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002E181E" w:rsidR="00E3476D" w:rsidRPr="00C547F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C547FC">
        <w:rPr>
          <w:rFonts w:asciiTheme="minorHAnsi" w:eastAsia="Times New Roman" w:hAnsiTheme="minorHAnsi" w:cs="Calibri Light"/>
          <w:b/>
          <w:bCs/>
          <w:sz w:val="24"/>
          <w:szCs w:val="24"/>
          <w:lang w:eastAsia="ar-SA"/>
        </w:rPr>
        <w:t xml:space="preserve">PREGÃO ELETRÔNICO Nº </w:t>
      </w:r>
      <w:r w:rsidR="00C547FC" w:rsidRPr="00C547FC">
        <w:rPr>
          <w:rFonts w:asciiTheme="minorHAnsi" w:eastAsia="Times New Roman" w:hAnsiTheme="minorHAnsi" w:cs="Calibri Light"/>
          <w:b/>
          <w:bCs/>
          <w:sz w:val="24"/>
          <w:szCs w:val="24"/>
          <w:lang w:eastAsia="ar-SA"/>
        </w:rPr>
        <w:t>181</w:t>
      </w:r>
      <w:r w:rsidRPr="00C547FC">
        <w:rPr>
          <w:rFonts w:asciiTheme="minorHAnsi" w:eastAsia="Times New Roman" w:hAnsiTheme="minorHAnsi" w:cs="Calibri Light"/>
          <w:b/>
          <w:bCs/>
          <w:sz w:val="24"/>
          <w:szCs w:val="24"/>
          <w:lang w:eastAsia="ar-SA"/>
        </w:rPr>
        <w:t>/202</w:t>
      </w:r>
      <w:r w:rsidR="00482084" w:rsidRPr="00C547FC">
        <w:rPr>
          <w:rFonts w:asciiTheme="minorHAnsi" w:eastAsia="Times New Roman" w:hAnsiTheme="minorHAnsi" w:cs="Calibri Light"/>
          <w:b/>
          <w:bCs/>
          <w:sz w:val="24"/>
          <w:szCs w:val="24"/>
          <w:lang w:eastAsia="ar-SA"/>
        </w:rPr>
        <w:t>3</w:t>
      </w:r>
    </w:p>
    <w:p w14:paraId="19F4AEC5" w14:textId="59B4AFD6" w:rsidR="00E3476D" w:rsidRPr="00C547F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C547FC">
        <w:rPr>
          <w:rFonts w:asciiTheme="minorHAnsi" w:eastAsia="Times New Roman" w:hAnsiTheme="minorHAnsi" w:cs="Calibri Light"/>
          <w:b/>
          <w:bCs/>
          <w:sz w:val="24"/>
          <w:szCs w:val="24"/>
          <w:lang w:eastAsia="ar-SA"/>
        </w:rPr>
        <w:t xml:space="preserve">PROCESSO LICITATÓRIO Nº </w:t>
      </w:r>
      <w:r w:rsidR="00C547FC" w:rsidRPr="00C547FC">
        <w:rPr>
          <w:rFonts w:asciiTheme="minorHAnsi" w:eastAsia="Times New Roman" w:hAnsiTheme="minorHAnsi" w:cs="Calibri Light"/>
          <w:b/>
          <w:bCs/>
          <w:sz w:val="24"/>
          <w:szCs w:val="24"/>
          <w:lang w:eastAsia="ar-SA"/>
        </w:rPr>
        <w:t>6346</w:t>
      </w:r>
      <w:r w:rsidRPr="00C547FC">
        <w:rPr>
          <w:rFonts w:asciiTheme="minorHAnsi" w:eastAsia="Times New Roman" w:hAnsiTheme="minorHAnsi" w:cs="Calibri Light"/>
          <w:b/>
          <w:bCs/>
          <w:sz w:val="24"/>
          <w:szCs w:val="24"/>
          <w:lang w:eastAsia="ar-SA"/>
        </w:rPr>
        <w:t>/202</w:t>
      </w:r>
      <w:r w:rsidR="00482084" w:rsidRPr="00C547FC">
        <w:rPr>
          <w:rFonts w:asciiTheme="minorHAnsi" w:eastAsia="Times New Roman" w:hAnsiTheme="minorHAnsi" w:cs="Calibri Light"/>
          <w:b/>
          <w:bCs/>
          <w:sz w:val="24"/>
          <w:szCs w:val="24"/>
          <w:lang w:eastAsia="ar-SA"/>
        </w:rPr>
        <w:t>3</w:t>
      </w:r>
    </w:p>
    <w:p w14:paraId="5AE16B85" w14:textId="77777777" w:rsidR="00E3476D" w:rsidRPr="00C547FC" w:rsidRDefault="00E3476D">
      <w:pPr>
        <w:spacing w:after="0" w:line="240" w:lineRule="auto"/>
        <w:textAlignment w:val="baseline"/>
        <w:rPr>
          <w:rFonts w:asciiTheme="minorHAnsi" w:eastAsia="Times New Roman" w:hAnsiTheme="minorHAnsi" w:cs="Calibri Light"/>
          <w:sz w:val="24"/>
          <w:szCs w:val="24"/>
          <w:lang w:eastAsia="ar-SA"/>
        </w:rPr>
      </w:pPr>
    </w:p>
    <w:p w14:paraId="14E6B0C0" w14:textId="77777777" w:rsidR="00E3476D" w:rsidRPr="00C547FC" w:rsidRDefault="00935D2F">
      <w:pPr>
        <w:spacing w:after="0" w:line="240" w:lineRule="auto"/>
        <w:jc w:val="both"/>
        <w:textAlignment w:val="baseline"/>
        <w:rPr>
          <w:rFonts w:asciiTheme="minorHAnsi" w:eastAsia="Times New Roman" w:hAnsiTheme="minorHAnsi" w:cs="Calibri Light"/>
          <w:b/>
          <w:sz w:val="24"/>
          <w:szCs w:val="24"/>
        </w:rPr>
      </w:pPr>
      <w:r w:rsidRPr="00C547FC">
        <w:rPr>
          <w:rFonts w:asciiTheme="minorHAnsi" w:eastAsia="Times New Roman" w:hAnsiTheme="minorHAnsi" w:cs="Calibri Light"/>
          <w:b/>
          <w:sz w:val="24"/>
          <w:szCs w:val="24"/>
        </w:rPr>
        <w:t>LICITAÇÃO COM AMPLA CONCORRÊNCIA</w:t>
      </w:r>
    </w:p>
    <w:p w14:paraId="021AE1DE" w14:textId="77777777" w:rsidR="005A44B5" w:rsidRPr="00C547F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C547FC" w:rsidRDefault="00935D2F">
      <w:pPr>
        <w:spacing w:after="0" w:line="240" w:lineRule="auto"/>
        <w:jc w:val="both"/>
        <w:textAlignment w:val="baseline"/>
        <w:rPr>
          <w:rFonts w:asciiTheme="minorHAnsi" w:eastAsia="Times New Roman" w:hAnsiTheme="minorHAnsi" w:cs="Calibri Light"/>
          <w:b/>
          <w:sz w:val="24"/>
          <w:szCs w:val="24"/>
        </w:rPr>
      </w:pPr>
      <w:r w:rsidRPr="00C547FC">
        <w:rPr>
          <w:rFonts w:asciiTheme="minorHAnsi" w:eastAsia="Times New Roman" w:hAnsiTheme="minorHAnsi" w:cs="Calibri Light"/>
          <w:b/>
          <w:sz w:val="24"/>
          <w:szCs w:val="24"/>
        </w:rPr>
        <w:t>1. PREÂMBULO</w:t>
      </w:r>
    </w:p>
    <w:p w14:paraId="3D65D969" w14:textId="77777777" w:rsidR="00E3476D" w:rsidRPr="00C547FC" w:rsidRDefault="00E3476D">
      <w:pPr>
        <w:spacing w:after="0" w:line="240" w:lineRule="auto"/>
        <w:jc w:val="both"/>
        <w:textAlignment w:val="baseline"/>
        <w:rPr>
          <w:rFonts w:asciiTheme="minorHAnsi" w:eastAsia="Times New Roman" w:hAnsiTheme="minorHAnsi" w:cs="Calibri Light"/>
          <w:sz w:val="24"/>
          <w:szCs w:val="24"/>
        </w:rPr>
      </w:pPr>
    </w:p>
    <w:p w14:paraId="07526D76" w14:textId="034D46EB" w:rsidR="00E3476D" w:rsidRDefault="00935D2F">
      <w:pPr>
        <w:spacing w:after="0" w:line="240" w:lineRule="auto"/>
        <w:jc w:val="both"/>
        <w:textAlignment w:val="baseline"/>
        <w:rPr>
          <w:rFonts w:asciiTheme="minorHAnsi" w:eastAsia="Times New Roman" w:hAnsiTheme="minorHAnsi" w:cs="Calibri Light"/>
          <w:sz w:val="24"/>
          <w:szCs w:val="24"/>
        </w:rPr>
      </w:pPr>
      <w:r w:rsidRPr="00C547FC">
        <w:rPr>
          <w:rFonts w:asciiTheme="minorHAnsi" w:eastAsia="Times New Roman" w:hAnsiTheme="minorHAnsi" w:cs="Calibri Light"/>
          <w:sz w:val="24"/>
          <w:szCs w:val="24"/>
        </w:rPr>
        <w:t>1.1. O Município de Ubiratã, pessoa jurídica de direito público, UASG 987933,</w:t>
      </w:r>
      <w:r w:rsidRPr="00C547FC">
        <w:rPr>
          <w:rFonts w:asciiTheme="minorHAnsi" w:eastAsia="Times New Roman" w:hAnsiTheme="minorHAnsi" w:cs="Calibri Light"/>
          <w:b/>
          <w:sz w:val="24"/>
          <w:szCs w:val="24"/>
        </w:rPr>
        <w:t xml:space="preserve"> </w:t>
      </w:r>
      <w:r w:rsidRPr="00C547FC">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C547FC">
        <w:rPr>
          <w:rFonts w:asciiTheme="minorHAnsi" w:eastAsia="Times New Roman" w:hAnsiTheme="minorHAnsi" w:cs="Calibri Light"/>
          <w:b/>
          <w:sz w:val="24"/>
          <w:szCs w:val="24"/>
        </w:rPr>
        <w:t>REGISTRO DE PREÇOS</w:t>
      </w:r>
      <w:r w:rsidRPr="00C547FC">
        <w:rPr>
          <w:rFonts w:asciiTheme="minorHAnsi" w:eastAsia="Times New Roman" w:hAnsiTheme="minorHAnsi" w:cs="Calibri Light"/>
          <w:sz w:val="24"/>
          <w:szCs w:val="24"/>
        </w:rPr>
        <w:t xml:space="preserve">, na modalidade Pregão, na forma Eletrônica, do tipo MENOR PREÇO </w:t>
      </w:r>
      <w:r w:rsidR="00AB6516" w:rsidRPr="00C547FC">
        <w:rPr>
          <w:rFonts w:asciiTheme="minorHAnsi" w:eastAsia="Times New Roman" w:hAnsiTheme="minorHAnsi" w:cs="Calibri Light"/>
          <w:sz w:val="24"/>
          <w:szCs w:val="24"/>
        </w:rPr>
        <w:t>POR GRUPO</w:t>
      </w:r>
      <w:r w:rsidRPr="00C547FC">
        <w:rPr>
          <w:rFonts w:asciiTheme="minorHAnsi" w:eastAsia="Times New Roman" w:hAnsiTheme="minorHAnsi" w:cs="Calibri Light"/>
          <w:sz w:val="24"/>
          <w:szCs w:val="24"/>
        </w:rPr>
        <w:t>, nos termos da Lei Federal nº 8.666 de 21 de junho de 1993, Lei Federal nº 10.520 de 17 de julho de 2002, Lei Complementar nº 123</w:t>
      </w:r>
      <w:r>
        <w:rPr>
          <w:rFonts w:asciiTheme="minorHAnsi" w:eastAsia="Times New Roman" w:hAnsiTheme="minorHAnsi" w:cs="Calibri Light"/>
          <w:sz w:val="24"/>
          <w:szCs w:val="24"/>
        </w:rPr>
        <w:t>/06,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BA2668" w:rsidRDefault="00E3476D">
      <w:pPr>
        <w:spacing w:after="0" w:line="240" w:lineRule="auto"/>
        <w:jc w:val="both"/>
        <w:textAlignment w:val="baseline"/>
        <w:rPr>
          <w:rFonts w:asciiTheme="minorHAnsi" w:eastAsia="Times New Roman" w:hAnsiTheme="minorHAnsi" w:cs="Calibri Light"/>
          <w:sz w:val="24"/>
          <w:szCs w:val="24"/>
        </w:rPr>
      </w:pPr>
    </w:p>
    <w:p w14:paraId="1BE4DBFF" w14:textId="7229F273" w:rsidR="00E3476D" w:rsidRPr="00BA2668" w:rsidRDefault="00935D2F">
      <w:pPr>
        <w:spacing w:after="0" w:line="240" w:lineRule="auto"/>
        <w:ind w:left="284"/>
        <w:jc w:val="both"/>
        <w:textAlignment w:val="baseline"/>
        <w:rPr>
          <w:rFonts w:asciiTheme="minorHAnsi" w:eastAsia="Times New Roman" w:hAnsiTheme="minorHAnsi" w:cs="Calibri Light"/>
          <w:sz w:val="24"/>
          <w:szCs w:val="24"/>
        </w:rPr>
      </w:pPr>
      <w:r w:rsidRPr="00BA2668">
        <w:rPr>
          <w:rFonts w:asciiTheme="minorHAnsi" w:eastAsia="Times New Roman" w:hAnsiTheme="minorHAnsi" w:cs="Calibri Light"/>
          <w:sz w:val="24"/>
          <w:szCs w:val="24"/>
        </w:rPr>
        <w:t xml:space="preserve">1.2.1. </w:t>
      </w:r>
      <w:r w:rsidRPr="00BA2668">
        <w:rPr>
          <w:rFonts w:asciiTheme="minorHAnsi" w:eastAsia="Times New Roman" w:hAnsiTheme="minorHAnsi" w:cs="Calibri Light"/>
          <w:b/>
          <w:sz w:val="24"/>
          <w:szCs w:val="24"/>
        </w:rPr>
        <w:t xml:space="preserve">DATA E HORÁRIO DO RECEBIMENTO DAS PROPOSTAS E DOS DOCUMENTOS DE HABILITAÇÃO: </w:t>
      </w:r>
      <w:r w:rsidRPr="00BA2668">
        <w:rPr>
          <w:rFonts w:asciiTheme="minorHAnsi" w:eastAsia="Times New Roman" w:hAnsiTheme="minorHAnsi" w:cs="Calibri Light"/>
          <w:b/>
          <w:sz w:val="24"/>
          <w:szCs w:val="24"/>
          <w:u w:val="single"/>
        </w:rPr>
        <w:t xml:space="preserve">ATÉ ÀS </w:t>
      </w:r>
      <w:r w:rsidR="00BA2668" w:rsidRPr="00BA2668">
        <w:rPr>
          <w:rFonts w:asciiTheme="minorHAnsi" w:eastAsia="Times New Roman" w:hAnsiTheme="minorHAnsi" w:cs="Calibri Light"/>
          <w:b/>
          <w:sz w:val="24"/>
          <w:szCs w:val="24"/>
          <w:u w:val="single"/>
        </w:rPr>
        <w:t>08</w:t>
      </w:r>
      <w:r w:rsidRPr="00BA2668">
        <w:rPr>
          <w:rFonts w:asciiTheme="minorHAnsi" w:eastAsia="Times New Roman" w:hAnsiTheme="minorHAnsi" w:cs="Calibri Light"/>
          <w:b/>
          <w:sz w:val="24"/>
          <w:szCs w:val="24"/>
          <w:u w:val="single"/>
        </w:rPr>
        <w:t>H</w:t>
      </w:r>
      <w:r w:rsidR="00BA2668" w:rsidRPr="00BA2668">
        <w:rPr>
          <w:rFonts w:asciiTheme="minorHAnsi" w:eastAsia="Times New Roman" w:hAnsiTheme="minorHAnsi" w:cs="Calibri Light"/>
          <w:b/>
          <w:sz w:val="24"/>
          <w:szCs w:val="24"/>
          <w:u w:val="single"/>
        </w:rPr>
        <w:t>15</w:t>
      </w:r>
      <w:r w:rsidRPr="00BA2668">
        <w:rPr>
          <w:rFonts w:asciiTheme="minorHAnsi" w:eastAsia="Times New Roman" w:hAnsiTheme="minorHAnsi" w:cs="Calibri Light"/>
          <w:b/>
          <w:sz w:val="24"/>
          <w:szCs w:val="24"/>
          <w:u w:val="single"/>
        </w:rPr>
        <w:t xml:space="preserve">MIN DO DIA </w:t>
      </w:r>
      <w:r w:rsidR="00BA2668" w:rsidRPr="00BA2668">
        <w:rPr>
          <w:rFonts w:asciiTheme="minorHAnsi" w:eastAsia="Times New Roman" w:hAnsiTheme="minorHAnsi" w:cs="Calibri Light"/>
          <w:b/>
          <w:sz w:val="24"/>
          <w:szCs w:val="24"/>
          <w:u w:val="single"/>
        </w:rPr>
        <w:t>12</w:t>
      </w:r>
      <w:r w:rsidRPr="00BA2668">
        <w:rPr>
          <w:rFonts w:asciiTheme="minorHAnsi" w:eastAsia="Times New Roman" w:hAnsiTheme="minorHAnsi" w:cs="Calibri Light"/>
          <w:b/>
          <w:sz w:val="24"/>
          <w:szCs w:val="24"/>
          <w:u w:val="single"/>
        </w:rPr>
        <w:t xml:space="preserve"> DE </w:t>
      </w:r>
      <w:r w:rsidR="00BA2668" w:rsidRPr="00BA2668">
        <w:rPr>
          <w:rFonts w:asciiTheme="minorHAnsi" w:eastAsia="Times New Roman" w:hAnsiTheme="minorHAnsi" w:cs="Calibri Light"/>
          <w:b/>
          <w:sz w:val="24"/>
          <w:szCs w:val="24"/>
          <w:u w:val="single"/>
        </w:rPr>
        <w:t>DEZEMBRO</w:t>
      </w:r>
      <w:r w:rsidRPr="00BA2668">
        <w:rPr>
          <w:rFonts w:asciiTheme="minorHAnsi" w:eastAsia="Times New Roman" w:hAnsiTheme="minorHAnsi" w:cs="Calibri Light"/>
          <w:b/>
          <w:sz w:val="24"/>
          <w:szCs w:val="24"/>
          <w:u w:val="single"/>
        </w:rPr>
        <w:t xml:space="preserve"> DE 202</w:t>
      </w:r>
      <w:r w:rsidR="00482084" w:rsidRPr="00BA2668">
        <w:rPr>
          <w:rFonts w:asciiTheme="minorHAnsi" w:eastAsia="Times New Roman" w:hAnsiTheme="minorHAnsi" w:cs="Calibri Light"/>
          <w:b/>
          <w:sz w:val="24"/>
          <w:szCs w:val="24"/>
          <w:u w:val="single"/>
        </w:rPr>
        <w:t>3</w:t>
      </w:r>
      <w:r w:rsidRPr="00BA2668">
        <w:rPr>
          <w:rFonts w:asciiTheme="minorHAnsi" w:eastAsia="Times New Roman" w:hAnsiTheme="minorHAnsi" w:cs="Calibri Light"/>
          <w:sz w:val="24"/>
          <w:szCs w:val="24"/>
        </w:rPr>
        <w:t>, horário de Brasília, Distrito Federal.</w:t>
      </w:r>
    </w:p>
    <w:p w14:paraId="35D89762" w14:textId="77777777" w:rsidR="00E3476D" w:rsidRPr="00BA2668"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832DEA2" w:rsidR="00E3476D" w:rsidRPr="00BA2668" w:rsidRDefault="00935D2F">
      <w:pPr>
        <w:spacing w:after="0" w:line="240" w:lineRule="auto"/>
        <w:ind w:left="284"/>
        <w:jc w:val="both"/>
        <w:textAlignment w:val="baseline"/>
        <w:rPr>
          <w:rFonts w:asciiTheme="minorHAnsi" w:eastAsia="Times New Roman" w:hAnsiTheme="minorHAnsi" w:cs="Calibri Light"/>
          <w:sz w:val="24"/>
          <w:szCs w:val="24"/>
        </w:rPr>
      </w:pPr>
      <w:r w:rsidRPr="00BA2668">
        <w:rPr>
          <w:rFonts w:asciiTheme="minorHAnsi" w:eastAsia="Times New Roman" w:hAnsiTheme="minorHAnsi" w:cs="Calibri Light"/>
          <w:sz w:val="24"/>
          <w:szCs w:val="24"/>
        </w:rPr>
        <w:t xml:space="preserve">1.2.2. </w:t>
      </w:r>
      <w:r w:rsidRPr="00BA2668">
        <w:rPr>
          <w:rFonts w:asciiTheme="minorHAnsi" w:eastAsia="Times New Roman" w:hAnsiTheme="minorHAnsi" w:cs="Calibri Light"/>
          <w:b/>
          <w:sz w:val="24"/>
          <w:szCs w:val="24"/>
        </w:rPr>
        <w:t xml:space="preserve">DATA E HORÁRIO DA ABERTURA DA SESSÃO PÚBLICA: </w:t>
      </w:r>
      <w:r w:rsidRPr="00BA2668">
        <w:rPr>
          <w:rFonts w:asciiTheme="minorHAnsi" w:eastAsia="Times New Roman" w:hAnsiTheme="minorHAnsi" w:cs="Calibri Light"/>
          <w:b/>
          <w:sz w:val="24"/>
          <w:szCs w:val="24"/>
          <w:u w:val="single"/>
        </w:rPr>
        <w:t xml:space="preserve">A PARTIR DAS </w:t>
      </w:r>
      <w:r w:rsidR="00BA2668" w:rsidRPr="00BA2668">
        <w:rPr>
          <w:rFonts w:asciiTheme="minorHAnsi" w:eastAsia="Times New Roman" w:hAnsiTheme="minorHAnsi" w:cs="Calibri Light"/>
          <w:b/>
          <w:sz w:val="24"/>
          <w:szCs w:val="24"/>
          <w:u w:val="single"/>
        </w:rPr>
        <w:t xml:space="preserve">08H15MIN DO DIA 12 DE DEZEMBRO </w:t>
      </w:r>
      <w:r w:rsidRPr="00BA2668">
        <w:rPr>
          <w:rFonts w:asciiTheme="minorHAnsi" w:eastAsia="Times New Roman" w:hAnsiTheme="minorHAnsi" w:cs="Calibri Light"/>
          <w:b/>
          <w:sz w:val="24"/>
          <w:szCs w:val="24"/>
          <w:u w:val="single"/>
        </w:rPr>
        <w:t>DE 202</w:t>
      </w:r>
      <w:r w:rsidR="00482084" w:rsidRPr="00BA2668">
        <w:rPr>
          <w:rFonts w:asciiTheme="minorHAnsi" w:eastAsia="Times New Roman" w:hAnsiTheme="minorHAnsi" w:cs="Calibri Light"/>
          <w:b/>
          <w:sz w:val="24"/>
          <w:szCs w:val="24"/>
          <w:u w:val="single"/>
        </w:rPr>
        <w:t>3</w:t>
      </w:r>
      <w:r w:rsidRPr="00BA2668">
        <w:rPr>
          <w:rFonts w:asciiTheme="minorHAnsi" w:eastAsia="Times New Roman" w:hAnsiTheme="minorHAnsi" w:cs="Calibri Light"/>
          <w:sz w:val="24"/>
          <w:szCs w:val="24"/>
        </w:rPr>
        <w:t>, horário de Brasília, Distrito Federal.</w:t>
      </w:r>
    </w:p>
    <w:p w14:paraId="62F82978" w14:textId="77777777" w:rsidR="00E3476D" w:rsidRPr="00BA2668"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BA2668" w:rsidRDefault="00935D2F">
      <w:pPr>
        <w:spacing w:after="0" w:line="240" w:lineRule="auto"/>
        <w:jc w:val="both"/>
        <w:textAlignment w:val="baseline"/>
        <w:rPr>
          <w:rFonts w:asciiTheme="minorHAnsi" w:eastAsia="Times New Roman" w:hAnsiTheme="minorHAnsi" w:cs="Calibri Light"/>
          <w:sz w:val="24"/>
          <w:szCs w:val="24"/>
        </w:rPr>
      </w:pPr>
      <w:r w:rsidRPr="00BA2668">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BA2668" w:rsidRDefault="00E3476D">
      <w:pPr>
        <w:spacing w:after="0" w:line="240" w:lineRule="auto"/>
        <w:jc w:val="both"/>
        <w:textAlignment w:val="baseline"/>
        <w:rPr>
          <w:rFonts w:asciiTheme="minorHAnsi" w:eastAsia="Times New Roman" w:hAnsiTheme="minorHAnsi" w:cs="Calibri Light"/>
          <w:sz w:val="24"/>
          <w:szCs w:val="24"/>
          <w:lang w:eastAsia="ar-SA"/>
        </w:rPr>
      </w:pPr>
    </w:p>
    <w:p w14:paraId="02C74F72" w14:textId="7D63ED96" w:rsidR="003340E5" w:rsidRPr="003340E5" w:rsidRDefault="003340E5">
      <w:pPr>
        <w:spacing w:after="0" w:line="240" w:lineRule="auto"/>
        <w:jc w:val="both"/>
        <w:textAlignment w:val="baseline"/>
        <w:rPr>
          <w:rStyle w:val="CaracteresdeNotadeFim"/>
          <w:rFonts w:asciiTheme="minorHAnsi" w:eastAsia="Times New Roman" w:hAnsiTheme="minorHAnsi" w:cs="Calibri Light"/>
          <w:sz w:val="24"/>
          <w:szCs w:val="24"/>
          <w:vertAlign w:val="baseline"/>
          <w:lang w:eastAsia="ar-SA"/>
        </w:rPr>
      </w:pPr>
      <w:r w:rsidRPr="00BA2668">
        <w:rPr>
          <w:rFonts w:asciiTheme="minorHAnsi" w:eastAsia="Times New Roman" w:hAnsiTheme="minorHAnsi" w:cs="Calibri Light"/>
          <w:sz w:val="24"/>
          <w:szCs w:val="24"/>
          <w:lang w:eastAsia="ar-SA"/>
        </w:rPr>
        <w:t xml:space="preserve">1.4. Como este edital </w:t>
      </w:r>
      <w:r w:rsidRPr="00BA2668">
        <w:rPr>
          <w:rStyle w:val="CaracteresdeNotadeFim"/>
          <w:rFonts w:asciiTheme="minorHAnsi" w:hAnsiTheme="minorHAnsi" w:cstheme="minorHAnsi"/>
          <w:sz w:val="24"/>
          <w:szCs w:val="24"/>
          <w:vertAlign w:val="baseline"/>
        </w:rPr>
        <w:t xml:space="preserve">trata da aquisição de peças e serviços para conserto de bombas injetoras em veículos que compõem a frota municipal, com </w:t>
      </w:r>
      <w:r w:rsidRPr="003340E5">
        <w:rPr>
          <w:rStyle w:val="CaracteresdeNotadeFim"/>
          <w:rFonts w:asciiTheme="minorHAnsi" w:hAnsiTheme="minorHAnsi" w:cstheme="minorHAnsi"/>
          <w:sz w:val="24"/>
          <w:szCs w:val="24"/>
          <w:vertAlign w:val="baseline"/>
        </w:rPr>
        <w:t xml:space="preserve">base no conceito de qualidade, rendimento, garantia e prazos de entrega/execução, entende-se que o critério de julgamento pelo menor preço </w:t>
      </w:r>
      <w:r>
        <w:rPr>
          <w:rStyle w:val="CaracteresdeNotadeFim"/>
          <w:rFonts w:asciiTheme="minorHAnsi" w:hAnsiTheme="minorHAnsi" w:cstheme="minorHAnsi"/>
          <w:sz w:val="24"/>
          <w:szCs w:val="24"/>
          <w:vertAlign w:val="baseline"/>
        </w:rPr>
        <w:t>por grupo</w:t>
      </w:r>
      <w:r w:rsidRPr="003340E5">
        <w:rPr>
          <w:rStyle w:val="CaracteresdeNotadeFim"/>
          <w:rFonts w:asciiTheme="minorHAnsi" w:hAnsiTheme="minorHAnsi" w:cstheme="minorHAnsi"/>
          <w:sz w:val="24"/>
          <w:szCs w:val="24"/>
          <w:vertAlign w:val="baseline"/>
        </w:rPr>
        <w:t xml:space="preserve"> é o mais vantajoso para a administração pública. </w:t>
      </w:r>
      <w:r w:rsidR="00A34765">
        <w:rPr>
          <w:rStyle w:val="CaracteresdeNotadeFim"/>
          <w:rFonts w:asciiTheme="minorHAnsi" w:hAnsiTheme="minorHAnsi" w:cstheme="minorHAnsi"/>
          <w:sz w:val="24"/>
          <w:szCs w:val="24"/>
          <w:vertAlign w:val="baseline"/>
        </w:rPr>
        <w:t xml:space="preserve">Isso porque se </w:t>
      </w:r>
      <w:r w:rsidRPr="003340E5">
        <w:rPr>
          <w:rStyle w:val="CaracteresdeNotadeFim"/>
          <w:rFonts w:asciiTheme="minorHAnsi" w:hAnsiTheme="minorHAnsi" w:cstheme="minorHAnsi"/>
          <w:sz w:val="24"/>
          <w:szCs w:val="24"/>
          <w:vertAlign w:val="baseline"/>
        </w:rPr>
        <w:t>trata de um trabalho complexo, onde na sua maioria é composta pela mão de obra, onde concomitantemente aos serviços realizados a empresa ganhadora fornecerá as peças necessárias e ainda dará garantia total e completa da bomba injetora (garantindo tanto a execução do serviço, quanto a qualidade das peças) e ainda por questões de compatibilidade de produtos e serviços.</w:t>
      </w:r>
    </w:p>
    <w:p w14:paraId="26B15DCC" w14:textId="77777777" w:rsidR="003340E5" w:rsidRDefault="003340E5">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4A3DC" w14:textId="77777777" w:rsidR="00AB6516" w:rsidRPr="00602CBF" w:rsidRDefault="00935D2F" w:rsidP="00AB6516">
      <w:pPr>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AB6516">
        <w:rPr>
          <w:rFonts w:asciiTheme="minorHAnsi" w:eastAsia="Times New Roman" w:hAnsiTheme="minorHAnsi" w:cs="Calibri Light"/>
          <w:b/>
          <w:color w:val="FF0000"/>
          <w:sz w:val="24"/>
          <w:szCs w:val="24"/>
        </w:rPr>
        <w:t xml:space="preserve"> </w:t>
      </w:r>
      <w:r w:rsidR="00AB6516" w:rsidRPr="00602CBF">
        <w:rPr>
          <w:rFonts w:asciiTheme="minorHAnsi" w:hAnsiTheme="minorHAnsi" w:cstheme="minorHAnsi"/>
          <w:b/>
          <w:bCs/>
          <w:sz w:val="24"/>
          <w:szCs w:val="24"/>
        </w:rPr>
        <w:t>AQUISIÇÃO DE PEÇAS E SERVIÇOS PARA O CONSERTO DE BOMBAS INJETORAS PARA VEÍCULOS DA FROTA MUNICIPAL</w:t>
      </w:r>
      <w:r w:rsidR="00AB6516" w:rsidRPr="00602CBF">
        <w:rPr>
          <w:rFonts w:asciiTheme="minorHAnsi" w:eastAsia="Times New Roman" w:hAnsiTheme="minorHAnsi" w:cstheme="minorHAnsi"/>
          <w:b/>
          <w:bCs/>
          <w:color w:val="000000" w:themeColor="text1"/>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AB651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xml:space="preserve">, em especial quanto ao </w:t>
      </w:r>
      <w:r w:rsidRPr="00AB6516">
        <w:rPr>
          <w:rFonts w:asciiTheme="minorHAnsi" w:eastAsia="Times New Roman" w:hAnsiTheme="minorHAnsi" w:cs="Calibri Light"/>
          <w:sz w:val="24"/>
          <w:szCs w:val="24"/>
        </w:rPr>
        <w:t>detalhamento do objeto licitado, prevalecerão as previstas em edital.</w:t>
      </w:r>
    </w:p>
    <w:p w14:paraId="6EA3F536" w14:textId="77777777" w:rsidR="00E3476D" w:rsidRPr="00AB6516" w:rsidRDefault="00E3476D">
      <w:pPr>
        <w:spacing w:after="0" w:line="240" w:lineRule="auto"/>
        <w:jc w:val="both"/>
        <w:textAlignment w:val="baseline"/>
        <w:rPr>
          <w:rFonts w:asciiTheme="minorHAnsi" w:eastAsia="Times New Roman" w:hAnsiTheme="minorHAnsi" w:cs="Calibri Light"/>
          <w:sz w:val="24"/>
          <w:szCs w:val="24"/>
        </w:rPr>
      </w:pPr>
    </w:p>
    <w:p w14:paraId="230316B9" w14:textId="6907E6F6" w:rsidR="00E3476D" w:rsidRDefault="00935D2F">
      <w:pPr>
        <w:spacing w:after="0" w:line="240" w:lineRule="auto"/>
        <w:jc w:val="both"/>
        <w:textAlignment w:val="baseline"/>
        <w:rPr>
          <w:rFonts w:asciiTheme="minorHAnsi" w:eastAsia="Times New Roman" w:hAnsiTheme="minorHAnsi" w:cs="Calibri Light"/>
          <w:sz w:val="24"/>
          <w:szCs w:val="24"/>
        </w:rPr>
      </w:pPr>
      <w:r w:rsidRPr="00AB6516">
        <w:rPr>
          <w:rFonts w:asciiTheme="minorHAnsi" w:eastAsia="Times New Roman" w:hAnsiTheme="minorHAnsi" w:cs="Calibri Light"/>
          <w:sz w:val="24"/>
          <w:szCs w:val="24"/>
        </w:rPr>
        <w:lastRenderedPageBreak/>
        <w:t xml:space="preserve">2.3. O critério de julgamento será o de MENOR PREÇO POR </w:t>
      </w:r>
      <w:r w:rsidR="00AB6516" w:rsidRPr="00AB6516">
        <w:rPr>
          <w:rFonts w:asciiTheme="minorHAnsi" w:eastAsia="Times New Roman" w:hAnsiTheme="minorHAnsi" w:cs="Calibri Light"/>
          <w:sz w:val="24"/>
          <w:szCs w:val="24"/>
        </w:rPr>
        <w:t>GRUPO</w:t>
      </w:r>
      <w:r w:rsidRPr="00AB6516">
        <w:rPr>
          <w:rFonts w:asciiTheme="minorHAnsi" w:eastAsia="Times New Roman" w:hAnsiTheme="minorHAnsi" w:cs="Calibri Light"/>
          <w:sz w:val="24"/>
          <w:szCs w:val="24"/>
        </w:rPr>
        <w:t xml:space="preserve">, observadas </w:t>
      </w:r>
      <w:r w:rsidR="00211DC2" w:rsidRPr="00AB6516">
        <w:rPr>
          <w:rFonts w:asciiTheme="minorHAnsi" w:eastAsia="Times New Roman" w:hAnsiTheme="minorHAnsi" w:cs="Calibri Light"/>
          <w:sz w:val="24"/>
          <w:szCs w:val="24"/>
        </w:rPr>
        <w:t>a</w:t>
      </w:r>
      <w:r w:rsidRPr="00AB6516">
        <w:rPr>
          <w:rFonts w:asciiTheme="minorHAnsi" w:eastAsia="Times New Roman" w:hAnsiTheme="minorHAnsi" w:cs="Calibri Light"/>
          <w:sz w:val="24"/>
          <w:szCs w:val="24"/>
        </w:rPr>
        <w:t>s exigências contidas neste edital e seus anexos quanto à especificação do objeto.</w:t>
      </w:r>
    </w:p>
    <w:p w14:paraId="12389503" w14:textId="77777777" w:rsidR="00F251BA" w:rsidRDefault="00F251BA">
      <w:pPr>
        <w:spacing w:after="0" w:line="240" w:lineRule="auto"/>
        <w:jc w:val="both"/>
        <w:textAlignment w:val="baseline"/>
        <w:rPr>
          <w:rFonts w:asciiTheme="minorHAnsi" w:eastAsia="Times New Roman" w:hAnsiTheme="minorHAnsi" w:cs="Calibri Light"/>
          <w:sz w:val="24"/>
          <w:szCs w:val="24"/>
        </w:rPr>
      </w:pPr>
    </w:p>
    <w:p w14:paraId="4639C05A" w14:textId="77777777" w:rsidR="00F251BA" w:rsidRDefault="00F251BA" w:rsidP="00F251BA">
      <w:pPr>
        <w:suppressAutoHyphens w:val="0"/>
        <w:autoSpaceDE w:val="0"/>
        <w:autoSpaceDN w:val="0"/>
        <w:adjustRightInd w:val="0"/>
        <w:spacing w:after="0" w:line="240" w:lineRule="auto"/>
        <w:ind w:left="284"/>
        <w:jc w:val="both"/>
        <w:rPr>
          <w:rFonts w:asciiTheme="minorHAnsi" w:hAnsiTheme="minorHAnsi" w:cstheme="minorHAnsi"/>
          <w:sz w:val="24"/>
          <w:szCs w:val="24"/>
        </w:rPr>
      </w:pPr>
      <w:r w:rsidRPr="00F251BA">
        <w:rPr>
          <w:rFonts w:asciiTheme="minorHAnsi" w:hAnsiTheme="minorHAnsi" w:cstheme="minorHAnsi"/>
          <w:sz w:val="24"/>
          <w:szCs w:val="24"/>
        </w:rPr>
        <w:t>2.3.1. Para fins de julgamento, as propostas e os lances deverão ser ofertados para cada item</w:t>
      </w:r>
      <w:r w:rsidRPr="00F251BA">
        <w:rPr>
          <w:rFonts w:asciiTheme="minorHAnsi" w:eastAsia="Times New Roman" w:hAnsiTheme="minorHAnsi" w:cstheme="minorHAnsi"/>
          <w:sz w:val="24"/>
          <w:szCs w:val="24"/>
        </w:rPr>
        <w:t xml:space="preserve">, </w:t>
      </w:r>
      <w:r w:rsidRPr="00F251BA">
        <w:rPr>
          <w:rFonts w:asciiTheme="minorHAnsi" w:eastAsia="Times New Roman" w:hAnsiTheme="minorHAnsi" w:cs="Calibri Light"/>
          <w:sz w:val="24"/>
          <w:szCs w:val="24"/>
          <w:u w:val="single"/>
        </w:rPr>
        <w:t>devendo a licitante oferecer proposta para todos os itens que compõem o grupo,</w:t>
      </w:r>
      <w:r w:rsidRPr="00F251BA">
        <w:rPr>
          <w:rFonts w:asciiTheme="minorHAnsi" w:eastAsia="Times New Roman" w:hAnsiTheme="minorHAnsi" w:cstheme="minorHAnsi"/>
          <w:sz w:val="24"/>
          <w:szCs w:val="24"/>
        </w:rPr>
        <w:t xml:space="preserve"> sagrando-se vencedora a licitante que ofertar o menor preço o grupo, de acordo com o grupo definido no Termo de Referência.</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53B111" w14:textId="73CB02C6" w:rsidR="00AB6516" w:rsidRPr="00422185" w:rsidRDefault="00935D2F" w:rsidP="00AB651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AB6516" w:rsidRPr="00A66940">
        <w:rPr>
          <w:rFonts w:asciiTheme="minorHAnsi" w:eastAsia="Times New Roman" w:hAnsiTheme="minorHAnsi" w:cs="Calibri Light"/>
          <w:sz w:val="24"/>
          <w:szCs w:val="24"/>
        </w:rPr>
        <w:t xml:space="preserve">R$ </w:t>
      </w:r>
      <w:r w:rsidR="00AB6516">
        <w:rPr>
          <w:rFonts w:asciiTheme="minorHAnsi" w:eastAsia="Times New Roman" w:hAnsiTheme="minorHAnsi" w:cs="Calibri Light"/>
          <w:sz w:val="24"/>
          <w:szCs w:val="24"/>
        </w:rPr>
        <w:t>254.83</w:t>
      </w:r>
      <w:r w:rsidR="000404C1">
        <w:rPr>
          <w:rFonts w:asciiTheme="minorHAnsi" w:eastAsia="Times New Roman" w:hAnsiTheme="minorHAnsi" w:cs="Calibri Light"/>
          <w:sz w:val="24"/>
          <w:szCs w:val="24"/>
        </w:rPr>
        <w:t>4</w:t>
      </w:r>
      <w:r w:rsidR="00AB6516">
        <w:rPr>
          <w:rFonts w:asciiTheme="minorHAnsi" w:eastAsia="Times New Roman" w:hAnsiTheme="minorHAnsi" w:cs="Calibri Light"/>
          <w:sz w:val="24"/>
          <w:szCs w:val="24"/>
        </w:rPr>
        <w:t>,20</w:t>
      </w:r>
      <w:r w:rsidR="00AB6516" w:rsidRPr="00A66940">
        <w:rPr>
          <w:rFonts w:asciiTheme="minorHAnsi" w:eastAsia="Times New Roman" w:hAnsiTheme="minorHAnsi" w:cs="Calibri Light"/>
          <w:sz w:val="24"/>
          <w:szCs w:val="24"/>
        </w:rPr>
        <w:t xml:space="preserve"> (</w:t>
      </w:r>
      <w:r w:rsidR="00AB6516">
        <w:rPr>
          <w:rFonts w:asciiTheme="minorHAnsi" w:eastAsia="Times New Roman" w:hAnsiTheme="minorHAnsi" w:cs="Calibri Light"/>
          <w:sz w:val="24"/>
          <w:szCs w:val="24"/>
        </w:rPr>
        <w:t xml:space="preserve">Duzentos e cinquenta e quatro mil oitocentos e trinta e </w:t>
      </w:r>
      <w:r w:rsidR="000404C1">
        <w:rPr>
          <w:rFonts w:asciiTheme="minorHAnsi" w:eastAsia="Times New Roman" w:hAnsiTheme="minorHAnsi" w:cs="Calibri Light"/>
          <w:sz w:val="24"/>
          <w:szCs w:val="24"/>
        </w:rPr>
        <w:t>quatro</w:t>
      </w:r>
      <w:r w:rsidR="00AB6516">
        <w:rPr>
          <w:rFonts w:asciiTheme="minorHAnsi" w:eastAsia="Times New Roman" w:hAnsiTheme="minorHAnsi" w:cs="Calibri Light"/>
          <w:sz w:val="24"/>
          <w:szCs w:val="24"/>
        </w:rPr>
        <w:t xml:space="preserve"> reais e vinte centavos</w:t>
      </w:r>
      <w:r w:rsidR="00AB6516" w:rsidRPr="00A66940">
        <w:rPr>
          <w:rFonts w:asciiTheme="minorHAnsi" w:eastAsia="Times New Roman" w:hAnsiTheme="minorHAnsi" w:cs="Calibri Light"/>
          <w:sz w:val="24"/>
          <w:szCs w:val="24"/>
        </w:rPr>
        <w:t>).</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1062"/>
        <w:gridCol w:w="1136"/>
        <w:gridCol w:w="1913"/>
        <w:gridCol w:w="3686"/>
        <w:gridCol w:w="992"/>
        <w:gridCol w:w="1701"/>
      </w:tblGrid>
      <w:tr w:rsidR="00F251BA" w:rsidRPr="009F26C6" w14:paraId="1C63DD84"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A43116A"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9FFFD48"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Despesa</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5CA46A9A"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Categoria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A9A7FAC"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420A847"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3E46782" w14:textId="77777777" w:rsidR="00F251BA" w:rsidRPr="009F26C6" w:rsidRDefault="00F251BA"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Valor</w:t>
            </w:r>
          </w:p>
        </w:tc>
      </w:tr>
      <w:tr w:rsidR="00F251BA" w:rsidRPr="009F26C6" w14:paraId="72F4A494"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E35CB0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0BA764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3706</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7C57639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F95939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4BF6F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54E969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F251BA" w:rsidRPr="009F26C6" w14:paraId="0B2A0FAF" w14:textId="77777777" w:rsidTr="00F50DB6">
        <w:tc>
          <w:tcPr>
            <w:tcW w:w="1062" w:type="dxa"/>
            <w:tcBorders>
              <w:left w:val="single" w:sz="4" w:space="0" w:color="000000"/>
              <w:bottom w:val="single" w:sz="4" w:space="0" w:color="000000"/>
              <w:right w:val="single" w:sz="4" w:space="0" w:color="000000"/>
            </w:tcBorders>
            <w:shd w:val="clear" w:color="auto" w:fill="FFFFFF"/>
          </w:tcPr>
          <w:p w14:paraId="2E5AADA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67C51BD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3708</w:t>
            </w:r>
          </w:p>
        </w:tc>
        <w:tc>
          <w:tcPr>
            <w:tcW w:w="1913" w:type="dxa"/>
            <w:tcBorders>
              <w:left w:val="single" w:sz="4" w:space="0" w:color="000000"/>
              <w:bottom w:val="single" w:sz="4" w:space="0" w:color="000000"/>
              <w:right w:val="single" w:sz="4" w:space="0" w:color="000000"/>
            </w:tcBorders>
            <w:shd w:val="clear" w:color="auto" w:fill="FFFFFF"/>
          </w:tcPr>
          <w:p w14:paraId="0FC8D83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271BDE7F"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7333752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1822D3F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F251BA" w:rsidRPr="009F26C6" w14:paraId="26D066F5" w14:textId="77777777" w:rsidTr="00F50DB6">
        <w:tc>
          <w:tcPr>
            <w:tcW w:w="1062" w:type="dxa"/>
            <w:tcBorders>
              <w:left w:val="single" w:sz="4" w:space="0" w:color="000000"/>
              <w:bottom w:val="single" w:sz="4" w:space="0" w:color="000000"/>
              <w:right w:val="single" w:sz="4" w:space="0" w:color="000000"/>
            </w:tcBorders>
            <w:shd w:val="clear" w:color="auto" w:fill="FFFFFF"/>
          </w:tcPr>
          <w:p w14:paraId="67A8707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0607</w:t>
            </w:r>
          </w:p>
        </w:tc>
        <w:tc>
          <w:tcPr>
            <w:tcW w:w="1136" w:type="dxa"/>
            <w:tcBorders>
              <w:left w:val="single" w:sz="4" w:space="0" w:color="000000"/>
              <w:bottom w:val="single" w:sz="4" w:space="0" w:color="000000"/>
              <w:right w:val="single" w:sz="4" w:space="0" w:color="000000"/>
            </w:tcBorders>
            <w:shd w:val="clear" w:color="auto" w:fill="FFFFFF"/>
          </w:tcPr>
          <w:p w14:paraId="43EF281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3748</w:t>
            </w:r>
          </w:p>
        </w:tc>
        <w:tc>
          <w:tcPr>
            <w:tcW w:w="1913" w:type="dxa"/>
            <w:tcBorders>
              <w:left w:val="single" w:sz="4" w:space="0" w:color="000000"/>
              <w:bottom w:val="single" w:sz="4" w:space="0" w:color="000000"/>
              <w:right w:val="single" w:sz="4" w:space="0" w:color="000000"/>
            </w:tcBorders>
            <w:shd w:val="clear" w:color="auto" w:fill="FFFFFF"/>
          </w:tcPr>
          <w:p w14:paraId="48E12623"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0080E04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6B28321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0017A98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F251BA" w:rsidRPr="009F26C6" w14:paraId="64780CC8" w14:textId="77777777" w:rsidTr="00F50DB6">
        <w:tc>
          <w:tcPr>
            <w:tcW w:w="1062" w:type="dxa"/>
            <w:tcBorders>
              <w:left w:val="single" w:sz="4" w:space="0" w:color="000000"/>
              <w:bottom w:val="single" w:sz="4" w:space="0" w:color="000000"/>
              <w:right w:val="single" w:sz="4" w:space="0" w:color="000000"/>
            </w:tcBorders>
            <w:shd w:val="clear" w:color="auto" w:fill="FFFFFF"/>
          </w:tcPr>
          <w:p w14:paraId="240A8B9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0903</w:t>
            </w:r>
          </w:p>
        </w:tc>
        <w:tc>
          <w:tcPr>
            <w:tcW w:w="1136" w:type="dxa"/>
            <w:tcBorders>
              <w:left w:val="single" w:sz="4" w:space="0" w:color="000000"/>
              <w:bottom w:val="single" w:sz="4" w:space="0" w:color="000000"/>
              <w:right w:val="single" w:sz="4" w:space="0" w:color="000000"/>
            </w:tcBorders>
            <w:shd w:val="clear" w:color="auto" w:fill="FFFFFF"/>
          </w:tcPr>
          <w:p w14:paraId="4399E50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3768</w:t>
            </w:r>
          </w:p>
        </w:tc>
        <w:tc>
          <w:tcPr>
            <w:tcW w:w="1913" w:type="dxa"/>
            <w:tcBorders>
              <w:left w:val="single" w:sz="4" w:space="0" w:color="000000"/>
              <w:bottom w:val="single" w:sz="4" w:space="0" w:color="000000"/>
              <w:right w:val="single" w:sz="4" w:space="0" w:color="000000"/>
            </w:tcBorders>
            <w:shd w:val="clear" w:color="auto" w:fill="FFFFFF"/>
          </w:tcPr>
          <w:p w14:paraId="01F3970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78F5D9C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0AB1B41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5E57AC4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F251BA" w:rsidRPr="009F26C6" w14:paraId="37E4478C" w14:textId="77777777" w:rsidTr="00F50DB6">
        <w:tc>
          <w:tcPr>
            <w:tcW w:w="1062" w:type="dxa"/>
            <w:tcBorders>
              <w:left w:val="single" w:sz="4" w:space="0" w:color="000000"/>
              <w:bottom w:val="single" w:sz="4" w:space="0" w:color="000000"/>
              <w:right w:val="single" w:sz="4" w:space="0" w:color="000000"/>
            </w:tcBorders>
            <w:shd w:val="clear" w:color="auto" w:fill="FFFFFF"/>
          </w:tcPr>
          <w:p w14:paraId="6C8F465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4F89A6AF"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3770</w:t>
            </w:r>
          </w:p>
        </w:tc>
        <w:tc>
          <w:tcPr>
            <w:tcW w:w="1913" w:type="dxa"/>
            <w:tcBorders>
              <w:left w:val="single" w:sz="4" w:space="0" w:color="000000"/>
              <w:bottom w:val="single" w:sz="4" w:space="0" w:color="000000"/>
              <w:right w:val="single" w:sz="4" w:space="0" w:color="000000"/>
            </w:tcBorders>
            <w:shd w:val="clear" w:color="auto" w:fill="FFFFFF"/>
          </w:tcPr>
          <w:p w14:paraId="6ECC5AD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30C4FC9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1019E4E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C6E209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29B13498" w14:textId="77777777" w:rsidTr="00F50DB6">
        <w:tc>
          <w:tcPr>
            <w:tcW w:w="1062" w:type="dxa"/>
            <w:tcBorders>
              <w:left w:val="single" w:sz="4" w:space="0" w:color="000000"/>
              <w:bottom w:val="single" w:sz="4" w:space="0" w:color="000000"/>
              <w:right w:val="single" w:sz="4" w:space="0" w:color="000000"/>
            </w:tcBorders>
            <w:shd w:val="clear" w:color="auto" w:fill="FFFFFF"/>
          </w:tcPr>
          <w:p w14:paraId="4B999CC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5F204CB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3772</w:t>
            </w:r>
          </w:p>
        </w:tc>
        <w:tc>
          <w:tcPr>
            <w:tcW w:w="1913" w:type="dxa"/>
            <w:tcBorders>
              <w:left w:val="single" w:sz="4" w:space="0" w:color="000000"/>
              <w:bottom w:val="single" w:sz="4" w:space="0" w:color="000000"/>
              <w:right w:val="single" w:sz="4" w:space="0" w:color="000000"/>
            </w:tcBorders>
            <w:shd w:val="clear" w:color="auto" w:fill="FFFFFF"/>
          </w:tcPr>
          <w:p w14:paraId="752CF5A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8D9FA3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3D5FE58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2F4F03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40142461" w14:textId="77777777" w:rsidTr="00F50DB6">
        <w:tc>
          <w:tcPr>
            <w:tcW w:w="1062" w:type="dxa"/>
            <w:tcBorders>
              <w:left w:val="single" w:sz="4" w:space="0" w:color="000000"/>
              <w:bottom w:val="single" w:sz="4" w:space="0" w:color="000000"/>
              <w:right w:val="single" w:sz="4" w:space="0" w:color="000000"/>
            </w:tcBorders>
            <w:shd w:val="clear" w:color="auto" w:fill="FFFFFF"/>
          </w:tcPr>
          <w:p w14:paraId="0E3B7C4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1B1C114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3775</w:t>
            </w:r>
          </w:p>
        </w:tc>
        <w:tc>
          <w:tcPr>
            <w:tcW w:w="1913" w:type="dxa"/>
            <w:tcBorders>
              <w:left w:val="single" w:sz="4" w:space="0" w:color="000000"/>
              <w:bottom w:val="single" w:sz="4" w:space="0" w:color="000000"/>
              <w:right w:val="single" w:sz="4" w:space="0" w:color="000000"/>
            </w:tcBorders>
            <w:shd w:val="clear" w:color="auto" w:fill="FFFFFF"/>
          </w:tcPr>
          <w:p w14:paraId="1ECEB37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7AC6E52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3B528AC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68A293F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65215879" w14:textId="77777777" w:rsidTr="00F50DB6">
        <w:tc>
          <w:tcPr>
            <w:tcW w:w="1062" w:type="dxa"/>
            <w:tcBorders>
              <w:left w:val="single" w:sz="4" w:space="0" w:color="000000"/>
              <w:bottom w:val="single" w:sz="4" w:space="0" w:color="000000"/>
              <w:right w:val="single" w:sz="4" w:space="0" w:color="000000"/>
            </w:tcBorders>
            <w:shd w:val="clear" w:color="auto" w:fill="FFFFFF"/>
          </w:tcPr>
          <w:p w14:paraId="5FC4846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1118B4E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3777</w:t>
            </w:r>
          </w:p>
        </w:tc>
        <w:tc>
          <w:tcPr>
            <w:tcW w:w="1913" w:type="dxa"/>
            <w:tcBorders>
              <w:left w:val="single" w:sz="4" w:space="0" w:color="000000"/>
              <w:bottom w:val="single" w:sz="4" w:space="0" w:color="000000"/>
              <w:right w:val="single" w:sz="4" w:space="0" w:color="000000"/>
            </w:tcBorders>
            <w:shd w:val="clear" w:color="auto" w:fill="FFFFFF"/>
          </w:tcPr>
          <w:p w14:paraId="7BE1701D"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1296F31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43F851D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869279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1A1FCF6D" w14:textId="77777777" w:rsidTr="00F50DB6">
        <w:tc>
          <w:tcPr>
            <w:tcW w:w="1062" w:type="dxa"/>
            <w:tcBorders>
              <w:left w:val="single" w:sz="4" w:space="0" w:color="000000"/>
              <w:bottom w:val="single" w:sz="4" w:space="0" w:color="000000"/>
              <w:right w:val="single" w:sz="4" w:space="0" w:color="000000"/>
            </w:tcBorders>
            <w:shd w:val="clear" w:color="auto" w:fill="FFFFFF"/>
          </w:tcPr>
          <w:p w14:paraId="4B4BFAC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3CDFFEC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3779</w:t>
            </w:r>
          </w:p>
        </w:tc>
        <w:tc>
          <w:tcPr>
            <w:tcW w:w="1913" w:type="dxa"/>
            <w:tcBorders>
              <w:left w:val="single" w:sz="4" w:space="0" w:color="000000"/>
              <w:bottom w:val="single" w:sz="4" w:space="0" w:color="000000"/>
              <w:right w:val="single" w:sz="4" w:space="0" w:color="000000"/>
            </w:tcBorders>
            <w:shd w:val="clear" w:color="auto" w:fill="FFFFFF"/>
          </w:tcPr>
          <w:p w14:paraId="783D0BE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8FD817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105BA9A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787A70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6617A4C6" w14:textId="77777777" w:rsidTr="00F50DB6">
        <w:tc>
          <w:tcPr>
            <w:tcW w:w="1062" w:type="dxa"/>
            <w:tcBorders>
              <w:left w:val="single" w:sz="4" w:space="0" w:color="000000"/>
              <w:bottom w:val="single" w:sz="4" w:space="0" w:color="000000"/>
              <w:right w:val="single" w:sz="4" w:space="0" w:color="000000"/>
            </w:tcBorders>
            <w:shd w:val="clear" w:color="auto" w:fill="FFFFFF"/>
          </w:tcPr>
          <w:p w14:paraId="5165433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34CF8A4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3799</w:t>
            </w:r>
          </w:p>
        </w:tc>
        <w:tc>
          <w:tcPr>
            <w:tcW w:w="1913" w:type="dxa"/>
            <w:tcBorders>
              <w:left w:val="single" w:sz="4" w:space="0" w:color="000000"/>
              <w:bottom w:val="single" w:sz="4" w:space="0" w:color="000000"/>
              <w:right w:val="single" w:sz="4" w:space="0" w:color="000000"/>
            </w:tcBorders>
            <w:shd w:val="clear" w:color="auto" w:fill="FFFFFF"/>
          </w:tcPr>
          <w:p w14:paraId="18F90A6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2511033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18B5EB4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934</w:t>
            </w:r>
          </w:p>
        </w:tc>
        <w:tc>
          <w:tcPr>
            <w:tcW w:w="1701" w:type="dxa"/>
            <w:tcBorders>
              <w:left w:val="single" w:sz="4" w:space="0" w:color="000000"/>
              <w:bottom w:val="single" w:sz="4" w:space="0" w:color="000000"/>
              <w:right w:val="single" w:sz="4" w:space="0" w:color="000000"/>
            </w:tcBorders>
            <w:shd w:val="clear" w:color="auto" w:fill="FFFFFF"/>
          </w:tcPr>
          <w:p w14:paraId="160F5AB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r w:rsidR="00F251BA" w:rsidRPr="009F26C6" w14:paraId="7D42B0DE" w14:textId="77777777" w:rsidTr="00F50DB6">
        <w:tc>
          <w:tcPr>
            <w:tcW w:w="1062" w:type="dxa"/>
            <w:tcBorders>
              <w:left w:val="single" w:sz="4" w:space="0" w:color="000000"/>
              <w:bottom w:val="single" w:sz="4" w:space="0" w:color="000000"/>
              <w:right w:val="single" w:sz="4" w:space="0" w:color="000000"/>
            </w:tcBorders>
            <w:shd w:val="clear" w:color="auto" w:fill="FFFFFF"/>
          </w:tcPr>
          <w:p w14:paraId="341923A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4379DB2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4679</w:t>
            </w:r>
          </w:p>
        </w:tc>
        <w:tc>
          <w:tcPr>
            <w:tcW w:w="1913" w:type="dxa"/>
            <w:tcBorders>
              <w:left w:val="single" w:sz="4" w:space="0" w:color="000000"/>
              <w:bottom w:val="single" w:sz="4" w:space="0" w:color="000000"/>
              <w:right w:val="single" w:sz="4" w:space="0" w:color="000000"/>
            </w:tcBorders>
            <w:shd w:val="clear" w:color="auto" w:fill="FFFFFF"/>
          </w:tcPr>
          <w:p w14:paraId="34D9D31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2384FF3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403FA83D"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6525FC0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F251BA" w:rsidRPr="009F26C6" w14:paraId="02455591" w14:textId="77777777" w:rsidTr="00F50DB6">
        <w:tc>
          <w:tcPr>
            <w:tcW w:w="1062" w:type="dxa"/>
            <w:tcBorders>
              <w:left w:val="single" w:sz="4" w:space="0" w:color="000000"/>
              <w:bottom w:val="single" w:sz="4" w:space="0" w:color="000000"/>
              <w:right w:val="single" w:sz="4" w:space="0" w:color="000000"/>
            </w:tcBorders>
            <w:shd w:val="clear" w:color="auto" w:fill="FFFFFF"/>
          </w:tcPr>
          <w:p w14:paraId="02883F6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3FF5AEA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4681</w:t>
            </w:r>
          </w:p>
        </w:tc>
        <w:tc>
          <w:tcPr>
            <w:tcW w:w="1913" w:type="dxa"/>
            <w:tcBorders>
              <w:left w:val="single" w:sz="4" w:space="0" w:color="000000"/>
              <w:bottom w:val="single" w:sz="4" w:space="0" w:color="000000"/>
              <w:right w:val="single" w:sz="4" w:space="0" w:color="000000"/>
            </w:tcBorders>
            <w:shd w:val="clear" w:color="auto" w:fill="FFFFFF"/>
          </w:tcPr>
          <w:p w14:paraId="4F3950A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64D6D773"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2114420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2134D11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F251BA" w:rsidRPr="009F26C6" w14:paraId="0281C69C" w14:textId="77777777" w:rsidTr="00F50DB6">
        <w:tc>
          <w:tcPr>
            <w:tcW w:w="1062" w:type="dxa"/>
            <w:tcBorders>
              <w:left w:val="single" w:sz="4" w:space="0" w:color="000000"/>
              <w:bottom w:val="single" w:sz="4" w:space="0" w:color="000000"/>
              <w:right w:val="single" w:sz="4" w:space="0" w:color="000000"/>
            </w:tcBorders>
            <w:shd w:val="clear" w:color="auto" w:fill="FFFFFF"/>
          </w:tcPr>
          <w:p w14:paraId="38F04DBB"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0607</w:t>
            </w:r>
          </w:p>
        </w:tc>
        <w:tc>
          <w:tcPr>
            <w:tcW w:w="1136" w:type="dxa"/>
            <w:tcBorders>
              <w:left w:val="single" w:sz="4" w:space="0" w:color="000000"/>
              <w:bottom w:val="single" w:sz="4" w:space="0" w:color="000000"/>
              <w:right w:val="single" w:sz="4" w:space="0" w:color="000000"/>
            </w:tcBorders>
            <w:shd w:val="clear" w:color="auto" w:fill="FFFFFF"/>
          </w:tcPr>
          <w:p w14:paraId="75E2BF4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4723</w:t>
            </w:r>
          </w:p>
        </w:tc>
        <w:tc>
          <w:tcPr>
            <w:tcW w:w="1913" w:type="dxa"/>
            <w:tcBorders>
              <w:left w:val="single" w:sz="4" w:space="0" w:color="000000"/>
              <w:bottom w:val="single" w:sz="4" w:space="0" w:color="000000"/>
              <w:right w:val="single" w:sz="4" w:space="0" w:color="000000"/>
            </w:tcBorders>
            <w:shd w:val="clear" w:color="auto" w:fill="FFFFFF"/>
          </w:tcPr>
          <w:p w14:paraId="16D1B89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06A2C3E3"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2D417ED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44AB810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F251BA" w:rsidRPr="009F26C6" w14:paraId="79AB2E4F" w14:textId="77777777" w:rsidTr="00F50DB6">
        <w:tc>
          <w:tcPr>
            <w:tcW w:w="1062" w:type="dxa"/>
            <w:tcBorders>
              <w:left w:val="single" w:sz="4" w:space="0" w:color="000000"/>
              <w:bottom w:val="single" w:sz="4" w:space="0" w:color="000000"/>
              <w:right w:val="single" w:sz="4" w:space="0" w:color="000000"/>
            </w:tcBorders>
            <w:shd w:val="clear" w:color="auto" w:fill="FFFFFF"/>
          </w:tcPr>
          <w:p w14:paraId="47ACF2B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0903</w:t>
            </w:r>
          </w:p>
        </w:tc>
        <w:tc>
          <w:tcPr>
            <w:tcW w:w="1136" w:type="dxa"/>
            <w:tcBorders>
              <w:left w:val="single" w:sz="4" w:space="0" w:color="000000"/>
              <w:bottom w:val="single" w:sz="4" w:space="0" w:color="000000"/>
              <w:right w:val="single" w:sz="4" w:space="0" w:color="000000"/>
            </w:tcBorders>
            <w:shd w:val="clear" w:color="auto" w:fill="FFFFFF"/>
          </w:tcPr>
          <w:p w14:paraId="50E8181F"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4742</w:t>
            </w:r>
          </w:p>
        </w:tc>
        <w:tc>
          <w:tcPr>
            <w:tcW w:w="1913" w:type="dxa"/>
            <w:tcBorders>
              <w:left w:val="single" w:sz="4" w:space="0" w:color="000000"/>
              <w:bottom w:val="single" w:sz="4" w:space="0" w:color="000000"/>
              <w:right w:val="single" w:sz="4" w:space="0" w:color="000000"/>
            </w:tcBorders>
            <w:shd w:val="clear" w:color="auto" w:fill="FFFFFF"/>
          </w:tcPr>
          <w:p w14:paraId="72F22C3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4F97E4D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OUTROS SERVIÇOS DE </w:t>
            </w:r>
            <w:r w:rsidRPr="009F26C6">
              <w:rPr>
                <w:rFonts w:asciiTheme="minorHAnsi" w:eastAsia="Calibri" w:hAnsiTheme="minorHAnsi" w:cstheme="minorHAnsi"/>
                <w:bCs/>
                <w:sz w:val="24"/>
                <w:szCs w:val="24"/>
              </w:rPr>
              <w:lastRenderedPageBreak/>
              <w:t>MANUTENÇÃO E CONSERVA</w:t>
            </w:r>
          </w:p>
        </w:tc>
        <w:tc>
          <w:tcPr>
            <w:tcW w:w="992" w:type="dxa"/>
            <w:tcBorders>
              <w:left w:val="single" w:sz="4" w:space="0" w:color="000000"/>
              <w:bottom w:val="single" w:sz="4" w:space="0" w:color="000000"/>
              <w:right w:val="single" w:sz="4" w:space="0" w:color="000000"/>
            </w:tcBorders>
            <w:shd w:val="clear" w:color="auto" w:fill="FFFFFF"/>
          </w:tcPr>
          <w:p w14:paraId="1134083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lastRenderedPageBreak/>
              <w:t xml:space="preserve"> </w:t>
            </w:r>
          </w:p>
        </w:tc>
        <w:tc>
          <w:tcPr>
            <w:tcW w:w="1701" w:type="dxa"/>
            <w:tcBorders>
              <w:left w:val="single" w:sz="4" w:space="0" w:color="000000"/>
              <w:bottom w:val="single" w:sz="4" w:space="0" w:color="000000"/>
              <w:right w:val="single" w:sz="4" w:space="0" w:color="000000"/>
            </w:tcBorders>
            <w:shd w:val="clear" w:color="auto" w:fill="FFFFFF"/>
          </w:tcPr>
          <w:p w14:paraId="142C119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F251BA" w:rsidRPr="009F26C6" w14:paraId="3DD47390" w14:textId="77777777" w:rsidTr="00F50DB6">
        <w:tc>
          <w:tcPr>
            <w:tcW w:w="1062" w:type="dxa"/>
            <w:tcBorders>
              <w:left w:val="single" w:sz="4" w:space="0" w:color="000000"/>
              <w:bottom w:val="single" w:sz="4" w:space="0" w:color="000000"/>
              <w:right w:val="single" w:sz="4" w:space="0" w:color="000000"/>
            </w:tcBorders>
            <w:shd w:val="clear" w:color="auto" w:fill="FFFFFF"/>
          </w:tcPr>
          <w:p w14:paraId="371C7AD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5AA18AE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4744</w:t>
            </w:r>
          </w:p>
        </w:tc>
        <w:tc>
          <w:tcPr>
            <w:tcW w:w="1913" w:type="dxa"/>
            <w:tcBorders>
              <w:left w:val="single" w:sz="4" w:space="0" w:color="000000"/>
              <w:bottom w:val="single" w:sz="4" w:space="0" w:color="000000"/>
              <w:right w:val="single" w:sz="4" w:space="0" w:color="000000"/>
            </w:tcBorders>
            <w:shd w:val="clear" w:color="auto" w:fill="FFFFFF"/>
          </w:tcPr>
          <w:p w14:paraId="025AC95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6FEAC70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1CE228C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B42D43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44A04096" w14:textId="77777777" w:rsidTr="00F50DB6">
        <w:tc>
          <w:tcPr>
            <w:tcW w:w="1062" w:type="dxa"/>
            <w:tcBorders>
              <w:left w:val="single" w:sz="4" w:space="0" w:color="000000"/>
              <w:bottom w:val="single" w:sz="4" w:space="0" w:color="000000"/>
              <w:right w:val="single" w:sz="4" w:space="0" w:color="000000"/>
            </w:tcBorders>
            <w:shd w:val="clear" w:color="auto" w:fill="FFFFFF"/>
          </w:tcPr>
          <w:p w14:paraId="1A62218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41ACCCB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4746</w:t>
            </w:r>
          </w:p>
        </w:tc>
        <w:tc>
          <w:tcPr>
            <w:tcW w:w="1913" w:type="dxa"/>
            <w:tcBorders>
              <w:left w:val="single" w:sz="4" w:space="0" w:color="000000"/>
              <w:bottom w:val="single" w:sz="4" w:space="0" w:color="000000"/>
              <w:right w:val="single" w:sz="4" w:space="0" w:color="000000"/>
            </w:tcBorders>
            <w:shd w:val="clear" w:color="auto" w:fill="FFFFFF"/>
          </w:tcPr>
          <w:p w14:paraId="1D36B42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56A9A83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45A7F9D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5829549F"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0759A9E0" w14:textId="77777777" w:rsidTr="00F50DB6">
        <w:tc>
          <w:tcPr>
            <w:tcW w:w="1062" w:type="dxa"/>
            <w:tcBorders>
              <w:left w:val="single" w:sz="4" w:space="0" w:color="000000"/>
              <w:bottom w:val="single" w:sz="4" w:space="0" w:color="000000"/>
              <w:right w:val="single" w:sz="4" w:space="0" w:color="000000"/>
            </w:tcBorders>
            <w:shd w:val="clear" w:color="auto" w:fill="FFFFFF"/>
          </w:tcPr>
          <w:p w14:paraId="52DA98C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2722EAE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4748</w:t>
            </w:r>
          </w:p>
        </w:tc>
        <w:tc>
          <w:tcPr>
            <w:tcW w:w="1913" w:type="dxa"/>
            <w:tcBorders>
              <w:left w:val="single" w:sz="4" w:space="0" w:color="000000"/>
              <w:bottom w:val="single" w:sz="4" w:space="0" w:color="000000"/>
              <w:right w:val="single" w:sz="4" w:space="0" w:color="000000"/>
            </w:tcBorders>
            <w:shd w:val="clear" w:color="auto" w:fill="FFFFFF"/>
          </w:tcPr>
          <w:p w14:paraId="019B2C2A"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8FA053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6AA73DDD"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CFD2AA4"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476599E0" w14:textId="77777777" w:rsidTr="00F50DB6">
        <w:tc>
          <w:tcPr>
            <w:tcW w:w="1062" w:type="dxa"/>
            <w:tcBorders>
              <w:left w:val="single" w:sz="4" w:space="0" w:color="000000"/>
              <w:bottom w:val="single" w:sz="4" w:space="0" w:color="000000"/>
              <w:right w:val="single" w:sz="4" w:space="0" w:color="000000"/>
            </w:tcBorders>
            <w:shd w:val="clear" w:color="auto" w:fill="FFFFFF"/>
          </w:tcPr>
          <w:p w14:paraId="15D6B71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693BAAF9"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4751</w:t>
            </w:r>
          </w:p>
        </w:tc>
        <w:tc>
          <w:tcPr>
            <w:tcW w:w="1913" w:type="dxa"/>
            <w:tcBorders>
              <w:left w:val="single" w:sz="4" w:space="0" w:color="000000"/>
              <w:bottom w:val="single" w:sz="4" w:space="0" w:color="000000"/>
              <w:right w:val="single" w:sz="4" w:space="0" w:color="000000"/>
            </w:tcBorders>
            <w:shd w:val="clear" w:color="auto" w:fill="FFFFFF"/>
          </w:tcPr>
          <w:p w14:paraId="311B11B0"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768250BF"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06097FE"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14B38E4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730907E2" w14:textId="77777777" w:rsidTr="00F50DB6">
        <w:tc>
          <w:tcPr>
            <w:tcW w:w="1062" w:type="dxa"/>
            <w:tcBorders>
              <w:left w:val="single" w:sz="4" w:space="0" w:color="000000"/>
              <w:bottom w:val="single" w:sz="4" w:space="0" w:color="000000"/>
              <w:right w:val="single" w:sz="4" w:space="0" w:color="000000"/>
            </w:tcBorders>
            <w:shd w:val="clear" w:color="auto" w:fill="FFFFFF"/>
          </w:tcPr>
          <w:p w14:paraId="1FCD000C"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168797F7"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4753</w:t>
            </w:r>
          </w:p>
        </w:tc>
        <w:tc>
          <w:tcPr>
            <w:tcW w:w="1913" w:type="dxa"/>
            <w:tcBorders>
              <w:left w:val="single" w:sz="4" w:space="0" w:color="000000"/>
              <w:bottom w:val="single" w:sz="4" w:space="0" w:color="000000"/>
              <w:right w:val="single" w:sz="4" w:space="0" w:color="000000"/>
            </w:tcBorders>
            <w:shd w:val="clear" w:color="auto" w:fill="FFFFFF"/>
          </w:tcPr>
          <w:p w14:paraId="6ADD9CC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52D41AB1"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2E10CC26"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55748B1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F251BA" w:rsidRPr="009F26C6" w14:paraId="1AF66A39" w14:textId="77777777" w:rsidTr="00F50DB6">
        <w:tc>
          <w:tcPr>
            <w:tcW w:w="1062" w:type="dxa"/>
            <w:tcBorders>
              <w:left w:val="single" w:sz="4" w:space="0" w:color="000000"/>
              <w:bottom w:val="single" w:sz="4" w:space="0" w:color="000000"/>
              <w:right w:val="single" w:sz="4" w:space="0" w:color="000000"/>
            </w:tcBorders>
            <w:shd w:val="clear" w:color="auto" w:fill="FFFFFF"/>
          </w:tcPr>
          <w:p w14:paraId="3C806615"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24D90C9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4774</w:t>
            </w:r>
          </w:p>
        </w:tc>
        <w:tc>
          <w:tcPr>
            <w:tcW w:w="1913" w:type="dxa"/>
            <w:tcBorders>
              <w:left w:val="single" w:sz="4" w:space="0" w:color="000000"/>
              <w:bottom w:val="single" w:sz="4" w:space="0" w:color="000000"/>
              <w:right w:val="single" w:sz="4" w:space="0" w:color="000000"/>
            </w:tcBorders>
            <w:shd w:val="clear" w:color="auto" w:fill="FFFFFF"/>
          </w:tcPr>
          <w:p w14:paraId="35C407D2"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C6CC168"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33447C83"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935</w:t>
            </w:r>
          </w:p>
        </w:tc>
        <w:tc>
          <w:tcPr>
            <w:tcW w:w="1701" w:type="dxa"/>
            <w:tcBorders>
              <w:left w:val="single" w:sz="4" w:space="0" w:color="000000"/>
              <w:bottom w:val="single" w:sz="4" w:space="0" w:color="000000"/>
              <w:right w:val="single" w:sz="4" w:space="0" w:color="000000"/>
            </w:tcBorders>
            <w:shd w:val="clear" w:color="auto" w:fill="FFFFFF"/>
          </w:tcPr>
          <w:p w14:paraId="65697D3D" w14:textId="77777777" w:rsidR="00F251BA" w:rsidRPr="009F26C6" w:rsidRDefault="00F251BA"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F251BA"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0BBB8E" w14:textId="72886EE9" w:rsidR="00445864" w:rsidRPr="00F251BA"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5.1. </w:t>
      </w:r>
      <w:r w:rsidR="00F251BA" w:rsidRPr="00F251BA">
        <w:rPr>
          <w:rFonts w:asciiTheme="minorHAnsi" w:eastAsia="Times New Roman" w:hAnsiTheme="minorHAnsi" w:cs="Calibri Light"/>
          <w:sz w:val="24"/>
          <w:szCs w:val="24"/>
        </w:rPr>
        <w:t>A presente licitação estabelece</w:t>
      </w:r>
      <w:r w:rsidRPr="00F251BA">
        <w:rPr>
          <w:rFonts w:asciiTheme="minorHAnsi" w:eastAsia="Times New Roman" w:hAnsiTheme="minorHAnsi" w:cs="Calibri Light"/>
          <w:sz w:val="24"/>
          <w:szCs w:val="24"/>
        </w:rPr>
        <w:t xml:space="preserve"> ampla </w:t>
      </w:r>
      <w:r w:rsidR="00F251BA" w:rsidRPr="00F251BA">
        <w:rPr>
          <w:rFonts w:asciiTheme="minorHAnsi" w:eastAsia="Times New Roman" w:hAnsiTheme="minorHAnsi" w:cs="Calibri Light"/>
          <w:sz w:val="24"/>
          <w:szCs w:val="24"/>
        </w:rPr>
        <w:t>concorrência, uma vez que o valor do grupo da contratação é superior a R$ 80.000,00, conforme</w:t>
      </w:r>
      <w:r w:rsidRPr="00F251BA">
        <w:rPr>
          <w:rFonts w:asciiTheme="minorHAnsi" w:eastAsia="Times New Roman" w:hAnsiTheme="minorHAnsi" w:cs="Calibri Light"/>
          <w:sz w:val="24"/>
          <w:szCs w:val="24"/>
        </w:rPr>
        <w:t xml:space="preserve"> LC nº 123/06.</w:t>
      </w:r>
    </w:p>
    <w:p w14:paraId="66270735" w14:textId="77777777" w:rsidR="00445864" w:rsidRPr="00F251BA"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F251BA">
        <w:rPr>
          <w:rFonts w:asciiTheme="minorHAnsi" w:eastAsia="Times New Roman" w:hAnsiTheme="minorHAnsi" w:cs="Calibri Light"/>
          <w:sz w:val="24"/>
          <w:szCs w:val="24"/>
        </w:rPr>
        <w:t xml:space="preserve">5.2. A ampla concorrência na presente licitação </w:t>
      </w:r>
      <w:r w:rsidRPr="004041C5">
        <w:rPr>
          <w:rFonts w:asciiTheme="minorHAnsi" w:eastAsia="Times New Roman" w:hAnsiTheme="minorHAnsi" w:cs="Calibri Light"/>
          <w:sz w:val="24"/>
          <w:szCs w:val="24"/>
        </w:rPr>
        <w:t>não exclui os benefícios de regularização fiscal e trabalhista tardia e empate ficto expressos nos art. 43 e 44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72152CA1" w14:textId="77777777" w:rsidR="00E3476D" w:rsidRDefault="00E3476D" w:rsidP="00F251BA">
      <w:pPr>
        <w:spacing w:after="0" w:line="240" w:lineRule="auto"/>
        <w:jc w:val="both"/>
        <w:textAlignment w:val="baseline"/>
        <w:rPr>
          <w:rFonts w:asciiTheme="minorHAnsi" w:eastAsia="Times New Roman" w:hAnsiTheme="minorHAnsi" w:cs="Calibri Light"/>
          <w:sz w:val="24"/>
          <w:szCs w:val="24"/>
        </w:rPr>
      </w:pPr>
    </w:p>
    <w:p w14:paraId="315E01DE" w14:textId="1E5E719A" w:rsidR="00E3476D" w:rsidRPr="00F251BA" w:rsidRDefault="00935D2F">
      <w:pPr>
        <w:spacing w:after="0" w:line="240" w:lineRule="auto"/>
        <w:ind w:left="567"/>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8.3.1.2. </w:t>
      </w:r>
      <w:r w:rsidR="00F251BA">
        <w:rPr>
          <w:rFonts w:asciiTheme="minorHAnsi" w:eastAsia="Times New Roman" w:hAnsiTheme="minorHAnsi" w:cs="Calibri Light"/>
          <w:sz w:val="24"/>
          <w:szCs w:val="24"/>
        </w:rPr>
        <w:t>A</w:t>
      </w:r>
      <w:r w:rsidRPr="00F251BA">
        <w:rPr>
          <w:rFonts w:asciiTheme="minorHAnsi" w:eastAsia="Times New Roman" w:hAnsiTheme="minorHAnsi" w:cs="Calibri Light"/>
          <w:sz w:val="24"/>
          <w:szCs w:val="24"/>
        </w:rPr>
        <w:t xml:space="preserve">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Pr="00095FC1"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DA </w:t>
      </w:r>
      <w:r w:rsidRPr="00095FC1">
        <w:rPr>
          <w:rFonts w:asciiTheme="minorHAnsi" w:eastAsia="Times New Roman" w:hAnsiTheme="minorHAnsi" w:cs="Calibri Light"/>
          <w:b/>
          <w:sz w:val="24"/>
          <w:szCs w:val="24"/>
        </w:rPr>
        <w:t>APRESENTAÇÃO DA PROPOSTA E DOS DOCUMENTOS DE HABILITAÇÃO</w:t>
      </w:r>
    </w:p>
    <w:p w14:paraId="071BB6E0" w14:textId="77777777" w:rsidR="00E3476D" w:rsidRPr="00095FC1" w:rsidRDefault="00E3476D">
      <w:pPr>
        <w:spacing w:after="0" w:line="240" w:lineRule="auto"/>
        <w:jc w:val="both"/>
        <w:textAlignment w:val="baseline"/>
        <w:rPr>
          <w:rFonts w:asciiTheme="minorHAnsi" w:eastAsia="Times New Roman" w:hAnsiTheme="minorHAnsi" w:cs="Calibri Light"/>
          <w:sz w:val="24"/>
          <w:szCs w:val="24"/>
        </w:rPr>
      </w:pPr>
    </w:p>
    <w:p w14:paraId="4D43652C" w14:textId="2BD5CB49" w:rsidR="00E3476D" w:rsidRPr="00095FC1" w:rsidRDefault="00935D2F">
      <w:pPr>
        <w:spacing w:after="0" w:line="240" w:lineRule="auto"/>
        <w:jc w:val="both"/>
        <w:textAlignment w:val="baseline"/>
        <w:rPr>
          <w:rFonts w:asciiTheme="minorHAnsi" w:eastAsia="Times New Roman" w:hAnsiTheme="minorHAnsi" w:cs="Calibri Light"/>
          <w:sz w:val="24"/>
          <w:szCs w:val="24"/>
        </w:rPr>
      </w:pPr>
      <w:r w:rsidRPr="00095FC1">
        <w:rPr>
          <w:rFonts w:asciiTheme="minorHAnsi" w:eastAsia="Times New Roman" w:hAnsiTheme="minorHAnsi" w:cs="Calibri Light"/>
          <w:sz w:val="24"/>
          <w:szCs w:val="24"/>
        </w:rPr>
        <w:t xml:space="preserve">9.1. As Licitantes encaminharão, exclusivamente por meio do sítio </w:t>
      </w:r>
      <w:hyperlink r:id="rId12">
        <w:r w:rsidRPr="00095FC1">
          <w:rPr>
            <w:rStyle w:val="LinkdaInternet"/>
            <w:rFonts w:asciiTheme="minorHAnsi" w:eastAsia="Times New Roman" w:hAnsiTheme="minorHAnsi" w:cs="Calibri Light"/>
            <w:color w:val="auto"/>
            <w:sz w:val="24"/>
            <w:szCs w:val="24"/>
          </w:rPr>
          <w:t>https://www.gov.br/compras/pt-br/</w:t>
        </w:r>
      </w:hyperlink>
      <w:r w:rsidRPr="00095FC1">
        <w:rPr>
          <w:rFonts w:asciiTheme="minorHAnsi" w:eastAsia="Times New Roman" w:hAnsiTheme="minorHAnsi" w:cs="Calibri Light"/>
          <w:sz w:val="24"/>
          <w:szCs w:val="24"/>
        </w:rPr>
        <w:t>,</w:t>
      </w:r>
      <w:r w:rsidR="00ED5F89" w:rsidRPr="00095FC1">
        <w:rPr>
          <w:rFonts w:asciiTheme="minorHAnsi" w:eastAsia="Times New Roman" w:hAnsiTheme="minorHAnsi" w:cs="Calibri Light"/>
          <w:sz w:val="24"/>
          <w:szCs w:val="24"/>
        </w:rPr>
        <w:t xml:space="preserve"> </w:t>
      </w:r>
      <w:r w:rsidRPr="00095FC1">
        <w:rPr>
          <w:rFonts w:asciiTheme="minorHAnsi" w:eastAsia="Times New Roman" w:hAnsiTheme="minorHAnsi" w:cs="Calibri Light"/>
          <w:b/>
          <w:sz w:val="24"/>
          <w:szCs w:val="24"/>
          <w:u w:val="single"/>
        </w:rPr>
        <w:t xml:space="preserve">ATÉ ÀS </w:t>
      </w:r>
      <w:r w:rsidR="00095FC1" w:rsidRPr="00095FC1">
        <w:rPr>
          <w:rFonts w:asciiTheme="minorHAnsi" w:eastAsia="Times New Roman" w:hAnsiTheme="minorHAnsi" w:cs="Calibri Light"/>
          <w:b/>
          <w:sz w:val="24"/>
          <w:szCs w:val="24"/>
          <w:u w:val="single"/>
        </w:rPr>
        <w:t xml:space="preserve">08H15MIN DO DIA 12 DE DEZEMBRO </w:t>
      </w:r>
      <w:r w:rsidRPr="00095FC1">
        <w:rPr>
          <w:rFonts w:asciiTheme="minorHAnsi" w:eastAsia="Times New Roman" w:hAnsiTheme="minorHAnsi" w:cs="Calibri Light"/>
          <w:b/>
          <w:sz w:val="24"/>
          <w:szCs w:val="24"/>
          <w:u w:val="single"/>
        </w:rPr>
        <w:t>DE 202</w:t>
      </w:r>
      <w:r w:rsidR="00947EC8" w:rsidRPr="00095FC1">
        <w:rPr>
          <w:rFonts w:asciiTheme="minorHAnsi" w:eastAsia="Times New Roman" w:hAnsiTheme="minorHAnsi" w:cs="Calibri Light"/>
          <w:b/>
          <w:sz w:val="24"/>
          <w:szCs w:val="24"/>
          <w:u w:val="single"/>
        </w:rPr>
        <w:t>3</w:t>
      </w:r>
      <w:r w:rsidRPr="00095FC1">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095FC1"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F251BA">
        <w:rPr>
          <w:rFonts w:asciiTheme="minorHAnsi" w:eastAsia="Times New Roman" w:hAnsiTheme="minorHAnsi" w:cs="Calibri Light"/>
          <w:sz w:val="24"/>
          <w:szCs w:val="24"/>
        </w:rPr>
        <w:t xml:space="preserve">Licitantes 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156644E2"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3EF1D8B2" w:rsidR="00E3476D" w:rsidRPr="00F251BA"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10.1.3. </w:t>
      </w:r>
      <w:r w:rsidR="00F251BA" w:rsidRPr="00F251BA">
        <w:rPr>
          <w:rFonts w:asciiTheme="minorHAnsi" w:eastAsia="Times New Roman" w:hAnsiTheme="minorHAnsi" w:cs="Calibri Light"/>
          <w:sz w:val="24"/>
          <w:szCs w:val="24"/>
        </w:rPr>
        <w:t>Marca do produto cotado, para os itens 1 a 21.</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38C307" w14:textId="77777777" w:rsidR="002A550F" w:rsidRDefault="002A550F" w:rsidP="002A550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A550F">
        <w:rPr>
          <w:rFonts w:asciiTheme="minorHAnsi" w:eastAsia="Times New Roman" w:hAnsiTheme="minorHAnsi" w:cs="Calibri Light"/>
          <w:color w:val="000000" w:themeColor="text1"/>
          <w:sz w:val="24"/>
          <w:szCs w:val="24"/>
        </w:rPr>
        <w:t xml:space="preserve">10.6. As Licitantes deverão apresentar proposta para </w:t>
      </w:r>
      <w:r w:rsidRPr="002A550F">
        <w:rPr>
          <w:rFonts w:asciiTheme="minorHAnsi" w:eastAsia="Times New Roman" w:hAnsiTheme="minorHAnsi" w:cs="Calibri Light"/>
          <w:b/>
          <w:bCs/>
          <w:color w:val="000000" w:themeColor="text1"/>
          <w:sz w:val="24"/>
          <w:szCs w:val="24"/>
        </w:rPr>
        <w:t>todos os itens</w:t>
      </w:r>
      <w:r w:rsidRPr="002A550F">
        <w:rPr>
          <w:rFonts w:asciiTheme="minorHAnsi" w:eastAsia="Times New Roman" w:hAnsiTheme="minorHAnsi" w:cs="Calibri Light"/>
          <w:color w:val="000000" w:themeColor="text1"/>
          <w:sz w:val="24"/>
          <w:szCs w:val="24"/>
        </w:rPr>
        <w:t xml:space="preserve"> que pertençam ao grupo. Caso a licitante não encaminhe proposta para todos os itens do grupo, a proposta será desclassificada.</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095FC1"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095FC1" w:rsidRDefault="00935D2F" w:rsidP="006D6668">
      <w:pPr>
        <w:spacing w:after="0" w:line="240" w:lineRule="auto"/>
        <w:jc w:val="both"/>
        <w:textAlignment w:val="baseline"/>
        <w:rPr>
          <w:rFonts w:asciiTheme="minorHAnsi" w:eastAsia="Times New Roman" w:hAnsiTheme="minorHAnsi" w:cs="Calibri Light"/>
          <w:sz w:val="24"/>
          <w:szCs w:val="24"/>
        </w:rPr>
      </w:pPr>
      <w:r w:rsidRPr="00095FC1">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095FC1" w:rsidRDefault="00E3476D">
      <w:pPr>
        <w:spacing w:after="0" w:line="240" w:lineRule="auto"/>
        <w:jc w:val="both"/>
        <w:textAlignment w:val="baseline"/>
        <w:rPr>
          <w:rFonts w:asciiTheme="minorHAnsi" w:eastAsia="Times New Roman" w:hAnsiTheme="minorHAnsi" w:cs="Calibri Light"/>
          <w:sz w:val="24"/>
          <w:szCs w:val="24"/>
        </w:rPr>
      </w:pPr>
    </w:p>
    <w:p w14:paraId="056CF87E" w14:textId="30B8A8A1" w:rsidR="00E3476D" w:rsidRPr="00095FC1"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sidRPr="00095FC1">
        <w:rPr>
          <w:rFonts w:asciiTheme="minorHAnsi" w:eastAsia="Times New Roman" w:hAnsiTheme="minorHAnsi" w:cs="Calibri Light"/>
          <w:sz w:val="24"/>
          <w:szCs w:val="24"/>
        </w:rPr>
        <w:t>11.1.</w:t>
      </w:r>
      <w:r w:rsidR="00A60F46" w:rsidRPr="00095FC1">
        <w:rPr>
          <w:rFonts w:asciiTheme="minorHAnsi" w:eastAsia="Times New Roman" w:hAnsiTheme="minorHAnsi" w:cs="Calibri Light"/>
          <w:b/>
          <w:bCs/>
          <w:sz w:val="24"/>
          <w:szCs w:val="24"/>
        </w:rPr>
        <w:t xml:space="preserve"> </w:t>
      </w:r>
      <w:r w:rsidR="00402C69" w:rsidRPr="00095FC1">
        <w:rPr>
          <w:rFonts w:asciiTheme="minorHAnsi" w:eastAsia="Times New Roman" w:hAnsiTheme="minorHAnsi" w:cs="Calibri Light"/>
          <w:b/>
          <w:bCs/>
          <w:sz w:val="24"/>
          <w:szCs w:val="24"/>
          <w:u w:val="single"/>
        </w:rPr>
        <w:t xml:space="preserve">A PARTIR DAS </w:t>
      </w:r>
      <w:r w:rsidR="00095FC1" w:rsidRPr="00095FC1">
        <w:rPr>
          <w:rFonts w:asciiTheme="minorHAnsi" w:eastAsia="Times New Roman" w:hAnsiTheme="minorHAnsi" w:cs="Calibri Light"/>
          <w:b/>
          <w:sz w:val="24"/>
          <w:szCs w:val="24"/>
          <w:u w:val="single"/>
        </w:rPr>
        <w:t xml:space="preserve">08H15MIN DO DIA 12 DE DEZEMBRO </w:t>
      </w:r>
      <w:r w:rsidR="00011010" w:rsidRPr="00095FC1">
        <w:rPr>
          <w:rFonts w:asciiTheme="minorHAnsi" w:eastAsia="Times New Roman" w:hAnsiTheme="minorHAnsi" w:cs="Calibri Light"/>
          <w:b/>
          <w:bCs/>
          <w:sz w:val="24"/>
          <w:szCs w:val="24"/>
          <w:u w:val="single"/>
        </w:rPr>
        <w:t>DE 2023</w:t>
      </w:r>
      <w:r w:rsidRPr="00095FC1">
        <w:rPr>
          <w:rFonts w:asciiTheme="minorHAnsi" w:eastAsia="Times New Roman" w:hAnsiTheme="minorHAnsi" w:cs="Calibri Light"/>
          <w:sz w:val="24"/>
          <w:szCs w:val="24"/>
        </w:rPr>
        <w:t xml:space="preserve">, horário de Brasília - DF, a sessão pública na internet, no sítio eletrônico </w:t>
      </w:r>
      <w:hyperlink r:id="rId13">
        <w:r w:rsidRPr="00095FC1">
          <w:rPr>
            <w:rStyle w:val="LinkdaInternet"/>
            <w:rFonts w:asciiTheme="minorHAnsi" w:eastAsia="Times New Roman" w:hAnsiTheme="minorHAnsi" w:cs="Calibri Light"/>
            <w:color w:val="auto"/>
            <w:sz w:val="24"/>
            <w:szCs w:val="24"/>
          </w:rPr>
          <w:t>https://www.gov.br/compras/pt-br/</w:t>
        </w:r>
      </w:hyperlink>
      <w:r w:rsidRPr="00095FC1">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095FC1"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095FC1" w:rsidRDefault="00935D2F">
      <w:pPr>
        <w:spacing w:after="0" w:line="240" w:lineRule="auto"/>
        <w:jc w:val="both"/>
        <w:textAlignment w:val="baseline"/>
        <w:rPr>
          <w:rFonts w:asciiTheme="minorHAnsi" w:eastAsia="Times New Roman" w:hAnsiTheme="minorHAnsi" w:cs="Calibri Light"/>
          <w:sz w:val="24"/>
          <w:szCs w:val="24"/>
        </w:rPr>
      </w:pPr>
      <w:r w:rsidRPr="00095FC1">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095FC1"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1CF83B" w14:textId="6B742276" w:rsidR="00D90A91" w:rsidRDefault="00D90A91" w:rsidP="00D90A91">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D90A91">
        <w:rPr>
          <w:rFonts w:asciiTheme="minorHAnsi" w:eastAsia="Times New Roman" w:hAnsiTheme="minorHAnsi" w:cstheme="minorHAnsi"/>
          <w:color w:val="000000" w:themeColor="text1"/>
          <w:sz w:val="24"/>
          <w:szCs w:val="24"/>
        </w:rPr>
        <w:t>11.6.1. O critério de julgamento será o de MENOR PREÇO POR GRUPO</w:t>
      </w:r>
      <w:r w:rsidRPr="00D90A91">
        <w:rPr>
          <w:rFonts w:asciiTheme="minorHAnsi" w:hAnsiTheme="minorHAnsi" w:cstheme="minorHAnsi"/>
          <w:sz w:val="24"/>
          <w:szCs w:val="24"/>
        </w:rPr>
        <w:t>, de acordo com o grupo definido no Termo de Referência e conforme disposto no ite</w:t>
      </w:r>
      <w:r>
        <w:rPr>
          <w:rFonts w:asciiTheme="minorHAnsi" w:hAnsiTheme="minorHAnsi" w:cstheme="minorHAnsi"/>
          <w:sz w:val="24"/>
          <w:szCs w:val="24"/>
        </w:rPr>
        <w:t>m</w:t>
      </w:r>
      <w:r w:rsidRPr="00D90A91">
        <w:rPr>
          <w:rFonts w:asciiTheme="minorHAnsi" w:hAnsiTheme="minorHAnsi" w:cstheme="minorHAnsi"/>
          <w:sz w:val="24"/>
          <w:szCs w:val="24"/>
        </w:rPr>
        <w:t xml:space="preserve"> 2.3.1 do presente edital.</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540C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1976C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11.8. A </w:t>
      </w:r>
      <w:r w:rsidRPr="001976C1">
        <w:rPr>
          <w:rFonts w:asciiTheme="minorHAnsi" w:eastAsia="Times New Roman" w:hAnsiTheme="minorHAnsi" w:cs="Calibri Light"/>
          <w:sz w:val="24"/>
          <w:szCs w:val="24"/>
        </w:rPr>
        <w:t>Licitante somente poderá oferecer lance de valor inferior ao último por ele ofertado e registrado pelo sistema.</w:t>
      </w:r>
    </w:p>
    <w:p w14:paraId="2B3B134D" w14:textId="77777777" w:rsidR="00E3476D" w:rsidRPr="001976C1" w:rsidRDefault="00E3476D">
      <w:pPr>
        <w:spacing w:after="0" w:line="240" w:lineRule="auto"/>
        <w:jc w:val="both"/>
        <w:textAlignment w:val="baseline"/>
        <w:rPr>
          <w:rFonts w:asciiTheme="minorHAnsi" w:eastAsia="Times New Roman" w:hAnsiTheme="minorHAnsi" w:cs="Calibri Light"/>
          <w:sz w:val="24"/>
          <w:szCs w:val="24"/>
        </w:rPr>
      </w:pPr>
    </w:p>
    <w:p w14:paraId="14604100" w14:textId="5A4624AA" w:rsidR="00E3476D" w:rsidRPr="001976C1" w:rsidRDefault="00935D2F">
      <w:pPr>
        <w:spacing w:after="0" w:line="240" w:lineRule="auto"/>
        <w:jc w:val="both"/>
        <w:textAlignment w:val="baseline"/>
        <w:rPr>
          <w:rFonts w:asciiTheme="minorHAnsi" w:eastAsia="Times New Roman" w:hAnsiTheme="minorHAnsi" w:cs="Calibri Light"/>
          <w:bCs/>
          <w:sz w:val="24"/>
          <w:szCs w:val="24"/>
        </w:rPr>
      </w:pPr>
      <w:r w:rsidRPr="001976C1">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1976C1" w:rsidRPr="001976C1">
        <w:rPr>
          <w:rFonts w:asciiTheme="minorHAnsi" w:eastAsia="Times New Roman" w:hAnsiTheme="minorHAnsi" w:cs="Calibri Light"/>
          <w:bCs/>
          <w:sz w:val="24"/>
          <w:szCs w:val="24"/>
        </w:rPr>
        <w:t>0</w:t>
      </w:r>
      <w:r w:rsidRPr="001976C1">
        <w:rPr>
          <w:rFonts w:asciiTheme="minorHAnsi" w:eastAsia="Times New Roman" w:hAnsiTheme="minorHAnsi" w:cs="Calibri Light"/>
          <w:bCs/>
          <w:sz w:val="24"/>
          <w:szCs w:val="24"/>
        </w:rPr>
        <w:t>,</w:t>
      </w:r>
      <w:r w:rsidR="001976C1" w:rsidRPr="001976C1">
        <w:rPr>
          <w:rFonts w:asciiTheme="minorHAnsi" w:eastAsia="Times New Roman" w:hAnsiTheme="minorHAnsi" w:cs="Calibri Light"/>
          <w:bCs/>
          <w:sz w:val="24"/>
          <w:szCs w:val="24"/>
        </w:rPr>
        <w:t>50</w:t>
      </w:r>
      <w:r w:rsidRPr="001976C1">
        <w:rPr>
          <w:rFonts w:asciiTheme="minorHAnsi" w:eastAsia="Times New Roman" w:hAnsiTheme="minorHAnsi" w:cs="Calibri Light"/>
          <w:bCs/>
          <w:sz w:val="24"/>
          <w:szCs w:val="24"/>
        </w:rPr>
        <w:t xml:space="preserve"> (</w:t>
      </w:r>
      <w:r w:rsidR="001976C1" w:rsidRPr="001976C1">
        <w:rPr>
          <w:rFonts w:asciiTheme="minorHAnsi" w:eastAsia="Times New Roman" w:hAnsiTheme="minorHAnsi" w:cs="Calibri Light"/>
          <w:bCs/>
          <w:sz w:val="24"/>
          <w:szCs w:val="24"/>
        </w:rPr>
        <w:t>cinquenta</w:t>
      </w:r>
      <w:r w:rsidR="00F22580" w:rsidRPr="001976C1">
        <w:rPr>
          <w:rFonts w:asciiTheme="minorHAnsi" w:eastAsia="Times New Roman" w:hAnsiTheme="minorHAnsi" w:cs="Calibri Light"/>
          <w:bCs/>
          <w:sz w:val="24"/>
          <w:szCs w:val="24"/>
        </w:rPr>
        <w:t xml:space="preserve"> centavos</w:t>
      </w:r>
      <w:r w:rsidRPr="001976C1">
        <w:rPr>
          <w:rFonts w:asciiTheme="minorHAnsi" w:eastAsia="Times New Roman" w:hAnsiTheme="minorHAnsi" w:cs="Calibri Light"/>
          <w:bCs/>
          <w:sz w:val="24"/>
          <w:szCs w:val="24"/>
        </w:rPr>
        <w:t>).</w:t>
      </w:r>
    </w:p>
    <w:p w14:paraId="4BAA502D" w14:textId="77777777" w:rsidR="00E3476D" w:rsidRPr="001976C1"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1976C1" w:rsidRDefault="00935D2F">
      <w:pPr>
        <w:spacing w:after="0" w:line="240" w:lineRule="auto"/>
        <w:jc w:val="both"/>
        <w:textAlignment w:val="baseline"/>
        <w:rPr>
          <w:rFonts w:asciiTheme="minorHAnsi" w:eastAsia="Times New Roman" w:hAnsiTheme="minorHAnsi" w:cs="Calibri Light"/>
          <w:sz w:val="24"/>
          <w:szCs w:val="24"/>
        </w:rPr>
      </w:pPr>
      <w:r w:rsidRPr="001976C1">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1976C1"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1976C1">
        <w:rPr>
          <w:rFonts w:asciiTheme="minorHAnsi" w:eastAsia="Times New Roman" w:hAnsiTheme="minorHAnsi" w:cs="Calibri Light"/>
          <w:sz w:val="24"/>
          <w:szCs w:val="24"/>
        </w:rPr>
        <w:t xml:space="preserve">11.10.1. A etapa de </w:t>
      </w:r>
      <w:r>
        <w:rPr>
          <w:rFonts w:asciiTheme="minorHAnsi" w:eastAsia="Times New Roman" w:hAnsiTheme="minorHAnsi" w:cs="Calibri Light"/>
          <w:sz w:val="24"/>
          <w:szCs w:val="24"/>
        </w:rPr>
        <w:t>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47010517" w14:textId="10F0883C"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11.16. </w:t>
      </w:r>
      <w:r w:rsidR="00F251BA">
        <w:rPr>
          <w:rFonts w:asciiTheme="minorHAnsi" w:eastAsia="Times New Roman" w:hAnsiTheme="minorHAnsi" w:cs="Calibri Light"/>
          <w:sz w:val="24"/>
          <w:szCs w:val="24"/>
        </w:rPr>
        <w:t>U</w:t>
      </w:r>
      <w:r w:rsidRPr="00F251BA">
        <w:rPr>
          <w:rFonts w:asciiTheme="minorHAnsi" w:eastAsia="Times New Roman" w:hAnsiTheme="minorHAnsi" w:cs="Calibri Light"/>
          <w:sz w:val="24"/>
          <w:szCs w:val="24"/>
        </w:rPr>
        <w:t>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11.17. Persistindo o empate, a proposta vencedora será sorteada pelo sistema </w:t>
      </w:r>
      <w:r>
        <w:rPr>
          <w:rFonts w:asciiTheme="minorHAnsi" w:eastAsia="Times New Roman" w:hAnsiTheme="minorHAnsi" w:cs="Calibri Light"/>
          <w:sz w:val="24"/>
          <w:szCs w:val="24"/>
        </w:rPr>
        <w:t xml:space="preserve">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Pr="00F251BA" w:rsidRDefault="00935D2F">
      <w:pPr>
        <w:spacing w:after="0" w:line="240" w:lineRule="auto"/>
        <w:ind w:left="284"/>
        <w:jc w:val="both"/>
        <w:rPr>
          <w:rFonts w:asciiTheme="minorHAnsi" w:hAnsiTheme="minorHAnsi"/>
          <w:sz w:val="24"/>
          <w:szCs w:val="24"/>
        </w:rPr>
      </w:pPr>
      <w:r w:rsidRPr="00F251BA">
        <w:rPr>
          <w:rFonts w:asciiTheme="minorHAnsi" w:hAnsiTheme="minorHAnsi"/>
          <w:sz w:val="24"/>
          <w:szCs w:val="24"/>
        </w:rPr>
        <w:t>12.1.6. Conter os preços unitários e totais dos itens, com duas casas decimais, readequados ao último lance ofertado;</w:t>
      </w:r>
    </w:p>
    <w:p w14:paraId="1261294D" w14:textId="77777777" w:rsidR="00E3476D" w:rsidRPr="00F251BA" w:rsidRDefault="00E3476D">
      <w:pPr>
        <w:spacing w:after="0" w:line="240" w:lineRule="auto"/>
        <w:ind w:left="284"/>
        <w:jc w:val="both"/>
        <w:rPr>
          <w:rFonts w:asciiTheme="minorHAnsi" w:hAnsiTheme="minorHAnsi"/>
          <w:sz w:val="24"/>
          <w:szCs w:val="24"/>
        </w:rPr>
      </w:pPr>
    </w:p>
    <w:p w14:paraId="347A2EF6" w14:textId="090BC064" w:rsidR="00E3476D" w:rsidRPr="00F251BA" w:rsidRDefault="00935D2F" w:rsidP="00F93CD4">
      <w:pPr>
        <w:spacing w:after="0" w:line="240" w:lineRule="auto"/>
        <w:ind w:left="284"/>
        <w:jc w:val="both"/>
        <w:rPr>
          <w:rFonts w:asciiTheme="minorHAnsi" w:eastAsia="Times New Roman" w:hAnsiTheme="minorHAnsi" w:cs="Calibri Light"/>
          <w:sz w:val="24"/>
          <w:szCs w:val="24"/>
        </w:rPr>
      </w:pPr>
      <w:bookmarkStart w:id="2" w:name="_Hlk117764762"/>
      <w:r w:rsidRPr="00F251BA">
        <w:rPr>
          <w:rFonts w:asciiTheme="minorHAnsi" w:hAnsiTheme="minorHAnsi"/>
          <w:sz w:val="24"/>
          <w:szCs w:val="24"/>
        </w:rPr>
        <w:t xml:space="preserve">12.1.7. </w:t>
      </w:r>
      <w:r w:rsidR="00F251BA" w:rsidRPr="00F251BA">
        <w:rPr>
          <w:rFonts w:asciiTheme="minorHAnsi" w:eastAsia="Times New Roman" w:hAnsiTheme="minorHAnsi" w:cs="Calibri Light"/>
          <w:sz w:val="24"/>
          <w:szCs w:val="24"/>
        </w:rPr>
        <w:t>Conter marca do produto cotado, para os itens 1 a 21.</w:t>
      </w:r>
    </w:p>
    <w:p w14:paraId="4E6871DA" w14:textId="77777777" w:rsidR="00E3476D" w:rsidRDefault="00E3476D">
      <w:pPr>
        <w:spacing w:after="0" w:line="240" w:lineRule="auto"/>
        <w:ind w:left="284"/>
        <w:jc w:val="both"/>
        <w:rPr>
          <w:rFonts w:asciiTheme="minorHAnsi" w:hAnsiTheme="minorHAnsi"/>
          <w:sz w:val="24"/>
          <w:szCs w:val="24"/>
        </w:rPr>
      </w:pPr>
    </w:p>
    <w:bookmarkEnd w:id="2"/>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13.3.3. Na hipótese de necessidade de suspensão da sessão pública para a realização de diligências, com vistas ao saneamento das propostas, a sessão pública somente poderá ser reiniciada mediante aviso </w:t>
      </w:r>
      <w:r>
        <w:rPr>
          <w:rFonts w:asciiTheme="minorHAnsi" w:eastAsia="Times New Roman" w:hAnsiTheme="minorHAnsi" w:cs="Calibri Light"/>
          <w:sz w:val="24"/>
          <w:szCs w:val="24"/>
        </w:rPr>
        <w:lastRenderedPageBreak/>
        <w:t>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7688033A" w14:textId="263BC666"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13.6. </w:t>
      </w:r>
      <w:r w:rsidR="00F251BA" w:rsidRPr="00F251BA">
        <w:rPr>
          <w:rFonts w:asciiTheme="minorHAnsi" w:eastAsia="Times New Roman" w:hAnsiTheme="minorHAnsi" w:cs="Calibri Light"/>
          <w:sz w:val="24"/>
          <w:szCs w:val="24"/>
        </w:rPr>
        <w:t>S</w:t>
      </w:r>
      <w:r w:rsidRPr="00F251BA">
        <w:rPr>
          <w:rFonts w:asciiTheme="minorHAnsi" w:eastAsia="Times New Roman" w:hAnsiTheme="minorHAnsi" w:cs="Calibri Light"/>
          <w:sz w:val="24"/>
          <w:szCs w:val="24"/>
        </w:rPr>
        <w:t>empre que a proposta não for aceita, e antes de o pregoeiro passar à subsequente, haverá nova verificação, pelo sistema, da eventual ocorrência do empate ficto, previsto nos art</w:t>
      </w:r>
      <w:r w:rsidR="00A6711C" w:rsidRPr="00F251BA">
        <w:rPr>
          <w:rFonts w:asciiTheme="minorHAnsi" w:eastAsia="Times New Roman" w:hAnsiTheme="minorHAnsi" w:cs="Calibri Light"/>
          <w:sz w:val="24"/>
          <w:szCs w:val="24"/>
        </w:rPr>
        <w:t>.</w:t>
      </w:r>
      <w:r w:rsidRPr="00F251BA">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14.6. Caso atendidas as condições de participação, a habilitação das Licitantes será verificada, primeiramente, por meio do SICAF, nos documentos por ele abrangidos em relação à habilitação jurídica, à regularidade fiscal </w:t>
      </w:r>
      <w:r>
        <w:rPr>
          <w:rFonts w:asciiTheme="minorHAnsi" w:eastAsia="Times New Roman" w:hAnsiTheme="minorHAnsi" w:cs="Calibri Light"/>
          <w:sz w:val="24"/>
          <w:szCs w:val="24"/>
        </w:rPr>
        <w:t>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lastRenderedPageBreak/>
        <w:t xml:space="preserve">14.7. Havendo a necessidade de envio de documentos de </w:t>
      </w:r>
      <w:r>
        <w:rPr>
          <w:rFonts w:asciiTheme="minorHAnsi" w:eastAsia="Times New Roman" w:hAnsiTheme="minorHAnsi" w:cs="Calibri Light"/>
          <w:sz w:val="24"/>
          <w:szCs w:val="24"/>
        </w:rPr>
        <w:t>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F251B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F251B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251BA"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F251BA" w:rsidRDefault="00935D2F">
      <w:pPr>
        <w:spacing w:after="0" w:line="240" w:lineRule="auto"/>
        <w:ind w:left="284"/>
        <w:jc w:val="both"/>
        <w:textAlignment w:val="baseline"/>
        <w:rPr>
          <w:rFonts w:asciiTheme="minorHAnsi" w:eastAsia="Times New Roman" w:hAnsiTheme="minorHAnsi" w:cs="Calibri Light"/>
          <w:b/>
          <w:sz w:val="24"/>
          <w:szCs w:val="24"/>
        </w:rPr>
      </w:pPr>
      <w:r w:rsidRPr="00F251BA">
        <w:rPr>
          <w:rFonts w:asciiTheme="minorHAnsi" w:eastAsia="Times New Roman" w:hAnsiTheme="minorHAnsi" w:cs="Calibri Light"/>
          <w:b/>
          <w:sz w:val="24"/>
          <w:szCs w:val="24"/>
        </w:rPr>
        <w:t>14.11.8. Qualificação Técnica:</w:t>
      </w:r>
    </w:p>
    <w:p w14:paraId="24B49FFD"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F251BA" w:rsidRDefault="00935D2F">
      <w:pPr>
        <w:spacing w:after="0" w:line="240" w:lineRule="auto"/>
        <w:ind w:left="567"/>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A.</w:t>
      </w:r>
      <w:r w:rsidRPr="00F251BA">
        <w:rPr>
          <w:rFonts w:asciiTheme="minorHAnsi" w:hAnsiTheme="minorHAnsi" w:cs="Calibri Light"/>
          <w:sz w:val="24"/>
          <w:szCs w:val="24"/>
        </w:rPr>
        <w:t xml:space="preserve"> </w:t>
      </w:r>
      <w:r w:rsidRPr="00F251BA">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F251BA"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F251BA" w:rsidRDefault="00935D2F">
      <w:pPr>
        <w:spacing w:after="0" w:line="240" w:lineRule="auto"/>
        <w:ind w:left="284"/>
        <w:jc w:val="both"/>
        <w:textAlignment w:val="baseline"/>
        <w:rPr>
          <w:rFonts w:asciiTheme="minorHAnsi" w:eastAsia="Times New Roman" w:hAnsiTheme="minorHAnsi" w:cs="Calibri Light"/>
          <w:b/>
          <w:sz w:val="24"/>
          <w:szCs w:val="24"/>
        </w:rPr>
      </w:pPr>
      <w:r w:rsidRPr="00F251BA">
        <w:rPr>
          <w:rFonts w:asciiTheme="minorHAnsi" w:eastAsia="Times New Roman" w:hAnsiTheme="minorHAnsi" w:cs="Calibri Light"/>
          <w:b/>
          <w:sz w:val="24"/>
          <w:szCs w:val="24"/>
        </w:rPr>
        <w:t xml:space="preserve">14.11.9. Qualificação Econômico – Financeira. </w:t>
      </w:r>
    </w:p>
    <w:p w14:paraId="54C1D534" w14:textId="77777777" w:rsidR="00E3476D" w:rsidRPr="00F251BA"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F251BA" w:rsidRDefault="00935D2F">
      <w:pPr>
        <w:pStyle w:val="PargrafodaLista"/>
        <w:numPr>
          <w:ilvl w:val="0"/>
          <w:numId w:val="3"/>
        </w:numPr>
        <w:spacing w:after="0"/>
        <w:jc w:val="both"/>
        <w:textAlignment w:val="baseline"/>
        <w:rPr>
          <w:rFonts w:asciiTheme="minorHAnsi" w:hAnsiTheme="minorHAnsi" w:cs="Calibri Light"/>
          <w:sz w:val="24"/>
          <w:szCs w:val="24"/>
        </w:rPr>
      </w:pPr>
      <w:r w:rsidRPr="00F251BA">
        <w:rPr>
          <w:rFonts w:asciiTheme="minorHAnsi" w:hAnsiTheme="minorHAnsi" w:cs="Calibri Light"/>
          <w:sz w:val="24"/>
          <w:szCs w:val="24"/>
        </w:rPr>
        <w:t>Não será exigida qualificação econômico-financeira para a presente licitação.</w:t>
      </w:r>
    </w:p>
    <w:p w14:paraId="1257F548" w14:textId="77777777" w:rsidR="00E3476D" w:rsidRPr="00F251BA" w:rsidRDefault="00E3476D">
      <w:pPr>
        <w:spacing w:after="0" w:line="240" w:lineRule="auto"/>
        <w:ind w:left="1134"/>
        <w:jc w:val="both"/>
        <w:textAlignment w:val="baseline"/>
        <w:rPr>
          <w:rFonts w:asciiTheme="minorHAnsi" w:eastAsia="Times New Roman" w:hAnsiTheme="minorHAnsi" w:cs="Calibri Light"/>
          <w:i/>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sidRPr="00F251BA">
        <w:rPr>
          <w:rFonts w:asciiTheme="minorHAnsi" w:eastAsia="Times New Roman" w:hAnsiTheme="minorHAnsi" w:cs="Calibri Light"/>
          <w:b/>
          <w:sz w:val="24"/>
          <w:szCs w:val="24"/>
        </w:rPr>
        <w:t>14.11.</w:t>
      </w:r>
      <w:r w:rsidR="0096398E" w:rsidRPr="00F251BA">
        <w:rPr>
          <w:rFonts w:asciiTheme="minorHAnsi" w:eastAsia="Times New Roman" w:hAnsiTheme="minorHAnsi" w:cs="Calibri Light"/>
          <w:b/>
          <w:sz w:val="24"/>
          <w:szCs w:val="24"/>
        </w:rPr>
        <w:t>10</w:t>
      </w:r>
      <w:r w:rsidRPr="00F251BA">
        <w:rPr>
          <w:rFonts w:asciiTheme="minorHAnsi" w:eastAsia="Times New Roman" w:hAnsiTheme="minorHAnsi" w:cs="Calibri Light"/>
          <w:b/>
          <w:sz w:val="24"/>
          <w:szCs w:val="24"/>
        </w:rPr>
        <w:t xml:space="preserve">. Documentação </w:t>
      </w:r>
      <w:r>
        <w:rPr>
          <w:rFonts w:asciiTheme="minorHAnsi" w:eastAsia="Times New Roman" w:hAnsiTheme="minorHAnsi" w:cs="Calibri Light"/>
          <w:b/>
          <w:sz w:val="24"/>
          <w:szCs w:val="24"/>
        </w:rPr>
        <w:t>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Pr="00F251BA" w:rsidRDefault="00935D2F">
      <w:pPr>
        <w:pStyle w:val="PargrafodaLista"/>
        <w:numPr>
          <w:ilvl w:val="0"/>
          <w:numId w:val="4"/>
        </w:numPr>
        <w:spacing w:after="0"/>
        <w:jc w:val="both"/>
        <w:textAlignment w:val="baseline"/>
        <w:rPr>
          <w:rFonts w:asciiTheme="minorHAnsi" w:hAnsiTheme="minorHAnsi" w:cs="Calibri Light"/>
          <w:sz w:val="24"/>
          <w:szCs w:val="24"/>
        </w:rPr>
      </w:pPr>
      <w:r w:rsidRPr="00F251BA">
        <w:rPr>
          <w:rFonts w:asciiTheme="minorHAnsi" w:hAnsiTheme="minorHAnsi" w:cs="Calibri Light"/>
          <w:sz w:val="24"/>
          <w:szCs w:val="24"/>
        </w:rPr>
        <w:t xml:space="preserve">Declaração </w:t>
      </w:r>
      <w:r w:rsidR="00DF3BA2" w:rsidRPr="00F251BA">
        <w:rPr>
          <w:rFonts w:asciiTheme="minorHAnsi" w:hAnsiTheme="minorHAnsi" w:cs="Calibri Light"/>
          <w:sz w:val="24"/>
          <w:szCs w:val="24"/>
        </w:rPr>
        <w:t>Unificada</w:t>
      </w:r>
      <w:r w:rsidR="00980224" w:rsidRPr="00F251BA">
        <w:rPr>
          <w:rFonts w:asciiTheme="minorHAnsi" w:hAnsiTheme="minorHAnsi" w:cs="Calibri Light"/>
          <w:sz w:val="24"/>
          <w:szCs w:val="24"/>
        </w:rPr>
        <w:t>, conforme modelo constante no Anexo III.</w:t>
      </w:r>
    </w:p>
    <w:p w14:paraId="4063FA4B" w14:textId="77777777" w:rsidR="00E3476D" w:rsidRPr="00F251BA" w:rsidRDefault="00935D2F">
      <w:pPr>
        <w:spacing w:after="0" w:line="240" w:lineRule="auto"/>
        <w:ind w:left="284"/>
        <w:jc w:val="both"/>
        <w:textAlignment w:val="baseline"/>
        <w:rPr>
          <w:rFonts w:asciiTheme="minorHAnsi" w:eastAsia="Times New Roman" w:hAnsiTheme="minorHAnsi" w:cs="Calibri Light"/>
          <w:b/>
          <w:sz w:val="24"/>
          <w:szCs w:val="24"/>
        </w:rPr>
      </w:pPr>
      <w:r w:rsidRPr="00F251BA">
        <w:rPr>
          <w:rFonts w:asciiTheme="minorHAnsi" w:eastAsia="Times New Roman" w:hAnsiTheme="minorHAnsi" w:cs="Calibri Light"/>
          <w:b/>
          <w:sz w:val="24"/>
          <w:szCs w:val="24"/>
        </w:rPr>
        <w:t xml:space="preserve"> </w:t>
      </w:r>
    </w:p>
    <w:p w14:paraId="5685F85F"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lastRenderedPageBreak/>
        <w:t>14.15. Havendo necessidade de analisar minuciosamente os documentos exigidos, o pregoeiro suspenderá a sessão, informando no “chat” a nova data e horário para a continuidade da mesma.</w:t>
      </w:r>
    </w:p>
    <w:p w14:paraId="2DF8BA0B"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23730172" w14:textId="544D17A9"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 xml:space="preserve">14.17. </w:t>
      </w:r>
      <w:r w:rsidR="00F251BA">
        <w:rPr>
          <w:rFonts w:asciiTheme="minorHAnsi" w:eastAsia="Times New Roman" w:hAnsiTheme="minorHAnsi" w:cs="Calibri Light"/>
          <w:sz w:val="24"/>
          <w:szCs w:val="24"/>
        </w:rPr>
        <w:t>E</w:t>
      </w:r>
      <w:r w:rsidRPr="00F251BA">
        <w:rPr>
          <w:rFonts w:asciiTheme="minorHAnsi" w:eastAsia="Times New Roman" w:hAnsiTheme="minorHAnsi" w:cs="Calibri Light"/>
          <w:sz w:val="24"/>
          <w:szCs w:val="24"/>
        </w:rPr>
        <w:t>m havendo inabilitação, haverá nova verificação, pelo sistema, da eventual ocorrência do empate ficto, previsto nos art</w:t>
      </w:r>
      <w:r w:rsidR="00732AA9" w:rsidRPr="00F251BA">
        <w:rPr>
          <w:rFonts w:asciiTheme="minorHAnsi" w:eastAsia="Times New Roman" w:hAnsiTheme="minorHAnsi" w:cs="Calibri Light"/>
          <w:sz w:val="24"/>
          <w:szCs w:val="24"/>
        </w:rPr>
        <w:t>.</w:t>
      </w:r>
      <w:r w:rsidRPr="00F251BA">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Pr="00F251BA" w:rsidRDefault="00935D2F">
      <w:pPr>
        <w:spacing w:after="0" w:line="240" w:lineRule="auto"/>
        <w:ind w:left="284"/>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69E27175" w14:textId="77777777" w:rsidR="00F251BA" w:rsidRPr="00F251BA" w:rsidRDefault="00F251BA">
      <w:pPr>
        <w:spacing w:after="0" w:line="240" w:lineRule="auto"/>
        <w:jc w:val="both"/>
        <w:textAlignment w:val="baseline"/>
        <w:rPr>
          <w:rFonts w:asciiTheme="minorHAnsi" w:eastAsia="Times New Roman" w:hAnsiTheme="minorHAnsi" w:cs="Calibri Light"/>
          <w:sz w:val="24"/>
          <w:szCs w:val="24"/>
        </w:rPr>
      </w:pPr>
    </w:p>
    <w:p w14:paraId="41359DFB" w14:textId="6F74AB74"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18.3. Se a adjudicatária, convocada dentro do prazo de validade da sua proposta</w:t>
      </w:r>
      <w:r w:rsidR="00C9134F" w:rsidRPr="00F251BA">
        <w:rPr>
          <w:rFonts w:asciiTheme="minorHAnsi" w:eastAsia="Times New Roman" w:hAnsiTheme="minorHAnsi" w:cs="Calibri Light"/>
          <w:sz w:val="24"/>
          <w:szCs w:val="24"/>
        </w:rPr>
        <w:t xml:space="preserve">, </w:t>
      </w:r>
      <w:r w:rsidR="001D6C22" w:rsidRPr="00F251BA">
        <w:rPr>
          <w:rFonts w:asciiTheme="minorHAnsi" w:eastAsia="Times New Roman" w:hAnsiTheme="minorHAnsi" w:cs="Calibri Light"/>
          <w:sz w:val="24"/>
          <w:szCs w:val="24"/>
        </w:rPr>
        <w:t xml:space="preserve">não apresentar a comprovação exigida e/ou </w:t>
      </w:r>
      <w:r w:rsidRPr="00F251BA">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F251BA"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F251BA" w:rsidRDefault="00935D2F">
      <w:pPr>
        <w:spacing w:after="0" w:line="240" w:lineRule="auto"/>
        <w:jc w:val="both"/>
        <w:textAlignment w:val="baseline"/>
        <w:rPr>
          <w:rFonts w:asciiTheme="minorHAnsi" w:eastAsia="Times New Roman" w:hAnsiTheme="minorHAnsi" w:cs="Calibri Light"/>
          <w:sz w:val="24"/>
          <w:szCs w:val="24"/>
        </w:rPr>
      </w:pPr>
      <w:r w:rsidRPr="00F251BA">
        <w:rPr>
          <w:rFonts w:asciiTheme="minorHAnsi" w:eastAsia="Times New Roman" w:hAnsiTheme="minorHAnsi" w:cs="Calibri Light"/>
          <w:sz w:val="24"/>
          <w:szCs w:val="24"/>
        </w:rPr>
        <w:t>18.6. A Ata de Registro de Preços 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w:t>
      </w:r>
      <w:r>
        <w:rPr>
          <w:rFonts w:asciiTheme="minorHAnsi" w:eastAsia="Times New Roman" w:hAnsiTheme="minorHAnsi" w:cs="Calibri Light"/>
          <w:sz w:val="24"/>
          <w:szCs w:val="24"/>
        </w:rPr>
        <w:lastRenderedPageBreak/>
        <w:t>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Pr="004D4AAB"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4D4AAB" w:rsidRDefault="00E3476D">
      <w:pPr>
        <w:spacing w:after="0" w:line="240" w:lineRule="auto"/>
        <w:jc w:val="both"/>
        <w:textAlignment w:val="baseline"/>
        <w:rPr>
          <w:rFonts w:asciiTheme="minorHAnsi" w:eastAsia="Times New Roman" w:hAnsiTheme="minorHAnsi" w:cs="Calibri Light"/>
          <w:sz w:val="24"/>
          <w:szCs w:val="24"/>
        </w:rPr>
      </w:pPr>
    </w:p>
    <w:p w14:paraId="12EA936D" w14:textId="2C3674FA" w:rsidR="00E3476D" w:rsidRPr="004D4AAB" w:rsidRDefault="00935D2F">
      <w:pPr>
        <w:spacing w:after="0" w:line="240" w:lineRule="auto"/>
        <w:jc w:val="right"/>
        <w:rPr>
          <w:rFonts w:asciiTheme="minorHAnsi" w:eastAsia="Times New Roman" w:hAnsiTheme="minorHAnsi" w:cs="Calibri Light"/>
          <w:sz w:val="24"/>
          <w:szCs w:val="24"/>
        </w:rPr>
      </w:pPr>
      <w:r w:rsidRPr="004D4AAB">
        <w:rPr>
          <w:rFonts w:asciiTheme="minorHAnsi" w:eastAsia="Times New Roman" w:hAnsiTheme="minorHAnsi" w:cs="Calibri Light"/>
          <w:sz w:val="24"/>
          <w:szCs w:val="24"/>
        </w:rPr>
        <w:t xml:space="preserve">Ubiratã, Paraná, </w:t>
      </w:r>
      <w:r w:rsidR="004D4AAB" w:rsidRPr="004D4AAB">
        <w:rPr>
          <w:rFonts w:asciiTheme="minorHAnsi" w:eastAsia="Times New Roman" w:hAnsiTheme="minorHAnsi" w:cs="Calibri Light"/>
          <w:sz w:val="24"/>
          <w:szCs w:val="24"/>
        </w:rPr>
        <w:t>27</w:t>
      </w:r>
      <w:r w:rsidRPr="004D4AAB">
        <w:rPr>
          <w:rFonts w:asciiTheme="minorHAnsi" w:eastAsia="Times New Roman" w:hAnsiTheme="minorHAnsi" w:cs="Calibri Light"/>
          <w:sz w:val="24"/>
          <w:szCs w:val="24"/>
        </w:rPr>
        <w:t xml:space="preserve"> de </w:t>
      </w:r>
      <w:r w:rsidR="004D4AAB" w:rsidRPr="004D4AAB">
        <w:rPr>
          <w:rFonts w:asciiTheme="minorHAnsi" w:eastAsia="Times New Roman" w:hAnsiTheme="minorHAnsi" w:cs="Calibri Light"/>
          <w:sz w:val="24"/>
          <w:szCs w:val="24"/>
        </w:rPr>
        <w:t>novembro</w:t>
      </w:r>
      <w:r w:rsidRPr="004D4AAB">
        <w:rPr>
          <w:rFonts w:asciiTheme="minorHAnsi" w:eastAsia="Times New Roman" w:hAnsiTheme="minorHAnsi" w:cs="Calibri Light"/>
          <w:sz w:val="24"/>
          <w:szCs w:val="24"/>
        </w:rPr>
        <w:t xml:space="preserve"> de 202</w:t>
      </w:r>
      <w:r w:rsidR="007252A8" w:rsidRPr="004D4AAB">
        <w:rPr>
          <w:rFonts w:asciiTheme="minorHAnsi" w:eastAsia="Times New Roman" w:hAnsiTheme="minorHAnsi" w:cs="Calibri Light"/>
          <w:sz w:val="24"/>
          <w:szCs w:val="24"/>
        </w:rPr>
        <w:t>3</w:t>
      </w:r>
      <w:r w:rsidRPr="004D4AAB">
        <w:rPr>
          <w:rFonts w:asciiTheme="minorHAnsi" w:eastAsia="Times New Roman" w:hAnsiTheme="minorHAnsi" w:cs="Calibri Light"/>
          <w:sz w:val="24"/>
          <w:szCs w:val="24"/>
        </w:rPr>
        <w:t>.</w:t>
      </w:r>
    </w:p>
    <w:p w14:paraId="4C267385" w14:textId="77777777" w:rsidR="00E3476D" w:rsidRPr="004D4AAB" w:rsidRDefault="00E3476D">
      <w:pPr>
        <w:spacing w:after="0" w:line="240" w:lineRule="auto"/>
        <w:rPr>
          <w:rFonts w:asciiTheme="minorHAnsi" w:eastAsia="Times New Roman" w:hAnsiTheme="minorHAnsi" w:cs="Calibri Light"/>
          <w:sz w:val="24"/>
          <w:szCs w:val="24"/>
        </w:rPr>
      </w:pPr>
    </w:p>
    <w:p w14:paraId="3B2C085C" w14:textId="23499527" w:rsidR="00772ED3" w:rsidRPr="004D4AAB"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18854205" w14:textId="77777777" w:rsidR="00F251BA" w:rsidRDefault="00F251BA">
      <w:pPr>
        <w:spacing w:after="0" w:line="240" w:lineRule="auto"/>
        <w:rPr>
          <w:rFonts w:asciiTheme="minorHAnsi" w:eastAsia="Times New Roman" w:hAnsiTheme="minorHAnsi" w:cs="Calibri Light"/>
          <w:sz w:val="24"/>
          <w:szCs w:val="24"/>
        </w:rPr>
      </w:pPr>
    </w:p>
    <w:p w14:paraId="51644584" w14:textId="77777777" w:rsidR="00F251BA" w:rsidRDefault="00F251BA">
      <w:pPr>
        <w:spacing w:after="0" w:line="240" w:lineRule="auto"/>
        <w:rPr>
          <w:rFonts w:asciiTheme="minorHAnsi" w:eastAsia="Times New Roman" w:hAnsiTheme="minorHAnsi" w:cs="Calibri Light"/>
          <w:sz w:val="24"/>
          <w:szCs w:val="24"/>
        </w:rPr>
      </w:pPr>
    </w:p>
    <w:p w14:paraId="18CE2484" w14:textId="77777777" w:rsidR="004D4AAB" w:rsidRDefault="004D4AAB">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2EFEC17" w:rsidR="00E3476D" w:rsidRPr="00C547F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w:t>
      </w:r>
      <w:r w:rsidRPr="00C547FC">
        <w:rPr>
          <w:rFonts w:asciiTheme="minorHAnsi" w:eastAsia="Times New Roman" w:hAnsiTheme="minorHAnsi" w:cs="Calibri Light"/>
          <w:b/>
          <w:bCs/>
          <w:sz w:val="24"/>
          <w:szCs w:val="24"/>
          <w:lang w:eastAsia="ar-SA"/>
        </w:rPr>
        <w:t xml:space="preserve">Nº </w:t>
      </w:r>
      <w:r w:rsidR="00C547FC" w:rsidRPr="00C547FC">
        <w:rPr>
          <w:rFonts w:asciiTheme="minorHAnsi" w:eastAsia="Times New Roman" w:hAnsiTheme="minorHAnsi" w:cs="Calibri Light"/>
          <w:b/>
          <w:bCs/>
          <w:sz w:val="24"/>
          <w:szCs w:val="24"/>
          <w:lang w:eastAsia="ar-SA"/>
        </w:rPr>
        <w:t>181</w:t>
      </w:r>
      <w:r w:rsidRPr="00C547FC">
        <w:rPr>
          <w:rFonts w:asciiTheme="minorHAnsi" w:eastAsia="Times New Roman" w:hAnsiTheme="minorHAnsi" w:cs="Calibri Light"/>
          <w:b/>
          <w:bCs/>
          <w:sz w:val="24"/>
          <w:szCs w:val="24"/>
          <w:lang w:eastAsia="ar-SA"/>
        </w:rPr>
        <w:t>/202</w:t>
      </w:r>
      <w:r w:rsidR="00532AB0" w:rsidRPr="00C547FC">
        <w:rPr>
          <w:rFonts w:asciiTheme="minorHAnsi" w:eastAsia="Times New Roman" w:hAnsiTheme="minorHAnsi" w:cs="Calibri Light"/>
          <w:b/>
          <w:bCs/>
          <w:sz w:val="24"/>
          <w:szCs w:val="24"/>
          <w:lang w:eastAsia="ar-SA"/>
        </w:rPr>
        <w:t>3</w:t>
      </w:r>
    </w:p>
    <w:p w14:paraId="0B5AF6D7" w14:textId="0739EA8A" w:rsidR="00E3476D" w:rsidRPr="00C547F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C547FC">
        <w:rPr>
          <w:rFonts w:asciiTheme="minorHAnsi" w:eastAsia="Times New Roman" w:hAnsiTheme="minorHAnsi" w:cs="Calibri Light"/>
          <w:b/>
          <w:bCs/>
          <w:sz w:val="24"/>
          <w:szCs w:val="24"/>
          <w:lang w:eastAsia="ar-SA"/>
        </w:rPr>
        <w:t xml:space="preserve">PROCESSO LICITATÓRIO Nº </w:t>
      </w:r>
      <w:r w:rsidR="00C547FC" w:rsidRPr="00C547FC">
        <w:rPr>
          <w:rFonts w:asciiTheme="minorHAnsi" w:eastAsia="Times New Roman" w:hAnsiTheme="minorHAnsi" w:cs="Calibri Light"/>
          <w:b/>
          <w:bCs/>
          <w:sz w:val="24"/>
          <w:szCs w:val="24"/>
          <w:lang w:eastAsia="ar-SA"/>
        </w:rPr>
        <w:t>6346</w:t>
      </w:r>
      <w:r w:rsidRPr="00C547FC">
        <w:rPr>
          <w:rFonts w:asciiTheme="minorHAnsi" w:eastAsia="Times New Roman" w:hAnsiTheme="minorHAnsi" w:cs="Calibri Light"/>
          <w:b/>
          <w:bCs/>
          <w:sz w:val="24"/>
          <w:szCs w:val="24"/>
          <w:lang w:eastAsia="ar-SA"/>
        </w:rPr>
        <w:t>/202</w:t>
      </w:r>
      <w:r w:rsidR="00532AB0" w:rsidRPr="00C547FC">
        <w:rPr>
          <w:rFonts w:asciiTheme="minorHAnsi" w:eastAsia="Times New Roman" w:hAnsiTheme="minorHAnsi" w:cs="Calibri Light"/>
          <w:b/>
          <w:bCs/>
          <w:sz w:val="24"/>
          <w:szCs w:val="24"/>
          <w:lang w:eastAsia="ar-SA"/>
        </w:rPr>
        <w:t>3</w:t>
      </w:r>
    </w:p>
    <w:p w14:paraId="3BBC417D" w14:textId="77777777" w:rsidR="00E3476D" w:rsidRPr="00C547FC"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C547FC" w:rsidRDefault="00935D2F">
      <w:pPr>
        <w:spacing w:after="0" w:line="240" w:lineRule="auto"/>
        <w:jc w:val="both"/>
        <w:textAlignment w:val="baseline"/>
        <w:rPr>
          <w:rFonts w:asciiTheme="minorHAnsi" w:eastAsia="Times New Roman" w:hAnsiTheme="minorHAnsi" w:cs="Calibri Light"/>
          <w:b/>
          <w:sz w:val="24"/>
          <w:szCs w:val="24"/>
        </w:rPr>
      </w:pPr>
      <w:r w:rsidRPr="00C547FC">
        <w:rPr>
          <w:rFonts w:asciiTheme="minorHAnsi" w:eastAsia="Times New Roman" w:hAnsiTheme="minorHAnsi" w:cs="Calibri Light"/>
          <w:b/>
          <w:sz w:val="24"/>
          <w:szCs w:val="24"/>
        </w:rPr>
        <w:t>1. DO OBJETO</w:t>
      </w:r>
    </w:p>
    <w:p w14:paraId="0873A7AD" w14:textId="77777777" w:rsidR="00E3476D" w:rsidRPr="00C547FC" w:rsidRDefault="00E3476D">
      <w:pPr>
        <w:spacing w:after="0" w:line="240" w:lineRule="auto"/>
        <w:jc w:val="both"/>
        <w:textAlignment w:val="baseline"/>
        <w:rPr>
          <w:rFonts w:asciiTheme="minorHAnsi" w:eastAsia="Times New Roman" w:hAnsiTheme="minorHAnsi" w:cs="Calibri Light"/>
          <w:sz w:val="24"/>
          <w:szCs w:val="24"/>
        </w:rPr>
      </w:pPr>
    </w:p>
    <w:p w14:paraId="4CCCE09A" w14:textId="46DB402E" w:rsidR="004B014E" w:rsidRPr="004B014E"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C547FC">
        <w:rPr>
          <w:rFonts w:asciiTheme="minorHAnsi" w:eastAsia="Times New Roman" w:hAnsiTheme="minorHAnsi" w:cs="Calibri Light"/>
          <w:sz w:val="24"/>
          <w:szCs w:val="24"/>
        </w:rPr>
        <w:t xml:space="preserve">1.1. A presente licitação, do tipo MENOR PREÇO </w:t>
      </w:r>
      <w:r w:rsidR="00464ED5" w:rsidRPr="00C547FC">
        <w:rPr>
          <w:rFonts w:asciiTheme="minorHAnsi" w:eastAsia="Times New Roman" w:hAnsiTheme="minorHAnsi" w:cs="Calibri Light"/>
          <w:sz w:val="24"/>
          <w:szCs w:val="24"/>
        </w:rPr>
        <w:t>POR GRUPO</w:t>
      </w:r>
      <w:r w:rsidRPr="00C547FC">
        <w:rPr>
          <w:rFonts w:asciiTheme="minorHAnsi" w:eastAsia="Times New Roman" w:hAnsiTheme="minorHAnsi" w:cs="Calibri Light"/>
          <w:sz w:val="24"/>
          <w:szCs w:val="24"/>
        </w:rPr>
        <w:t>, se destina à</w:t>
      </w:r>
      <w:r w:rsidR="00464ED5" w:rsidRPr="00C547FC">
        <w:rPr>
          <w:rFonts w:asciiTheme="minorHAnsi" w:hAnsiTheme="minorHAnsi" w:cstheme="minorHAnsi"/>
          <w:b/>
          <w:bCs/>
          <w:sz w:val="24"/>
          <w:szCs w:val="24"/>
        </w:rPr>
        <w:t xml:space="preserve"> AQUISIÇÃO DE PEÇAS E SERVIÇOS PARA O CONSERTO DE B</w:t>
      </w:r>
      <w:r w:rsidR="00464ED5" w:rsidRPr="00464ED5">
        <w:rPr>
          <w:rFonts w:asciiTheme="minorHAnsi" w:hAnsiTheme="minorHAnsi" w:cstheme="minorHAnsi"/>
          <w:b/>
          <w:bCs/>
          <w:sz w:val="24"/>
          <w:szCs w:val="24"/>
        </w:rPr>
        <w:t xml:space="preserve">OMBAS INJETORAS PARA VEÍCULOS DA FROTA </w:t>
      </w:r>
      <w:r w:rsidR="00464ED5" w:rsidRPr="00602CBF">
        <w:rPr>
          <w:rFonts w:asciiTheme="minorHAnsi" w:hAnsiTheme="minorHAnsi" w:cstheme="minorHAnsi"/>
          <w:b/>
          <w:bCs/>
          <w:sz w:val="24"/>
          <w:szCs w:val="24"/>
        </w:rPr>
        <w:t>MUNICIPAL</w:t>
      </w:r>
      <w:r w:rsidR="00464ED5" w:rsidRPr="00602CBF">
        <w:rPr>
          <w:rFonts w:asciiTheme="minorHAnsi" w:eastAsia="Times New Roman" w:hAnsiTheme="minorHAnsi" w:cstheme="minorHAnsi"/>
          <w:b/>
          <w:bCs/>
          <w:color w:val="000000" w:themeColor="text1"/>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DE78FEB" w14:textId="77777777" w:rsidR="00464ED5" w:rsidRPr="00E4009A" w:rsidRDefault="00464ED5" w:rsidP="00464ED5">
      <w:pPr>
        <w:tabs>
          <w:tab w:val="center" w:pos="4252"/>
          <w:tab w:val="right" w:pos="8504"/>
        </w:tabs>
        <w:spacing w:after="0" w:line="240" w:lineRule="auto"/>
        <w:jc w:val="both"/>
        <w:textAlignment w:val="baseline"/>
      </w:pPr>
      <w:r w:rsidRPr="004041C5">
        <w:rPr>
          <w:rFonts w:asciiTheme="minorHAnsi" w:eastAsia="Times New Roman" w:hAnsiTheme="minorHAnsi" w:cs="Calibri Light"/>
          <w:sz w:val="24"/>
          <w:szCs w:val="24"/>
        </w:rPr>
        <w:t>2.1.</w:t>
      </w:r>
      <w:r>
        <w:rPr>
          <w:rFonts w:ascii="Calibri" w:hAnsi="Calibri"/>
          <w:sz w:val="24"/>
          <w:szCs w:val="24"/>
        </w:rPr>
        <w:t xml:space="preserve"> Justifica-se essa solicitação devido à necessidade de recuperar bombas injetoras que venham a danificar com o uso contínuo, as quais executam relevantes serviços no Município. </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0AEE69F" w14:textId="760D577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672"/>
        <w:gridCol w:w="676"/>
        <w:gridCol w:w="3614"/>
        <w:gridCol w:w="1417"/>
        <w:gridCol w:w="709"/>
        <w:gridCol w:w="709"/>
        <w:gridCol w:w="1275"/>
        <w:gridCol w:w="1418"/>
      </w:tblGrid>
      <w:tr w:rsidR="00B535D5" w:rsidRPr="00E027F2" w14:paraId="175D4DAB" w14:textId="77777777" w:rsidTr="00C86EA5">
        <w:tc>
          <w:tcPr>
            <w:tcW w:w="10490" w:type="dxa"/>
            <w:gridSpan w:val="8"/>
            <w:tcBorders>
              <w:top w:val="single" w:sz="2" w:space="0" w:color="000000"/>
              <w:left w:val="single" w:sz="2" w:space="0" w:color="000000"/>
              <w:bottom w:val="single" w:sz="2" w:space="0" w:color="000000"/>
              <w:right w:val="single" w:sz="2" w:space="0" w:color="000000"/>
            </w:tcBorders>
          </w:tcPr>
          <w:p w14:paraId="7992FF69" w14:textId="2C2E6D3E" w:rsidR="00B535D5" w:rsidRPr="00464ED5" w:rsidRDefault="00B535D5" w:rsidP="00F50DB6">
            <w:pPr>
              <w:pStyle w:val="Contedodatabela"/>
              <w:spacing w:after="0" w:line="240" w:lineRule="auto"/>
              <w:jc w:val="center"/>
              <w:rPr>
                <w:rFonts w:asciiTheme="minorHAnsi" w:hAnsiTheme="minorHAnsi" w:cstheme="minorHAnsi"/>
                <w:b/>
                <w:bCs/>
                <w:sz w:val="24"/>
                <w:szCs w:val="24"/>
              </w:rPr>
            </w:pPr>
            <w:r w:rsidRPr="00464ED5">
              <w:rPr>
                <w:rFonts w:asciiTheme="minorHAnsi" w:hAnsiTheme="minorHAnsi" w:cstheme="minorHAnsi"/>
                <w:b/>
                <w:bCs/>
                <w:sz w:val="24"/>
                <w:szCs w:val="24"/>
              </w:rPr>
              <w:t>GRUPO 1</w:t>
            </w:r>
          </w:p>
        </w:tc>
      </w:tr>
      <w:tr w:rsidR="00F07901" w:rsidRPr="00E027F2" w14:paraId="5F6BD7E8" w14:textId="77777777" w:rsidTr="00F07901">
        <w:tc>
          <w:tcPr>
            <w:tcW w:w="672" w:type="dxa"/>
            <w:tcBorders>
              <w:top w:val="single" w:sz="2" w:space="0" w:color="000000"/>
              <w:left w:val="single" w:sz="2" w:space="0" w:color="000000"/>
              <w:bottom w:val="single" w:sz="2" w:space="0" w:color="000000"/>
            </w:tcBorders>
            <w:shd w:val="clear" w:color="auto" w:fill="auto"/>
          </w:tcPr>
          <w:p w14:paraId="6A8E584D"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Lote</w:t>
            </w:r>
          </w:p>
        </w:tc>
        <w:tc>
          <w:tcPr>
            <w:tcW w:w="676" w:type="dxa"/>
            <w:tcBorders>
              <w:top w:val="single" w:sz="2" w:space="0" w:color="000000"/>
              <w:left w:val="single" w:sz="2" w:space="0" w:color="000000"/>
              <w:bottom w:val="single" w:sz="2" w:space="0" w:color="000000"/>
            </w:tcBorders>
            <w:shd w:val="clear" w:color="auto" w:fill="auto"/>
          </w:tcPr>
          <w:p w14:paraId="71DE7F8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Item</w:t>
            </w:r>
          </w:p>
        </w:tc>
        <w:tc>
          <w:tcPr>
            <w:tcW w:w="3614" w:type="dxa"/>
            <w:tcBorders>
              <w:top w:val="single" w:sz="2" w:space="0" w:color="000000"/>
              <w:left w:val="single" w:sz="2" w:space="0" w:color="000000"/>
              <w:bottom w:val="single" w:sz="2" w:space="0" w:color="000000"/>
            </w:tcBorders>
            <w:shd w:val="clear" w:color="auto" w:fill="auto"/>
          </w:tcPr>
          <w:p w14:paraId="7FCEBE92"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Descrição</w:t>
            </w:r>
          </w:p>
        </w:tc>
        <w:tc>
          <w:tcPr>
            <w:tcW w:w="1417" w:type="dxa"/>
            <w:tcBorders>
              <w:top w:val="single" w:sz="2" w:space="0" w:color="000000"/>
              <w:left w:val="single" w:sz="2" w:space="0" w:color="000000"/>
              <w:bottom w:val="single" w:sz="2" w:space="0" w:color="000000"/>
              <w:right w:val="single" w:sz="2" w:space="0" w:color="000000"/>
            </w:tcBorders>
          </w:tcPr>
          <w:p w14:paraId="223705BD" w14:textId="1567625F"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Código ComprasGov</w:t>
            </w:r>
          </w:p>
        </w:tc>
        <w:tc>
          <w:tcPr>
            <w:tcW w:w="709" w:type="dxa"/>
            <w:tcBorders>
              <w:top w:val="single" w:sz="2" w:space="0" w:color="000000"/>
              <w:left w:val="single" w:sz="2" w:space="0" w:color="000000"/>
              <w:bottom w:val="single" w:sz="2" w:space="0" w:color="000000"/>
            </w:tcBorders>
            <w:shd w:val="clear" w:color="auto" w:fill="auto"/>
          </w:tcPr>
          <w:p w14:paraId="3971DC27" w14:textId="00E9BE52"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Qtd</w:t>
            </w:r>
          </w:p>
        </w:tc>
        <w:tc>
          <w:tcPr>
            <w:tcW w:w="709" w:type="dxa"/>
            <w:tcBorders>
              <w:top w:val="single" w:sz="2" w:space="0" w:color="000000"/>
              <w:left w:val="single" w:sz="2" w:space="0" w:color="000000"/>
              <w:bottom w:val="single" w:sz="2" w:space="0" w:color="000000"/>
            </w:tcBorders>
            <w:shd w:val="clear" w:color="auto" w:fill="auto"/>
          </w:tcPr>
          <w:p w14:paraId="60179A6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top w:val="single" w:sz="2" w:space="0" w:color="000000"/>
              <w:left w:val="single" w:sz="2" w:space="0" w:color="000000"/>
              <w:bottom w:val="single" w:sz="2" w:space="0" w:color="000000"/>
            </w:tcBorders>
            <w:shd w:val="clear" w:color="auto" w:fill="auto"/>
          </w:tcPr>
          <w:p w14:paraId="048B8A9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78513BB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V. Total R$</w:t>
            </w:r>
          </w:p>
        </w:tc>
      </w:tr>
      <w:tr w:rsidR="00F07901" w:rsidRPr="00E027F2" w14:paraId="703847C7" w14:textId="77777777" w:rsidTr="00F07901">
        <w:tc>
          <w:tcPr>
            <w:tcW w:w="672" w:type="dxa"/>
            <w:tcBorders>
              <w:left w:val="single" w:sz="2" w:space="0" w:color="000000"/>
              <w:bottom w:val="single" w:sz="2" w:space="0" w:color="000000"/>
            </w:tcBorders>
            <w:shd w:val="clear" w:color="auto" w:fill="auto"/>
          </w:tcPr>
          <w:p w14:paraId="4746BA9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F72295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3614" w:type="dxa"/>
            <w:tcBorders>
              <w:left w:val="single" w:sz="2" w:space="0" w:color="000000"/>
              <w:bottom w:val="single" w:sz="2" w:space="0" w:color="000000"/>
            </w:tcBorders>
            <w:shd w:val="clear" w:color="auto" w:fill="auto"/>
          </w:tcPr>
          <w:p w14:paraId="59A90F07"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Alavanca 132</w:t>
            </w:r>
          </w:p>
        </w:tc>
        <w:tc>
          <w:tcPr>
            <w:tcW w:w="1417" w:type="dxa"/>
            <w:tcBorders>
              <w:left w:val="single" w:sz="2" w:space="0" w:color="000000"/>
              <w:bottom w:val="single" w:sz="2" w:space="0" w:color="000000"/>
              <w:right w:val="single" w:sz="2" w:space="0" w:color="000000"/>
            </w:tcBorders>
          </w:tcPr>
          <w:p w14:paraId="4B3F0328" w14:textId="4AD84D8C"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600793</w:t>
            </w:r>
          </w:p>
        </w:tc>
        <w:tc>
          <w:tcPr>
            <w:tcW w:w="709" w:type="dxa"/>
            <w:tcBorders>
              <w:left w:val="single" w:sz="2" w:space="0" w:color="000000"/>
              <w:bottom w:val="single" w:sz="2" w:space="0" w:color="000000"/>
            </w:tcBorders>
            <w:shd w:val="clear" w:color="auto" w:fill="auto"/>
          </w:tcPr>
          <w:p w14:paraId="45B25556" w14:textId="33E3F51C"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65809D4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121DBEB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124,67</w:t>
            </w:r>
          </w:p>
        </w:tc>
        <w:tc>
          <w:tcPr>
            <w:tcW w:w="1418" w:type="dxa"/>
            <w:tcBorders>
              <w:left w:val="single" w:sz="2" w:space="0" w:color="000000"/>
              <w:bottom w:val="single" w:sz="2" w:space="0" w:color="000000"/>
              <w:right w:val="single" w:sz="2" w:space="0" w:color="000000"/>
            </w:tcBorders>
            <w:shd w:val="clear" w:color="auto" w:fill="auto"/>
          </w:tcPr>
          <w:p w14:paraId="1A2A9F9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4.986,80</w:t>
            </w:r>
          </w:p>
        </w:tc>
      </w:tr>
      <w:tr w:rsidR="00F07901" w:rsidRPr="00E027F2" w14:paraId="05425BA3" w14:textId="77777777" w:rsidTr="00F07901">
        <w:tc>
          <w:tcPr>
            <w:tcW w:w="672" w:type="dxa"/>
            <w:tcBorders>
              <w:left w:val="single" w:sz="2" w:space="0" w:color="000000"/>
              <w:bottom w:val="single" w:sz="2" w:space="0" w:color="000000"/>
            </w:tcBorders>
            <w:shd w:val="clear" w:color="auto" w:fill="auto"/>
          </w:tcPr>
          <w:p w14:paraId="3A268FC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466DA7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w:t>
            </w:r>
          </w:p>
        </w:tc>
        <w:tc>
          <w:tcPr>
            <w:tcW w:w="3614" w:type="dxa"/>
            <w:tcBorders>
              <w:left w:val="single" w:sz="2" w:space="0" w:color="000000"/>
              <w:bottom w:val="single" w:sz="2" w:space="0" w:color="000000"/>
            </w:tcBorders>
            <w:shd w:val="clear" w:color="auto" w:fill="auto"/>
          </w:tcPr>
          <w:p w14:paraId="28D84699"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Anel Ressalto (diversos)</w:t>
            </w:r>
          </w:p>
        </w:tc>
        <w:tc>
          <w:tcPr>
            <w:tcW w:w="1417" w:type="dxa"/>
            <w:tcBorders>
              <w:left w:val="single" w:sz="2" w:space="0" w:color="000000"/>
              <w:bottom w:val="single" w:sz="2" w:space="0" w:color="000000"/>
              <w:right w:val="single" w:sz="2" w:space="0" w:color="000000"/>
            </w:tcBorders>
          </w:tcPr>
          <w:p w14:paraId="160296A6" w14:textId="3E81BB15"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600790</w:t>
            </w:r>
          </w:p>
        </w:tc>
        <w:tc>
          <w:tcPr>
            <w:tcW w:w="709" w:type="dxa"/>
            <w:tcBorders>
              <w:left w:val="single" w:sz="2" w:space="0" w:color="000000"/>
              <w:bottom w:val="single" w:sz="2" w:space="0" w:color="000000"/>
            </w:tcBorders>
            <w:shd w:val="clear" w:color="auto" w:fill="auto"/>
          </w:tcPr>
          <w:p w14:paraId="0C193221" w14:textId="4B68FEC5"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w:t>
            </w:r>
          </w:p>
        </w:tc>
        <w:tc>
          <w:tcPr>
            <w:tcW w:w="709" w:type="dxa"/>
            <w:tcBorders>
              <w:left w:val="single" w:sz="2" w:space="0" w:color="000000"/>
              <w:bottom w:val="single" w:sz="2" w:space="0" w:color="000000"/>
            </w:tcBorders>
            <w:shd w:val="clear" w:color="auto" w:fill="auto"/>
          </w:tcPr>
          <w:p w14:paraId="3DA4C79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758A077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620,00</w:t>
            </w:r>
          </w:p>
        </w:tc>
        <w:tc>
          <w:tcPr>
            <w:tcW w:w="1418" w:type="dxa"/>
            <w:tcBorders>
              <w:left w:val="single" w:sz="2" w:space="0" w:color="000000"/>
              <w:bottom w:val="single" w:sz="2" w:space="0" w:color="000000"/>
              <w:right w:val="single" w:sz="2" w:space="0" w:color="000000"/>
            </w:tcBorders>
            <w:shd w:val="clear" w:color="auto" w:fill="auto"/>
          </w:tcPr>
          <w:p w14:paraId="4B4DDDC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3.100,00</w:t>
            </w:r>
          </w:p>
        </w:tc>
      </w:tr>
      <w:tr w:rsidR="00F07901" w:rsidRPr="00E027F2" w14:paraId="6A989A3C" w14:textId="77777777" w:rsidTr="00F07901">
        <w:tc>
          <w:tcPr>
            <w:tcW w:w="672" w:type="dxa"/>
            <w:tcBorders>
              <w:left w:val="single" w:sz="2" w:space="0" w:color="000000"/>
              <w:bottom w:val="single" w:sz="2" w:space="0" w:color="000000"/>
            </w:tcBorders>
            <w:shd w:val="clear" w:color="auto" w:fill="auto"/>
          </w:tcPr>
          <w:p w14:paraId="5DC23A1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F3BF8F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w:t>
            </w:r>
          </w:p>
        </w:tc>
        <w:tc>
          <w:tcPr>
            <w:tcW w:w="3614" w:type="dxa"/>
            <w:tcBorders>
              <w:left w:val="single" w:sz="2" w:space="0" w:color="000000"/>
              <w:bottom w:val="single" w:sz="2" w:space="0" w:color="000000"/>
            </w:tcBorders>
            <w:shd w:val="clear" w:color="auto" w:fill="auto"/>
          </w:tcPr>
          <w:p w14:paraId="3ACC2AA6"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Anel Excêntrico (diversos)</w:t>
            </w:r>
          </w:p>
        </w:tc>
        <w:tc>
          <w:tcPr>
            <w:tcW w:w="1417" w:type="dxa"/>
            <w:tcBorders>
              <w:left w:val="single" w:sz="2" w:space="0" w:color="000000"/>
              <w:bottom w:val="single" w:sz="2" w:space="0" w:color="000000"/>
              <w:right w:val="single" w:sz="2" w:space="0" w:color="000000"/>
            </w:tcBorders>
          </w:tcPr>
          <w:p w14:paraId="266EB712" w14:textId="23B4CC54"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600790</w:t>
            </w:r>
          </w:p>
        </w:tc>
        <w:tc>
          <w:tcPr>
            <w:tcW w:w="709" w:type="dxa"/>
            <w:tcBorders>
              <w:left w:val="single" w:sz="2" w:space="0" w:color="000000"/>
              <w:bottom w:val="single" w:sz="2" w:space="0" w:color="000000"/>
            </w:tcBorders>
            <w:shd w:val="clear" w:color="auto" w:fill="auto"/>
          </w:tcPr>
          <w:p w14:paraId="458CFE3E" w14:textId="7C5A11ED"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4D02657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6FFC6BD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122,77</w:t>
            </w:r>
          </w:p>
        </w:tc>
        <w:tc>
          <w:tcPr>
            <w:tcW w:w="1418" w:type="dxa"/>
            <w:tcBorders>
              <w:left w:val="single" w:sz="2" w:space="0" w:color="000000"/>
              <w:bottom w:val="single" w:sz="2" w:space="0" w:color="000000"/>
              <w:right w:val="single" w:sz="2" w:space="0" w:color="000000"/>
            </w:tcBorders>
            <w:shd w:val="clear" w:color="auto" w:fill="auto"/>
          </w:tcPr>
          <w:p w14:paraId="41C2D60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4.910,80</w:t>
            </w:r>
          </w:p>
        </w:tc>
      </w:tr>
      <w:tr w:rsidR="00F07901" w:rsidRPr="00E027F2" w14:paraId="65827E71" w14:textId="77777777" w:rsidTr="00F07901">
        <w:tc>
          <w:tcPr>
            <w:tcW w:w="672" w:type="dxa"/>
            <w:tcBorders>
              <w:left w:val="single" w:sz="2" w:space="0" w:color="000000"/>
              <w:bottom w:val="single" w:sz="2" w:space="0" w:color="000000"/>
            </w:tcBorders>
            <w:shd w:val="clear" w:color="auto" w:fill="auto"/>
          </w:tcPr>
          <w:p w14:paraId="7B61E0A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4F3BC2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w:t>
            </w:r>
          </w:p>
        </w:tc>
        <w:tc>
          <w:tcPr>
            <w:tcW w:w="3614" w:type="dxa"/>
            <w:tcBorders>
              <w:left w:val="single" w:sz="2" w:space="0" w:color="000000"/>
              <w:bottom w:val="single" w:sz="2" w:space="0" w:color="000000"/>
            </w:tcBorders>
            <w:shd w:val="clear" w:color="auto" w:fill="auto"/>
          </w:tcPr>
          <w:p w14:paraId="4587315D"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Arrastador (diversos)</w:t>
            </w:r>
          </w:p>
        </w:tc>
        <w:tc>
          <w:tcPr>
            <w:tcW w:w="1417" w:type="dxa"/>
            <w:tcBorders>
              <w:left w:val="single" w:sz="2" w:space="0" w:color="000000"/>
              <w:bottom w:val="single" w:sz="2" w:space="0" w:color="000000"/>
              <w:right w:val="single" w:sz="2" w:space="0" w:color="000000"/>
            </w:tcBorders>
          </w:tcPr>
          <w:p w14:paraId="304474EA" w14:textId="7FF9633D"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610702</w:t>
            </w:r>
          </w:p>
        </w:tc>
        <w:tc>
          <w:tcPr>
            <w:tcW w:w="709" w:type="dxa"/>
            <w:tcBorders>
              <w:left w:val="single" w:sz="2" w:space="0" w:color="000000"/>
              <w:bottom w:val="single" w:sz="2" w:space="0" w:color="000000"/>
            </w:tcBorders>
            <w:shd w:val="clear" w:color="auto" w:fill="auto"/>
          </w:tcPr>
          <w:p w14:paraId="6E7D91FA" w14:textId="0071FEB1"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625611D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1AF64B4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567,37</w:t>
            </w:r>
          </w:p>
        </w:tc>
        <w:tc>
          <w:tcPr>
            <w:tcW w:w="1418" w:type="dxa"/>
            <w:tcBorders>
              <w:left w:val="single" w:sz="2" w:space="0" w:color="000000"/>
              <w:bottom w:val="single" w:sz="2" w:space="0" w:color="000000"/>
              <w:right w:val="single" w:sz="2" w:space="0" w:color="000000"/>
            </w:tcBorders>
            <w:shd w:val="clear" w:color="auto" w:fill="auto"/>
          </w:tcPr>
          <w:p w14:paraId="75B2C02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11.347,40</w:t>
            </w:r>
          </w:p>
        </w:tc>
      </w:tr>
      <w:tr w:rsidR="00F07901" w:rsidRPr="00E027F2" w14:paraId="53E5AE6A" w14:textId="77777777" w:rsidTr="00F07901">
        <w:tc>
          <w:tcPr>
            <w:tcW w:w="672" w:type="dxa"/>
            <w:tcBorders>
              <w:left w:val="single" w:sz="2" w:space="0" w:color="000000"/>
              <w:bottom w:val="single" w:sz="2" w:space="0" w:color="000000"/>
            </w:tcBorders>
            <w:shd w:val="clear" w:color="auto" w:fill="auto"/>
          </w:tcPr>
          <w:p w14:paraId="5A39B30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295142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w:t>
            </w:r>
          </w:p>
        </w:tc>
        <w:tc>
          <w:tcPr>
            <w:tcW w:w="3614" w:type="dxa"/>
            <w:tcBorders>
              <w:left w:val="single" w:sz="2" w:space="0" w:color="000000"/>
              <w:bottom w:val="single" w:sz="2" w:space="0" w:color="000000"/>
            </w:tcBorders>
            <w:shd w:val="clear" w:color="auto" w:fill="auto"/>
          </w:tcPr>
          <w:p w14:paraId="5C337130"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Bicos Injetores (diversos)</w:t>
            </w:r>
          </w:p>
        </w:tc>
        <w:tc>
          <w:tcPr>
            <w:tcW w:w="1417" w:type="dxa"/>
            <w:tcBorders>
              <w:left w:val="single" w:sz="2" w:space="0" w:color="000000"/>
              <w:bottom w:val="single" w:sz="2" w:space="0" w:color="000000"/>
              <w:right w:val="single" w:sz="2" w:space="0" w:color="000000"/>
            </w:tcBorders>
          </w:tcPr>
          <w:p w14:paraId="1089DC7A" w14:textId="3AF2AE61"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610616</w:t>
            </w:r>
          </w:p>
        </w:tc>
        <w:tc>
          <w:tcPr>
            <w:tcW w:w="709" w:type="dxa"/>
            <w:tcBorders>
              <w:left w:val="single" w:sz="2" w:space="0" w:color="000000"/>
              <w:bottom w:val="single" w:sz="2" w:space="0" w:color="000000"/>
            </w:tcBorders>
            <w:shd w:val="clear" w:color="auto" w:fill="auto"/>
          </w:tcPr>
          <w:p w14:paraId="3C8A27DD" w14:textId="4D45F9B8"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1B28129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6B5D10E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183,67</w:t>
            </w:r>
          </w:p>
        </w:tc>
        <w:tc>
          <w:tcPr>
            <w:tcW w:w="1418" w:type="dxa"/>
            <w:tcBorders>
              <w:left w:val="single" w:sz="2" w:space="0" w:color="000000"/>
              <w:bottom w:val="single" w:sz="2" w:space="0" w:color="000000"/>
              <w:right w:val="single" w:sz="2" w:space="0" w:color="000000"/>
            </w:tcBorders>
            <w:shd w:val="clear" w:color="auto" w:fill="auto"/>
          </w:tcPr>
          <w:p w14:paraId="6C5D572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7.346,80</w:t>
            </w:r>
          </w:p>
        </w:tc>
      </w:tr>
      <w:tr w:rsidR="00F07901" w:rsidRPr="00E027F2" w14:paraId="375E3806" w14:textId="77777777" w:rsidTr="00F07901">
        <w:tc>
          <w:tcPr>
            <w:tcW w:w="672" w:type="dxa"/>
            <w:tcBorders>
              <w:left w:val="single" w:sz="2" w:space="0" w:color="000000"/>
              <w:bottom w:val="single" w:sz="2" w:space="0" w:color="000000"/>
            </w:tcBorders>
            <w:shd w:val="clear" w:color="auto" w:fill="auto"/>
          </w:tcPr>
          <w:p w14:paraId="2D60EF5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ACB172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6</w:t>
            </w:r>
          </w:p>
        </w:tc>
        <w:tc>
          <w:tcPr>
            <w:tcW w:w="3614" w:type="dxa"/>
            <w:tcBorders>
              <w:left w:val="single" w:sz="2" w:space="0" w:color="000000"/>
              <w:bottom w:val="single" w:sz="2" w:space="0" w:color="000000"/>
            </w:tcBorders>
            <w:shd w:val="clear" w:color="auto" w:fill="auto"/>
          </w:tcPr>
          <w:p w14:paraId="5C44FE20"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 xml:space="preserve">Bomba de Palheta 308 </w:t>
            </w:r>
          </w:p>
        </w:tc>
        <w:tc>
          <w:tcPr>
            <w:tcW w:w="1417" w:type="dxa"/>
            <w:tcBorders>
              <w:left w:val="single" w:sz="2" w:space="0" w:color="000000"/>
              <w:bottom w:val="single" w:sz="2" w:space="0" w:color="000000"/>
              <w:right w:val="single" w:sz="2" w:space="0" w:color="000000"/>
            </w:tcBorders>
          </w:tcPr>
          <w:p w14:paraId="7A26C2F0" w14:textId="569A7147"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610622</w:t>
            </w:r>
          </w:p>
        </w:tc>
        <w:tc>
          <w:tcPr>
            <w:tcW w:w="709" w:type="dxa"/>
            <w:tcBorders>
              <w:left w:val="single" w:sz="2" w:space="0" w:color="000000"/>
              <w:bottom w:val="single" w:sz="2" w:space="0" w:color="000000"/>
            </w:tcBorders>
            <w:shd w:val="clear" w:color="auto" w:fill="auto"/>
          </w:tcPr>
          <w:p w14:paraId="5DD5F74D" w14:textId="13DC0133"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747D317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01DFA30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395,97</w:t>
            </w:r>
          </w:p>
        </w:tc>
        <w:tc>
          <w:tcPr>
            <w:tcW w:w="1418" w:type="dxa"/>
            <w:tcBorders>
              <w:left w:val="single" w:sz="2" w:space="0" w:color="000000"/>
              <w:bottom w:val="single" w:sz="2" w:space="0" w:color="000000"/>
              <w:right w:val="single" w:sz="2" w:space="0" w:color="000000"/>
            </w:tcBorders>
            <w:shd w:val="clear" w:color="auto" w:fill="auto"/>
          </w:tcPr>
          <w:p w14:paraId="7B7E4D0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7.919,40</w:t>
            </w:r>
          </w:p>
        </w:tc>
      </w:tr>
      <w:tr w:rsidR="00F07901" w:rsidRPr="00E027F2" w14:paraId="4E0D5218" w14:textId="77777777" w:rsidTr="00F07901">
        <w:tc>
          <w:tcPr>
            <w:tcW w:w="672" w:type="dxa"/>
            <w:tcBorders>
              <w:left w:val="single" w:sz="2" w:space="0" w:color="000000"/>
              <w:bottom w:val="single" w:sz="2" w:space="0" w:color="000000"/>
            </w:tcBorders>
            <w:shd w:val="clear" w:color="auto" w:fill="auto"/>
          </w:tcPr>
          <w:p w14:paraId="3498225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4B6AF7A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w:t>
            </w:r>
          </w:p>
        </w:tc>
        <w:tc>
          <w:tcPr>
            <w:tcW w:w="3614" w:type="dxa"/>
            <w:tcBorders>
              <w:left w:val="single" w:sz="2" w:space="0" w:color="000000"/>
              <w:bottom w:val="single" w:sz="2" w:space="0" w:color="000000"/>
            </w:tcBorders>
            <w:shd w:val="clear" w:color="auto" w:fill="auto"/>
          </w:tcPr>
          <w:p w14:paraId="61AB2EB6"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Came de Comando (diversos)</w:t>
            </w:r>
          </w:p>
        </w:tc>
        <w:tc>
          <w:tcPr>
            <w:tcW w:w="1417" w:type="dxa"/>
            <w:tcBorders>
              <w:left w:val="single" w:sz="2" w:space="0" w:color="000000"/>
              <w:bottom w:val="single" w:sz="2" w:space="0" w:color="000000"/>
              <w:right w:val="single" w:sz="2" w:space="0" w:color="000000"/>
            </w:tcBorders>
          </w:tcPr>
          <w:p w14:paraId="01C25754" w14:textId="32D60C4A"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610703</w:t>
            </w:r>
          </w:p>
        </w:tc>
        <w:tc>
          <w:tcPr>
            <w:tcW w:w="709" w:type="dxa"/>
            <w:tcBorders>
              <w:left w:val="single" w:sz="2" w:space="0" w:color="000000"/>
              <w:bottom w:val="single" w:sz="2" w:space="0" w:color="000000"/>
            </w:tcBorders>
            <w:shd w:val="clear" w:color="auto" w:fill="auto"/>
          </w:tcPr>
          <w:p w14:paraId="7F2BD7AD" w14:textId="3C1160FB"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709" w:type="dxa"/>
            <w:tcBorders>
              <w:left w:val="single" w:sz="2" w:space="0" w:color="000000"/>
              <w:bottom w:val="single" w:sz="2" w:space="0" w:color="000000"/>
            </w:tcBorders>
            <w:shd w:val="clear" w:color="auto" w:fill="auto"/>
          </w:tcPr>
          <w:p w14:paraId="4FFE06B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5F53EEC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784,67</w:t>
            </w:r>
          </w:p>
        </w:tc>
        <w:tc>
          <w:tcPr>
            <w:tcW w:w="1418" w:type="dxa"/>
            <w:tcBorders>
              <w:left w:val="single" w:sz="2" w:space="0" w:color="000000"/>
              <w:bottom w:val="single" w:sz="2" w:space="0" w:color="000000"/>
              <w:right w:val="single" w:sz="2" w:space="0" w:color="000000"/>
            </w:tcBorders>
            <w:shd w:val="clear" w:color="auto" w:fill="auto"/>
          </w:tcPr>
          <w:p w14:paraId="31FCE5E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7.846,70</w:t>
            </w:r>
          </w:p>
        </w:tc>
      </w:tr>
      <w:tr w:rsidR="00F07901" w:rsidRPr="00E027F2" w14:paraId="385F4840" w14:textId="77777777" w:rsidTr="00F07901">
        <w:tc>
          <w:tcPr>
            <w:tcW w:w="672" w:type="dxa"/>
            <w:tcBorders>
              <w:left w:val="single" w:sz="2" w:space="0" w:color="000000"/>
              <w:bottom w:val="single" w:sz="2" w:space="0" w:color="000000"/>
            </w:tcBorders>
            <w:shd w:val="clear" w:color="auto" w:fill="auto"/>
          </w:tcPr>
          <w:p w14:paraId="701347D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2EB9181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8</w:t>
            </w:r>
          </w:p>
        </w:tc>
        <w:tc>
          <w:tcPr>
            <w:tcW w:w="3614" w:type="dxa"/>
            <w:tcBorders>
              <w:left w:val="single" w:sz="2" w:space="0" w:color="000000"/>
              <w:bottom w:val="single" w:sz="2" w:space="0" w:color="000000"/>
            </w:tcBorders>
            <w:shd w:val="clear" w:color="auto" w:fill="auto"/>
          </w:tcPr>
          <w:p w14:paraId="0DDE21B8"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 xml:space="preserve">Eixo Regulador Completo </w:t>
            </w:r>
          </w:p>
        </w:tc>
        <w:tc>
          <w:tcPr>
            <w:tcW w:w="1417" w:type="dxa"/>
            <w:tcBorders>
              <w:left w:val="single" w:sz="2" w:space="0" w:color="000000"/>
              <w:bottom w:val="single" w:sz="2" w:space="0" w:color="000000"/>
              <w:right w:val="single" w:sz="2" w:space="0" w:color="000000"/>
            </w:tcBorders>
          </w:tcPr>
          <w:p w14:paraId="763DF626" w14:textId="0D0D523B"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610911</w:t>
            </w:r>
          </w:p>
        </w:tc>
        <w:tc>
          <w:tcPr>
            <w:tcW w:w="709" w:type="dxa"/>
            <w:tcBorders>
              <w:left w:val="single" w:sz="2" w:space="0" w:color="000000"/>
              <w:bottom w:val="single" w:sz="2" w:space="0" w:color="000000"/>
            </w:tcBorders>
            <w:shd w:val="clear" w:color="auto" w:fill="auto"/>
          </w:tcPr>
          <w:p w14:paraId="1DC050E2" w14:textId="179CD256"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75EBBB0D"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6F73D07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184,33</w:t>
            </w:r>
          </w:p>
        </w:tc>
        <w:tc>
          <w:tcPr>
            <w:tcW w:w="1418" w:type="dxa"/>
            <w:tcBorders>
              <w:left w:val="single" w:sz="2" w:space="0" w:color="000000"/>
              <w:bottom w:val="single" w:sz="2" w:space="0" w:color="000000"/>
              <w:right w:val="single" w:sz="2" w:space="0" w:color="000000"/>
            </w:tcBorders>
            <w:shd w:val="clear" w:color="auto" w:fill="auto"/>
          </w:tcPr>
          <w:p w14:paraId="4911510D"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3.686,60</w:t>
            </w:r>
          </w:p>
        </w:tc>
      </w:tr>
      <w:tr w:rsidR="00F07901" w:rsidRPr="00E027F2" w14:paraId="54AF685C" w14:textId="77777777" w:rsidTr="00F07901">
        <w:tc>
          <w:tcPr>
            <w:tcW w:w="672" w:type="dxa"/>
            <w:tcBorders>
              <w:left w:val="single" w:sz="2" w:space="0" w:color="000000"/>
              <w:bottom w:val="single" w:sz="2" w:space="0" w:color="000000"/>
            </w:tcBorders>
            <w:shd w:val="clear" w:color="auto" w:fill="auto"/>
          </w:tcPr>
          <w:p w14:paraId="3A6381A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16712182"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9</w:t>
            </w:r>
          </w:p>
        </w:tc>
        <w:tc>
          <w:tcPr>
            <w:tcW w:w="3614" w:type="dxa"/>
            <w:tcBorders>
              <w:left w:val="single" w:sz="2" w:space="0" w:color="000000"/>
              <w:bottom w:val="single" w:sz="2" w:space="0" w:color="000000"/>
            </w:tcBorders>
            <w:shd w:val="clear" w:color="auto" w:fill="auto"/>
          </w:tcPr>
          <w:p w14:paraId="0D1F4329"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Eixo de bomba VE (diversos)</w:t>
            </w:r>
          </w:p>
        </w:tc>
        <w:tc>
          <w:tcPr>
            <w:tcW w:w="1417" w:type="dxa"/>
            <w:tcBorders>
              <w:left w:val="single" w:sz="2" w:space="0" w:color="000000"/>
              <w:bottom w:val="single" w:sz="2" w:space="0" w:color="000000"/>
              <w:right w:val="single" w:sz="2" w:space="0" w:color="000000"/>
            </w:tcBorders>
          </w:tcPr>
          <w:p w14:paraId="52B69A71" w14:textId="76E6E65F"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610707</w:t>
            </w:r>
          </w:p>
        </w:tc>
        <w:tc>
          <w:tcPr>
            <w:tcW w:w="709" w:type="dxa"/>
            <w:tcBorders>
              <w:left w:val="single" w:sz="2" w:space="0" w:color="000000"/>
              <w:bottom w:val="single" w:sz="2" w:space="0" w:color="000000"/>
            </w:tcBorders>
            <w:shd w:val="clear" w:color="auto" w:fill="auto"/>
          </w:tcPr>
          <w:p w14:paraId="03602196" w14:textId="4218F688"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709" w:type="dxa"/>
            <w:tcBorders>
              <w:left w:val="single" w:sz="2" w:space="0" w:color="000000"/>
              <w:bottom w:val="single" w:sz="2" w:space="0" w:color="000000"/>
            </w:tcBorders>
            <w:shd w:val="clear" w:color="auto" w:fill="auto"/>
          </w:tcPr>
          <w:p w14:paraId="19F538F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6F97C59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632,33</w:t>
            </w:r>
          </w:p>
        </w:tc>
        <w:tc>
          <w:tcPr>
            <w:tcW w:w="1418" w:type="dxa"/>
            <w:tcBorders>
              <w:left w:val="single" w:sz="2" w:space="0" w:color="000000"/>
              <w:bottom w:val="single" w:sz="2" w:space="0" w:color="000000"/>
              <w:right w:val="single" w:sz="2" w:space="0" w:color="000000"/>
            </w:tcBorders>
            <w:shd w:val="clear" w:color="auto" w:fill="auto"/>
          </w:tcPr>
          <w:p w14:paraId="2C83BB2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6.323,30</w:t>
            </w:r>
          </w:p>
        </w:tc>
      </w:tr>
      <w:tr w:rsidR="00F07901" w:rsidRPr="00E027F2" w14:paraId="1EF03E75" w14:textId="77777777" w:rsidTr="00F07901">
        <w:tc>
          <w:tcPr>
            <w:tcW w:w="672" w:type="dxa"/>
            <w:tcBorders>
              <w:left w:val="single" w:sz="2" w:space="0" w:color="000000"/>
              <w:bottom w:val="single" w:sz="2" w:space="0" w:color="000000"/>
            </w:tcBorders>
            <w:shd w:val="clear" w:color="auto" w:fill="auto"/>
          </w:tcPr>
          <w:p w14:paraId="68437D2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0025BC1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3614" w:type="dxa"/>
            <w:tcBorders>
              <w:left w:val="single" w:sz="2" w:space="0" w:color="000000"/>
              <w:bottom w:val="single" w:sz="2" w:space="0" w:color="000000"/>
            </w:tcBorders>
            <w:shd w:val="clear" w:color="auto" w:fill="auto"/>
          </w:tcPr>
          <w:p w14:paraId="42AE1759"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Elemento (diversos)</w:t>
            </w:r>
          </w:p>
        </w:tc>
        <w:tc>
          <w:tcPr>
            <w:tcW w:w="1417" w:type="dxa"/>
            <w:tcBorders>
              <w:left w:val="single" w:sz="2" w:space="0" w:color="000000"/>
              <w:bottom w:val="single" w:sz="2" w:space="0" w:color="000000"/>
              <w:right w:val="single" w:sz="2" w:space="0" w:color="000000"/>
            </w:tcBorders>
          </w:tcPr>
          <w:p w14:paraId="0BBE0098" w14:textId="4B43ED94"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600761</w:t>
            </w:r>
          </w:p>
        </w:tc>
        <w:tc>
          <w:tcPr>
            <w:tcW w:w="709" w:type="dxa"/>
            <w:tcBorders>
              <w:left w:val="single" w:sz="2" w:space="0" w:color="000000"/>
              <w:bottom w:val="single" w:sz="2" w:space="0" w:color="000000"/>
            </w:tcBorders>
            <w:shd w:val="clear" w:color="auto" w:fill="auto"/>
          </w:tcPr>
          <w:p w14:paraId="2BC28C5F" w14:textId="424FD57D"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618FF4F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6AB5D3D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273,73</w:t>
            </w:r>
          </w:p>
        </w:tc>
        <w:tc>
          <w:tcPr>
            <w:tcW w:w="1418" w:type="dxa"/>
            <w:tcBorders>
              <w:left w:val="single" w:sz="2" w:space="0" w:color="000000"/>
              <w:bottom w:val="single" w:sz="2" w:space="0" w:color="000000"/>
              <w:right w:val="single" w:sz="2" w:space="0" w:color="000000"/>
            </w:tcBorders>
            <w:shd w:val="clear" w:color="auto" w:fill="auto"/>
          </w:tcPr>
          <w:p w14:paraId="5C8CC1B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10.949,20</w:t>
            </w:r>
          </w:p>
        </w:tc>
      </w:tr>
      <w:tr w:rsidR="00F07901" w:rsidRPr="00E027F2" w14:paraId="501F7DEB" w14:textId="77777777" w:rsidTr="00F07901">
        <w:tc>
          <w:tcPr>
            <w:tcW w:w="672" w:type="dxa"/>
            <w:tcBorders>
              <w:left w:val="single" w:sz="2" w:space="0" w:color="000000"/>
              <w:bottom w:val="single" w:sz="2" w:space="0" w:color="000000"/>
            </w:tcBorders>
            <w:shd w:val="clear" w:color="auto" w:fill="auto"/>
          </w:tcPr>
          <w:p w14:paraId="0198D21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5EC0900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11</w:t>
            </w:r>
          </w:p>
        </w:tc>
        <w:tc>
          <w:tcPr>
            <w:tcW w:w="3614" w:type="dxa"/>
            <w:tcBorders>
              <w:left w:val="single" w:sz="2" w:space="0" w:color="000000"/>
              <w:bottom w:val="single" w:sz="2" w:space="0" w:color="000000"/>
            </w:tcBorders>
            <w:shd w:val="clear" w:color="auto" w:fill="auto"/>
          </w:tcPr>
          <w:p w14:paraId="1C631872"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 xml:space="preserve">Engrenagem da Bomba </w:t>
            </w:r>
          </w:p>
        </w:tc>
        <w:tc>
          <w:tcPr>
            <w:tcW w:w="1417" w:type="dxa"/>
            <w:tcBorders>
              <w:left w:val="single" w:sz="2" w:space="0" w:color="000000"/>
              <w:bottom w:val="single" w:sz="2" w:space="0" w:color="000000"/>
              <w:right w:val="single" w:sz="2" w:space="0" w:color="000000"/>
            </w:tcBorders>
          </w:tcPr>
          <w:p w14:paraId="387D3A09" w14:textId="6397A6C2"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610694</w:t>
            </w:r>
          </w:p>
        </w:tc>
        <w:tc>
          <w:tcPr>
            <w:tcW w:w="709" w:type="dxa"/>
            <w:tcBorders>
              <w:left w:val="single" w:sz="2" w:space="0" w:color="000000"/>
              <w:bottom w:val="single" w:sz="2" w:space="0" w:color="000000"/>
            </w:tcBorders>
            <w:shd w:val="clear" w:color="auto" w:fill="auto"/>
          </w:tcPr>
          <w:p w14:paraId="20AD8490" w14:textId="13297514"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709" w:type="dxa"/>
            <w:tcBorders>
              <w:left w:val="single" w:sz="2" w:space="0" w:color="000000"/>
              <w:bottom w:val="single" w:sz="2" w:space="0" w:color="000000"/>
            </w:tcBorders>
            <w:shd w:val="clear" w:color="auto" w:fill="auto"/>
          </w:tcPr>
          <w:p w14:paraId="3BC3562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4FCD5888"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811,67</w:t>
            </w:r>
          </w:p>
        </w:tc>
        <w:tc>
          <w:tcPr>
            <w:tcW w:w="1418" w:type="dxa"/>
            <w:tcBorders>
              <w:left w:val="single" w:sz="2" w:space="0" w:color="000000"/>
              <w:bottom w:val="single" w:sz="2" w:space="0" w:color="000000"/>
              <w:right w:val="single" w:sz="2" w:space="0" w:color="000000"/>
            </w:tcBorders>
            <w:shd w:val="clear" w:color="auto" w:fill="auto"/>
          </w:tcPr>
          <w:p w14:paraId="13CA39F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8.116,70</w:t>
            </w:r>
          </w:p>
        </w:tc>
      </w:tr>
      <w:tr w:rsidR="00F07901" w:rsidRPr="00E027F2" w14:paraId="19CAEF10" w14:textId="77777777" w:rsidTr="00F07901">
        <w:tc>
          <w:tcPr>
            <w:tcW w:w="672" w:type="dxa"/>
            <w:tcBorders>
              <w:left w:val="single" w:sz="2" w:space="0" w:color="000000"/>
              <w:bottom w:val="single" w:sz="2" w:space="0" w:color="000000"/>
            </w:tcBorders>
            <w:shd w:val="clear" w:color="auto" w:fill="auto"/>
          </w:tcPr>
          <w:p w14:paraId="632E867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0AEAA615"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12</w:t>
            </w:r>
          </w:p>
        </w:tc>
        <w:tc>
          <w:tcPr>
            <w:tcW w:w="3614" w:type="dxa"/>
            <w:tcBorders>
              <w:left w:val="single" w:sz="2" w:space="0" w:color="000000"/>
              <w:bottom w:val="single" w:sz="2" w:space="0" w:color="000000"/>
            </w:tcBorders>
            <w:shd w:val="clear" w:color="auto" w:fill="auto"/>
          </w:tcPr>
          <w:p w14:paraId="66F23557"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Jogo de Mola Reguladora (rotação)</w:t>
            </w:r>
          </w:p>
        </w:tc>
        <w:tc>
          <w:tcPr>
            <w:tcW w:w="1417" w:type="dxa"/>
            <w:tcBorders>
              <w:left w:val="single" w:sz="2" w:space="0" w:color="000000"/>
              <w:bottom w:val="single" w:sz="2" w:space="0" w:color="000000"/>
              <w:right w:val="single" w:sz="2" w:space="0" w:color="000000"/>
            </w:tcBorders>
          </w:tcPr>
          <w:p w14:paraId="1F3231DF" w14:textId="714E4D43"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610799</w:t>
            </w:r>
          </w:p>
        </w:tc>
        <w:tc>
          <w:tcPr>
            <w:tcW w:w="709" w:type="dxa"/>
            <w:tcBorders>
              <w:left w:val="single" w:sz="2" w:space="0" w:color="000000"/>
              <w:bottom w:val="single" w:sz="2" w:space="0" w:color="000000"/>
            </w:tcBorders>
            <w:shd w:val="clear" w:color="auto" w:fill="auto"/>
          </w:tcPr>
          <w:p w14:paraId="74F52FE8" w14:textId="372846D5"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7D3BC74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79599DB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328,67</w:t>
            </w:r>
          </w:p>
        </w:tc>
        <w:tc>
          <w:tcPr>
            <w:tcW w:w="1418" w:type="dxa"/>
            <w:tcBorders>
              <w:left w:val="single" w:sz="2" w:space="0" w:color="000000"/>
              <w:bottom w:val="single" w:sz="2" w:space="0" w:color="000000"/>
              <w:right w:val="single" w:sz="2" w:space="0" w:color="000000"/>
            </w:tcBorders>
            <w:shd w:val="clear" w:color="auto" w:fill="auto"/>
          </w:tcPr>
          <w:p w14:paraId="7E04D0C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13.146,80</w:t>
            </w:r>
          </w:p>
        </w:tc>
      </w:tr>
      <w:tr w:rsidR="00F07901" w:rsidRPr="00E027F2" w14:paraId="5C6887F2" w14:textId="77777777" w:rsidTr="00F07901">
        <w:tc>
          <w:tcPr>
            <w:tcW w:w="672" w:type="dxa"/>
            <w:tcBorders>
              <w:left w:val="single" w:sz="2" w:space="0" w:color="000000"/>
              <w:bottom w:val="single" w:sz="2" w:space="0" w:color="000000"/>
            </w:tcBorders>
            <w:shd w:val="clear" w:color="auto" w:fill="auto"/>
          </w:tcPr>
          <w:p w14:paraId="19420145"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1437805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13</w:t>
            </w:r>
          </w:p>
        </w:tc>
        <w:tc>
          <w:tcPr>
            <w:tcW w:w="3614" w:type="dxa"/>
            <w:tcBorders>
              <w:left w:val="single" w:sz="2" w:space="0" w:color="000000"/>
              <w:bottom w:val="single" w:sz="2" w:space="0" w:color="000000"/>
            </w:tcBorders>
            <w:shd w:val="clear" w:color="auto" w:fill="auto"/>
          </w:tcPr>
          <w:p w14:paraId="3043865D"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Jogo de Reparo Completo Bomba</w:t>
            </w:r>
          </w:p>
        </w:tc>
        <w:tc>
          <w:tcPr>
            <w:tcW w:w="1417" w:type="dxa"/>
            <w:tcBorders>
              <w:left w:val="single" w:sz="2" w:space="0" w:color="000000"/>
              <w:bottom w:val="single" w:sz="2" w:space="0" w:color="000000"/>
              <w:right w:val="single" w:sz="2" w:space="0" w:color="000000"/>
            </w:tcBorders>
          </w:tcPr>
          <w:p w14:paraId="71E3A9CF" w14:textId="0AA76896"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610612</w:t>
            </w:r>
          </w:p>
        </w:tc>
        <w:tc>
          <w:tcPr>
            <w:tcW w:w="709" w:type="dxa"/>
            <w:tcBorders>
              <w:left w:val="single" w:sz="2" w:space="0" w:color="000000"/>
              <w:bottom w:val="single" w:sz="2" w:space="0" w:color="000000"/>
            </w:tcBorders>
            <w:shd w:val="clear" w:color="auto" w:fill="auto"/>
          </w:tcPr>
          <w:p w14:paraId="298661D2" w14:textId="63AFFF5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23638C6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3D0F3B5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285,33</w:t>
            </w:r>
          </w:p>
        </w:tc>
        <w:tc>
          <w:tcPr>
            <w:tcW w:w="1418" w:type="dxa"/>
            <w:tcBorders>
              <w:left w:val="single" w:sz="2" w:space="0" w:color="000000"/>
              <w:bottom w:val="single" w:sz="2" w:space="0" w:color="000000"/>
              <w:right w:val="single" w:sz="2" w:space="0" w:color="000000"/>
            </w:tcBorders>
            <w:shd w:val="clear" w:color="auto" w:fill="auto"/>
          </w:tcPr>
          <w:p w14:paraId="0C6366B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5.706,60</w:t>
            </w:r>
          </w:p>
        </w:tc>
      </w:tr>
      <w:tr w:rsidR="00F07901" w:rsidRPr="00E027F2" w14:paraId="635576B2" w14:textId="77777777" w:rsidTr="00F07901">
        <w:tc>
          <w:tcPr>
            <w:tcW w:w="672" w:type="dxa"/>
            <w:tcBorders>
              <w:left w:val="single" w:sz="2" w:space="0" w:color="000000"/>
              <w:bottom w:val="single" w:sz="2" w:space="0" w:color="000000"/>
            </w:tcBorders>
            <w:shd w:val="clear" w:color="auto" w:fill="auto"/>
          </w:tcPr>
          <w:p w14:paraId="3134265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38B049ED"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14</w:t>
            </w:r>
          </w:p>
        </w:tc>
        <w:tc>
          <w:tcPr>
            <w:tcW w:w="3614" w:type="dxa"/>
            <w:tcBorders>
              <w:left w:val="single" w:sz="2" w:space="0" w:color="000000"/>
              <w:bottom w:val="single" w:sz="2" w:space="0" w:color="000000"/>
            </w:tcBorders>
            <w:shd w:val="clear" w:color="auto" w:fill="auto"/>
          </w:tcPr>
          <w:p w14:paraId="5E10CCE8"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Kit Rolete</w:t>
            </w:r>
          </w:p>
        </w:tc>
        <w:tc>
          <w:tcPr>
            <w:tcW w:w="1417" w:type="dxa"/>
            <w:tcBorders>
              <w:left w:val="single" w:sz="2" w:space="0" w:color="000000"/>
              <w:bottom w:val="single" w:sz="2" w:space="0" w:color="000000"/>
              <w:right w:val="single" w:sz="2" w:space="0" w:color="000000"/>
            </w:tcBorders>
          </w:tcPr>
          <w:p w14:paraId="169C82ED" w14:textId="03B3EBA2" w:rsidR="00F07901" w:rsidRPr="00E027F2" w:rsidRDefault="00F0790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610641</w:t>
            </w:r>
          </w:p>
        </w:tc>
        <w:tc>
          <w:tcPr>
            <w:tcW w:w="709" w:type="dxa"/>
            <w:tcBorders>
              <w:left w:val="single" w:sz="2" w:space="0" w:color="000000"/>
              <w:bottom w:val="single" w:sz="2" w:space="0" w:color="000000"/>
            </w:tcBorders>
            <w:shd w:val="clear" w:color="auto" w:fill="auto"/>
          </w:tcPr>
          <w:p w14:paraId="4591C8E2" w14:textId="45F6580B"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04D44F7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5FF90EA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263,67</w:t>
            </w:r>
          </w:p>
        </w:tc>
        <w:tc>
          <w:tcPr>
            <w:tcW w:w="1418" w:type="dxa"/>
            <w:tcBorders>
              <w:left w:val="single" w:sz="2" w:space="0" w:color="000000"/>
              <w:bottom w:val="single" w:sz="2" w:space="0" w:color="000000"/>
              <w:right w:val="single" w:sz="2" w:space="0" w:color="000000"/>
            </w:tcBorders>
            <w:shd w:val="clear" w:color="auto" w:fill="auto"/>
          </w:tcPr>
          <w:p w14:paraId="70B4CE2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10.546,80</w:t>
            </w:r>
          </w:p>
        </w:tc>
      </w:tr>
      <w:tr w:rsidR="00F07901" w:rsidRPr="00E027F2" w14:paraId="231679E8" w14:textId="77777777" w:rsidTr="00F07901">
        <w:tc>
          <w:tcPr>
            <w:tcW w:w="672" w:type="dxa"/>
            <w:tcBorders>
              <w:left w:val="single" w:sz="2" w:space="0" w:color="000000"/>
              <w:bottom w:val="single" w:sz="2" w:space="0" w:color="000000"/>
            </w:tcBorders>
            <w:shd w:val="clear" w:color="auto" w:fill="auto"/>
          </w:tcPr>
          <w:p w14:paraId="60B78445"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B5A43B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15</w:t>
            </w:r>
          </w:p>
        </w:tc>
        <w:tc>
          <w:tcPr>
            <w:tcW w:w="3614" w:type="dxa"/>
            <w:tcBorders>
              <w:left w:val="single" w:sz="2" w:space="0" w:color="000000"/>
              <w:bottom w:val="single" w:sz="2" w:space="0" w:color="000000"/>
            </w:tcBorders>
            <w:shd w:val="clear" w:color="auto" w:fill="auto"/>
          </w:tcPr>
          <w:p w14:paraId="50E414CD"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Kit Palhetas 108</w:t>
            </w:r>
          </w:p>
        </w:tc>
        <w:tc>
          <w:tcPr>
            <w:tcW w:w="1417" w:type="dxa"/>
            <w:tcBorders>
              <w:left w:val="single" w:sz="2" w:space="0" w:color="000000"/>
              <w:bottom w:val="single" w:sz="2" w:space="0" w:color="000000"/>
              <w:right w:val="single" w:sz="2" w:space="0" w:color="000000"/>
            </w:tcBorders>
          </w:tcPr>
          <w:p w14:paraId="7286D9B6" w14:textId="4B2F3C53" w:rsidR="00F07901" w:rsidRPr="00E027F2" w:rsidRDefault="00C45D8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245572</w:t>
            </w:r>
          </w:p>
        </w:tc>
        <w:tc>
          <w:tcPr>
            <w:tcW w:w="709" w:type="dxa"/>
            <w:tcBorders>
              <w:left w:val="single" w:sz="2" w:space="0" w:color="000000"/>
              <w:bottom w:val="single" w:sz="2" w:space="0" w:color="000000"/>
            </w:tcBorders>
            <w:shd w:val="clear" w:color="auto" w:fill="auto"/>
          </w:tcPr>
          <w:p w14:paraId="58FED02B" w14:textId="0D578B4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40</w:t>
            </w:r>
          </w:p>
        </w:tc>
        <w:tc>
          <w:tcPr>
            <w:tcW w:w="709" w:type="dxa"/>
            <w:tcBorders>
              <w:left w:val="single" w:sz="2" w:space="0" w:color="000000"/>
              <w:bottom w:val="single" w:sz="2" w:space="0" w:color="000000"/>
            </w:tcBorders>
            <w:shd w:val="clear" w:color="auto" w:fill="auto"/>
          </w:tcPr>
          <w:p w14:paraId="4284D75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7D45F6A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285,00</w:t>
            </w:r>
          </w:p>
        </w:tc>
        <w:tc>
          <w:tcPr>
            <w:tcW w:w="1418" w:type="dxa"/>
            <w:tcBorders>
              <w:left w:val="single" w:sz="2" w:space="0" w:color="000000"/>
              <w:bottom w:val="single" w:sz="2" w:space="0" w:color="000000"/>
              <w:right w:val="single" w:sz="2" w:space="0" w:color="000000"/>
            </w:tcBorders>
            <w:shd w:val="clear" w:color="auto" w:fill="auto"/>
          </w:tcPr>
          <w:p w14:paraId="00143A8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11.400,00</w:t>
            </w:r>
          </w:p>
        </w:tc>
      </w:tr>
      <w:tr w:rsidR="00F07901" w:rsidRPr="00E027F2" w14:paraId="126ECB67" w14:textId="77777777" w:rsidTr="00F07901">
        <w:tc>
          <w:tcPr>
            <w:tcW w:w="672" w:type="dxa"/>
            <w:tcBorders>
              <w:left w:val="single" w:sz="2" w:space="0" w:color="000000"/>
              <w:bottom w:val="single" w:sz="2" w:space="0" w:color="000000"/>
            </w:tcBorders>
            <w:shd w:val="clear" w:color="auto" w:fill="auto"/>
          </w:tcPr>
          <w:p w14:paraId="304F6E7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24E4AC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16</w:t>
            </w:r>
          </w:p>
        </w:tc>
        <w:tc>
          <w:tcPr>
            <w:tcW w:w="3614" w:type="dxa"/>
            <w:tcBorders>
              <w:left w:val="single" w:sz="2" w:space="0" w:color="000000"/>
              <w:bottom w:val="single" w:sz="2" w:space="0" w:color="000000"/>
            </w:tcBorders>
            <w:shd w:val="clear" w:color="auto" w:fill="auto"/>
          </w:tcPr>
          <w:p w14:paraId="4098D724"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Manga de Regulagem (Bucha Flange)</w:t>
            </w:r>
          </w:p>
        </w:tc>
        <w:tc>
          <w:tcPr>
            <w:tcW w:w="1417" w:type="dxa"/>
            <w:tcBorders>
              <w:left w:val="single" w:sz="2" w:space="0" w:color="000000"/>
              <w:bottom w:val="single" w:sz="2" w:space="0" w:color="000000"/>
              <w:right w:val="single" w:sz="2" w:space="0" w:color="000000"/>
            </w:tcBorders>
          </w:tcPr>
          <w:p w14:paraId="5505C105" w14:textId="23565D0B"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610614</w:t>
            </w:r>
          </w:p>
        </w:tc>
        <w:tc>
          <w:tcPr>
            <w:tcW w:w="709" w:type="dxa"/>
            <w:tcBorders>
              <w:left w:val="single" w:sz="2" w:space="0" w:color="000000"/>
              <w:bottom w:val="single" w:sz="2" w:space="0" w:color="000000"/>
            </w:tcBorders>
            <w:shd w:val="clear" w:color="auto" w:fill="auto"/>
          </w:tcPr>
          <w:p w14:paraId="4282684E" w14:textId="3A5B20CA"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1FE8453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CB41065"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294,33</w:t>
            </w:r>
          </w:p>
        </w:tc>
        <w:tc>
          <w:tcPr>
            <w:tcW w:w="1418" w:type="dxa"/>
            <w:tcBorders>
              <w:left w:val="single" w:sz="2" w:space="0" w:color="000000"/>
              <w:bottom w:val="single" w:sz="2" w:space="0" w:color="000000"/>
              <w:right w:val="single" w:sz="2" w:space="0" w:color="000000"/>
            </w:tcBorders>
            <w:shd w:val="clear" w:color="auto" w:fill="auto"/>
          </w:tcPr>
          <w:p w14:paraId="12E5BC2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5.886,60</w:t>
            </w:r>
          </w:p>
        </w:tc>
      </w:tr>
      <w:tr w:rsidR="00F07901" w:rsidRPr="00E027F2" w14:paraId="27E0572C" w14:textId="77777777" w:rsidTr="00F07901">
        <w:tc>
          <w:tcPr>
            <w:tcW w:w="672" w:type="dxa"/>
            <w:tcBorders>
              <w:left w:val="single" w:sz="2" w:space="0" w:color="000000"/>
              <w:bottom w:val="single" w:sz="2" w:space="0" w:color="000000"/>
            </w:tcBorders>
            <w:shd w:val="clear" w:color="auto" w:fill="auto"/>
          </w:tcPr>
          <w:p w14:paraId="3F7DF59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5E43DDD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17</w:t>
            </w:r>
          </w:p>
        </w:tc>
        <w:tc>
          <w:tcPr>
            <w:tcW w:w="3614" w:type="dxa"/>
            <w:tcBorders>
              <w:left w:val="single" w:sz="2" w:space="0" w:color="000000"/>
              <w:bottom w:val="single" w:sz="2" w:space="0" w:color="000000"/>
            </w:tcBorders>
            <w:shd w:val="clear" w:color="auto" w:fill="auto"/>
          </w:tcPr>
          <w:p w14:paraId="6CA2C3EB"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Regulador de Rotação</w:t>
            </w:r>
          </w:p>
        </w:tc>
        <w:tc>
          <w:tcPr>
            <w:tcW w:w="1417" w:type="dxa"/>
            <w:tcBorders>
              <w:left w:val="single" w:sz="2" w:space="0" w:color="000000"/>
              <w:bottom w:val="single" w:sz="2" w:space="0" w:color="000000"/>
              <w:right w:val="single" w:sz="2" w:space="0" w:color="000000"/>
            </w:tcBorders>
          </w:tcPr>
          <w:p w14:paraId="74A5B300" w14:textId="262765E4" w:rsidR="00F07901" w:rsidRPr="00E027F2" w:rsidRDefault="00AB2928"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610911</w:t>
            </w:r>
          </w:p>
        </w:tc>
        <w:tc>
          <w:tcPr>
            <w:tcW w:w="709" w:type="dxa"/>
            <w:tcBorders>
              <w:left w:val="single" w:sz="2" w:space="0" w:color="000000"/>
              <w:bottom w:val="single" w:sz="2" w:space="0" w:color="000000"/>
            </w:tcBorders>
            <w:shd w:val="clear" w:color="auto" w:fill="auto"/>
          </w:tcPr>
          <w:p w14:paraId="3B42F267" w14:textId="58CABC46"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709" w:type="dxa"/>
            <w:tcBorders>
              <w:left w:val="single" w:sz="2" w:space="0" w:color="000000"/>
              <w:bottom w:val="single" w:sz="2" w:space="0" w:color="000000"/>
            </w:tcBorders>
            <w:shd w:val="clear" w:color="auto" w:fill="auto"/>
          </w:tcPr>
          <w:p w14:paraId="125A1FC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681DE4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775,33</w:t>
            </w:r>
          </w:p>
        </w:tc>
        <w:tc>
          <w:tcPr>
            <w:tcW w:w="1418" w:type="dxa"/>
            <w:tcBorders>
              <w:left w:val="single" w:sz="2" w:space="0" w:color="000000"/>
              <w:bottom w:val="single" w:sz="2" w:space="0" w:color="000000"/>
              <w:right w:val="single" w:sz="2" w:space="0" w:color="000000"/>
            </w:tcBorders>
            <w:shd w:val="clear" w:color="auto" w:fill="auto"/>
          </w:tcPr>
          <w:p w14:paraId="5F38FA1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7.753,30</w:t>
            </w:r>
          </w:p>
        </w:tc>
      </w:tr>
      <w:tr w:rsidR="00F07901" w:rsidRPr="00E027F2" w14:paraId="53FA6B66" w14:textId="77777777" w:rsidTr="00F07901">
        <w:tc>
          <w:tcPr>
            <w:tcW w:w="672" w:type="dxa"/>
            <w:tcBorders>
              <w:left w:val="single" w:sz="2" w:space="0" w:color="000000"/>
              <w:bottom w:val="single" w:sz="2" w:space="0" w:color="000000"/>
            </w:tcBorders>
            <w:shd w:val="clear" w:color="auto" w:fill="auto"/>
          </w:tcPr>
          <w:p w14:paraId="647CF9A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2981ED6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18</w:t>
            </w:r>
          </w:p>
        </w:tc>
        <w:tc>
          <w:tcPr>
            <w:tcW w:w="3614" w:type="dxa"/>
            <w:tcBorders>
              <w:left w:val="single" w:sz="2" w:space="0" w:color="000000"/>
              <w:bottom w:val="single" w:sz="2" w:space="0" w:color="000000"/>
            </w:tcBorders>
            <w:shd w:val="clear" w:color="auto" w:fill="auto"/>
          </w:tcPr>
          <w:p w14:paraId="787E8187"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Reparo de Bomba de Alta Pressão</w:t>
            </w:r>
          </w:p>
        </w:tc>
        <w:tc>
          <w:tcPr>
            <w:tcW w:w="1417" w:type="dxa"/>
            <w:tcBorders>
              <w:left w:val="single" w:sz="2" w:space="0" w:color="000000"/>
              <w:bottom w:val="single" w:sz="2" w:space="0" w:color="000000"/>
              <w:right w:val="single" w:sz="2" w:space="0" w:color="000000"/>
            </w:tcBorders>
          </w:tcPr>
          <w:p w14:paraId="54A98C17" w14:textId="004DFB6A"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609977</w:t>
            </w:r>
          </w:p>
        </w:tc>
        <w:tc>
          <w:tcPr>
            <w:tcW w:w="709" w:type="dxa"/>
            <w:tcBorders>
              <w:left w:val="single" w:sz="2" w:space="0" w:color="000000"/>
              <w:bottom w:val="single" w:sz="2" w:space="0" w:color="000000"/>
            </w:tcBorders>
            <w:shd w:val="clear" w:color="auto" w:fill="auto"/>
          </w:tcPr>
          <w:p w14:paraId="283C1FD1" w14:textId="13D10495"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w:t>
            </w:r>
          </w:p>
        </w:tc>
        <w:tc>
          <w:tcPr>
            <w:tcW w:w="709" w:type="dxa"/>
            <w:tcBorders>
              <w:left w:val="single" w:sz="2" w:space="0" w:color="000000"/>
              <w:bottom w:val="single" w:sz="2" w:space="0" w:color="000000"/>
            </w:tcBorders>
            <w:shd w:val="clear" w:color="auto" w:fill="auto"/>
          </w:tcPr>
          <w:p w14:paraId="259D4D8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1EB2E04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2.926,37</w:t>
            </w:r>
          </w:p>
        </w:tc>
        <w:tc>
          <w:tcPr>
            <w:tcW w:w="1418" w:type="dxa"/>
            <w:tcBorders>
              <w:left w:val="single" w:sz="2" w:space="0" w:color="000000"/>
              <w:bottom w:val="single" w:sz="2" w:space="0" w:color="000000"/>
              <w:right w:val="single" w:sz="2" w:space="0" w:color="000000"/>
            </w:tcBorders>
            <w:shd w:val="clear" w:color="auto" w:fill="auto"/>
          </w:tcPr>
          <w:p w14:paraId="4F53914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29.263,70</w:t>
            </w:r>
          </w:p>
        </w:tc>
      </w:tr>
      <w:tr w:rsidR="00F07901" w:rsidRPr="00E027F2" w14:paraId="538818D0" w14:textId="77777777" w:rsidTr="00F07901">
        <w:tc>
          <w:tcPr>
            <w:tcW w:w="672" w:type="dxa"/>
            <w:tcBorders>
              <w:left w:val="single" w:sz="2" w:space="0" w:color="000000"/>
              <w:bottom w:val="single" w:sz="2" w:space="0" w:color="000000"/>
            </w:tcBorders>
            <w:shd w:val="clear" w:color="auto" w:fill="auto"/>
          </w:tcPr>
          <w:p w14:paraId="48F710E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494F65F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19</w:t>
            </w:r>
          </w:p>
        </w:tc>
        <w:tc>
          <w:tcPr>
            <w:tcW w:w="3614" w:type="dxa"/>
            <w:tcBorders>
              <w:left w:val="single" w:sz="2" w:space="0" w:color="000000"/>
              <w:bottom w:val="single" w:sz="2" w:space="0" w:color="000000"/>
            </w:tcBorders>
            <w:shd w:val="clear" w:color="auto" w:fill="auto"/>
          </w:tcPr>
          <w:p w14:paraId="0608D4D0"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Reparo unidade eletrônica</w:t>
            </w:r>
          </w:p>
        </w:tc>
        <w:tc>
          <w:tcPr>
            <w:tcW w:w="1417" w:type="dxa"/>
            <w:tcBorders>
              <w:left w:val="single" w:sz="2" w:space="0" w:color="000000"/>
              <w:bottom w:val="single" w:sz="2" w:space="0" w:color="000000"/>
              <w:right w:val="single" w:sz="2" w:space="0" w:color="000000"/>
            </w:tcBorders>
          </w:tcPr>
          <w:p w14:paraId="73500884" w14:textId="16E12688"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613249</w:t>
            </w:r>
          </w:p>
        </w:tc>
        <w:tc>
          <w:tcPr>
            <w:tcW w:w="709" w:type="dxa"/>
            <w:tcBorders>
              <w:left w:val="single" w:sz="2" w:space="0" w:color="000000"/>
              <w:bottom w:val="single" w:sz="2" w:space="0" w:color="000000"/>
            </w:tcBorders>
            <w:shd w:val="clear" w:color="auto" w:fill="auto"/>
          </w:tcPr>
          <w:p w14:paraId="1BD8D5A1" w14:textId="07701E88"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30</w:t>
            </w:r>
          </w:p>
        </w:tc>
        <w:tc>
          <w:tcPr>
            <w:tcW w:w="709" w:type="dxa"/>
            <w:tcBorders>
              <w:left w:val="single" w:sz="2" w:space="0" w:color="000000"/>
              <w:bottom w:val="single" w:sz="2" w:space="0" w:color="000000"/>
            </w:tcBorders>
            <w:shd w:val="clear" w:color="auto" w:fill="auto"/>
          </w:tcPr>
          <w:p w14:paraId="68883F7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4DF7274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1.481,67</w:t>
            </w:r>
          </w:p>
        </w:tc>
        <w:tc>
          <w:tcPr>
            <w:tcW w:w="1418" w:type="dxa"/>
            <w:tcBorders>
              <w:left w:val="single" w:sz="2" w:space="0" w:color="000000"/>
              <w:bottom w:val="single" w:sz="2" w:space="0" w:color="000000"/>
              <w:right w:val="single" w:sz="2" w:space="0" w:color="000000"/>
            </w:tcBorders>
            <w:shd w:val="clear" w:color="auto" w:fill="auto"/>
          </w:tcPr>
          <w:p w14:paraId="1DAB6681"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44.450,10</w:t>
            </w:r>
          </w:p>
        </w:tc>
      </w:tr>
      <w:tr w:rsidR="00F07901" w:rsidRPr="00E027F2" w14:paraId="4153AFD6" w14:textId="77777777" w:rsidTr="00F07901">
        <w:tc>
          <w:tcPr>
            <w:tcW w:w="672" w:type="dxa"/>
            <w:tcBorders>
              <w:left w:val="single" w:sz="2" w:space="0" w:color="000000"/>
              <w:bottom w:val="single" w:sz="2" w:space="0" w:color="000000"/>
            </w:tcBorders>
            <w:shd w:val="clear" w:color="auto" w:fill="auto"/>
          </w:tcPr>
          <w:p w14:paraId="272CB50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w:t>
            </w:r>
          </w:p>
        </w:tc>
        <w:tc>
          <w:tcPr>
            <w:tcW w:w="676" w:type="dxa"/>
            <w:tcBorders>
              <w:left w:val="single" w:sz="2" w:space="0" w:color="000000"/>
              <w:bottom w:val="single" w:sz="2" w:space="0" w:color="000000"/>
            </w:tcBorders>
            <w:shd w:val="clear" w:color="auto" w:fill="auto"/>
          </w:tcPr>
          <w:p w14:paraId="7928F892"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3614" w:type="dxa"/>
            <w:tcBorders>
              <w:left w:val="single" w:sz="2" w:space="0" w:color="000000"/>
              <w:bottom w:val="single" w:sz="2" w:space="0" w:color="000000"/>
            </w:tcBorders>
            <w:shd w:val="clear" w:color="auto" w:fill="auto"/>
          </w:tcPr>
          <w:p w14:paraId="33D4F9FE"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Válvula Bomba (diversos)</w:t>
            </w:r>
          </w:p>
        </w:tc>
        <w:tc>
          <w:tcPr>
            <w:tcW w:w="1417" w:type="dxa"/>
            <w:tcBorders>
              <w:left w:val="single" w:sz="2" w:space="0" w:color="000000"/>
              <w:bottom w:val="single" w:sz="2" w:space="0" w:color="000000"/>
              <w:right w:val="single" w:sz="2" w:space="0" w:color="000000"/>
            </w:tcBorders>
          </w:tcPr>
          <w:p w14:paraId="6A86AA6B" w14:textId="4A75BE32"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610620</w:t>
            </w:r>
          </w:p>
        </w:tc>
        <w:tc>
          <w:tcPr>
            <w:tcW w:w="709" w:type="dxa"/>
            <w:tcBorders>
              <w:left w:val="single" w:sz="2" w:space="0" w:color="000000"/>
              <w:bottom w:val="single" w:sz="2" w:space="0" w:color="000000"/>
            </w:tcBorders>
            <w:shd w:val="clear" w:color="auto" w:fill="auto"/>
          </w:tcPr>
          <w:p w14:paraId="0C874FFB" w14:textId="6063AA3C"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50</w:t>
            </w:r>
          </w:p>
        </w:tc>
        <w:tc>
          <w:tcPr>
            <w:tcW w:w="709" w:type="dxa"/>
            <w:tcBorders>
              <w:left w:val="single" w:sz="2" w:space="0" w:color="000000"/>
              <w:bottom w:val="single" w:sz="2" w:space="0" w:color="000000"/>
            </w:tcBorders>
            <w:shd w:val="clear" w:color="auto" w:fill="auto"/>
          </w:tcPr>
          <w:p w14:paraId="3E140755"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16A15BB"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86,00</w:t>
            </w:r>
          </w:p>
        </w:tc>
        <w:tc>
          <w:tcPr>
            <w:tcW w:w="1418" w:type="dxa"/>
            <w:tcBorders>
              <w:left w:val="single" w:sz="2" w:space="0" w:color="000000"/>
              <w:bottom w:val="single" w:sz="2" w:space="0" w:color="000000"/>
              <w:right w:val="single" w:sz="2" w:space="0" w:color="000000"/>
            </w:tcBorders>
            <w:shd w:val="clear" w:color="auto" w:fill="auto"/>
          </w:tcPr>
          <w:p w14:paraId="7DD0763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4.300,00</w:t>
            </w:r>
          </w:p>
        </w:tc>
      </w:tr>
      <w:tr w:rsidR="00F07901" w:rsidRPr="00E027F2" w14:paraId="2764D33F" w14:textId="77777777" w:rsidTr="00F07901">
        <w:tc>
          <w:tcPr>
            <w:tcW w:w="672" w:type="dxa"/>
            <w:tcBorders>
              <w:left w:val="single" w:sz="2" w:space="0" w:color="000000"/>
              <w:bottom w:val="single" w:sz="2" w:space="0" w:color="000000"/>
            </w:tcBorders>
            <w:shd w:val="clear" w:color="auto" w:fill="auto"/>
          </w:tcPr>
          <w:p w14:paraId="428D83D4"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lastRenderedPageBreak/>
              <w:t>1</w:t>
            </w:r>
          </w:p>
        </w:tc>
        <w:tc>
          <w:tcPr>
            <w:tcW w:w="676" w:type="dxa"/>
            <w:tcBorders>
              <w:left w:val="single" w:sz="2" w:space="0" w:color="000000"/>
              <w:bottom w:val="single" w:sz="2" w:space="0" w:color="000000"/>
            </w:tcBorders>
            <w:shd w:val="clear" w:color="auto" w:fill="auto"/>
          </w:tcPr>
          <w:p w14:paraId="4A0722BF"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21</w:t>
            </w:r>
          </w:p>
        </w:tc>
        <w:tc>
          <w:tcPr>
            <w:tcW w:w="3614" w:type="dxa"/>
            <w:tcBorders>
              <w:left w:val="single" w:sz="2" w:space="0" w:color="000000"/>
              <w:bottom w:val="single" w:sz="2" w:space="0" w:color="000000"/>
            </w:tcBorders>
            <w:shd w:val="clear" w:color="auto" w:fill="auto"/>
          </w:tcPr>
          <w:p w14:paraId="0ECCE536"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 xml:space="preserve">Válvula de retenção </w:t>
            </w:r>
          </w:p>
        </w:tc>
        <w:tc>
          <w:tcPr>
            <w:tcW w:w="1417" w:type="dxa"/>
            <w:tcBorders>
              <w:left w:val="single" w:sz="2" w:space="0" w:color="000000"/>
              <w:bottom w:val="single" w:sz="2" w:space="0" w:color="000000"/>
              <w:right w:val="single" w:sz="2" w:space="0" w:color="000000"/>
            </w:tcBorders>
          </w:tcPr>
          <w:p w14:paraId="262A2C5D" w14:textId="63CA23A4"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610915</w:t>
            </w:r>
          </w:p>
        </w:tc>
        <w:tc>
          <w:tcPr>
            <w:tcW w:w="709" w:type="dxa"/>
            <w:tcBorders>
              <w:left w:val="single" w:sz="2" w:space="0" w:color="000000"/>
              <w:bottom w:val="single" w:sz="2" w:space="0" w:color="000000"/>
            </w:tcBorders>
            <w:shd w:val="clear" w:color="auto" w:fill="auto"/>
          </w:tcPr>
          <w:p w14:paraId="65820AB4" w14:textId="4B44B6EB"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48E17D2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0D8BDC66"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442,33</w:t>
            </w:r>
          </w:p>
        </w:tc>
        <w:tc>
          <w:tcPr>
            <w:tcW w:w="1418" w:type="dxa"/>
            <w:tcBorders>
              <w:left w:val="single" w:sz="2" w:space="0" w:color="000000"/>
              <w:bottom w:val="single" w:sz="2" w:space="0" w:color="000000"/>
              <w:right w:val="single" w:sz="2" w:space="0" w:color="000000"/>
            </w:tcBorders>
            <w:shd w:val="clear" w:color="auto" w:fill="auto"/>
          </w:tcPr>
          <w:p w14:paraId="4992FF9C"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8.846,60</w:t>
            </w:r>
          </w:p>
        </w:tc>
      </w:tr>
      <w:tr w:rsidR="00F07901" w:rsidRPr="00E027F2" w14:paraId="2534A183" w14:textId="77777777" w:rsidTr="00F07901">
        <w:tc>
          <w:tcPr>
            <w:tcW w:w="672" w:type="dxa"/>
            <w:tcBorders>
              <w:left w:val="single" w:sz="2" w:space="0" w:color="000000"/>
              <w:bottom w:val="single" w:sz="2" w:space="0" w:color="000000"/>
            </w:tcBorders>
            <w:shd w:val="clear" w:color="auto" w:fill="auto"/>
          </w:tcPr>
          <w:p w14:paraId="6208EDFA"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w:t>
            </w:r>
          </w:p>
        </w:tc>
        <w:tc>
          <w:tcPr>
            <w:tcW w:w="676" w:type="dxa"/>
            <w:tcBorders>
              <w:left w:val="single" w:sz="2" w:space="0" w:color="000000"/>
              <w:bottom w:val="single" w:sz="2" w:space="0" w:color="000000"/>
            </w:tcBorders>
            <w:shd w:val="clear" w:color="auto" w:fill="auto"/>
          </w:tcPr>
          <w:p w14:paraId="0B9E84B6" w14:textId="0EBE4371" w:rsidR="00F07901" w:rsidRPr="00E027F2" w:rsidRDefault="00180E61"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22</w:t>
            </w:r>
          </w:p>
        </w:tc>
        <w:tc>
          <w:tcPr>
            <w:tcW w:w="3614" w:type="dxa"/>
            <w:tcBorders>
              <w:left w:val="single" w:sz="2" w:space="0" w:color="000000"/>
              <w:bottom w:val="single" w:sz="2" w:space="0" w:color="000000"/>
            </w:tcBorders>
            <w:shd w:val="clear" w:color="auto" w:fill="auto"/>
          </w:tcPr>
          <w:p w14:paraId="5B55FB61"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SERVIÇOS DE MANUTENÇÃO EM BOMBAS INJETORAS MECÂNICA.</w:t>
            </w:r>
          </w:p>
        </w:tc>
        <w:tc>
          <w:tcPr>
            <w:tcW w:w="1417" w:type="dxa"/>
            <w:tcBorders>
              <w:left w:val="single" w:sz="2" w:space="0" w:color="000000"/>
              <w:bottom w:val="single" w:sz="2" w:space="0" w:color="000000"/>
              <w:right w:val="single" w:sz="2" w:space="0" w:color="000000"/>
            </w:tcBorders>
          </w:tcPr>
          <w:p w14:paraId="5AA4C46D" w14:textId="49AD547D"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15253</w:t>
            </w:r>
          </w:p>
        </w:tc>
        <w:tc>
          <w:tcPr>
            <w:tcW w:w="709" w:type="dxa"/>
            <w:tcBorders>
              <w:left w:val="single" w:sz="2" w:space="0" w:color="000000"/>
              <w:bottom w:val="single" w:sz="2" w:space="0" w:color="000000"/>
            </w:tcBorders>
            <w:shd w:val="clear" w:color="auto" w:fill="auto"/>
          </w:tcPr>
          <w:p w14:paraId="0C999A19" w14:textId="3AF4C134"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100</w:t>
            </w:r>
          </w:p>
        </w:tc>
        <w:tc>
          <w:tcPr>
            <w:tcW w:w="709" w:type="dxa"/>
            <w:tcBorders>
              <w:left w:val="single" w:sz="2" w:space="0" w:color="000000"/>
              <w:bottom w:val="single" w:sz="2" w:space="0" w:color="000000"/>
            </w:tcBorders>
            <w:shd w:val="clear" w:color="auto" w:fill="auto"/>
          </w:tcPr>
          <w:p w14:paraId="7BB96D19"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Hrs</w:t>
            </w:r>
          </w:p>
        </w:tc>
        <w:tc>
          <w:tcPr>
            <w:tcW w:w="1275" w:type="dxa"/>
            <w:tcBorders>
              <w:left w:val="single" w:sz="2" w:space="0" w:color="000000"/>
              <w:bottom w:val="single" w:sz="2" w:space="0" w:color="000000"/>
            </w:tcBorders>
            <w:shd w:val="clear" w:color="auto" w:fill="auto"/>
          </w:tcPr>
          <w:p w14:paraId="139B44E2"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166,67</w:t>
            </w:r>
          </w:p>
        </w:tc>
        <w:tc>
          <w:tcPr>
            <w:tcW w:w="1418" w:type="dxa"/>
            <w:tcBorders>
              <w:left w:val="single" w:sz="2" w:space="0" w:color="000000"/>
              <w:bottom w:val="single" w:sz="2" w:space="0" w:color="000000"/>
              <w:right w:val="single" w:sz="2" w:space="0" w:color="000000"/>
            </w:tcBorders>
            <w:shd w:val="clear" w:color="auto" w:fill="auto"/>
          </w:tcPr>
          <w:p w14:paraId="46AE3BB0"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16.667,00</w:t>
            </w:r>
          </w:p>
        </w:tc>
      </w:tr>
      <w:tr w:rsidR="00F07901" w:rsidRPr="00E027F2" w14:paraId="542D968E" w14:textId="77777777" w:rsidTr="00F07901">
        <w:tc>
          <w:tcPr>
            <w:tcW w:w="672" w:type="dxa"/>
            <w:tcBorders>
              <w:left w:val="single" w:sz="2" w:space="0" w:color="000000"/>
              <w:bottom w:val="single" w:sz="4" w:space="0" w:color="auto"/>
            </w:tcBorders>
            <w:shd w:val="clear" w:color="auto" w:fill="auto"/>
          </w:tcPr>
          <w:p w14:paraId="6F24D882"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w:t>
            </w:r>
          </w:p>
        </w:tc>
        <w:tc>
          <w:tcPr>
            <w:tcW w:w="676" w:type="dxa"/>
            <w:tcBorders>
              <w:left w:val="single" w:sz="2" w:space="0" w:color="000000"/>
              <w:bottom w:val="single" w:sz="4" w:space="0" w:color="auto"/>
            </w:tcBorders>
            <w:shd w:val="clear" w:color="auto" w:fill="auto"/>
          </w:tcPr>
          <w:p w14:paraId="7392DCB9" w14:textId="342E0A3D"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w:t>
            </w:r>
            <w:r w:rsidR="00180E61">
              <w:rPr>
                <w:rFonts w:asciiTheme="minorHAnsi" w:hAnsiTheme="minorHAnsi" w:cstheme="minorHAnsi"/>
                <w:sz w:val="24"/>
                <w:szCs w:val="24"/>
              </w:rPr>
              <w:t>3</w:t>
            </w:r>
          </w:p>
        </w:tc>
        <w:tc>
          <w:tcPr>
            <w:tcW w:w="3614" w:type="dxa"/>
            <w:tcBorders>
              <w:left w:val="single" w:sz="2" w:space="0" w:color="000000"/>
              <w:bottom w:val="single" w:sz="4" w:space="0" w:color="auto"/>
            </w:tcBorders>
            <w:shd w:val="clear" w:color="auto" w:fill="auto"/>
          </w:tcPr>
          <w:p w14:paraId="642A9BD1" w14:textId="77777777" w:rsidR="00F07901" w:rsidRPr="00E027F2" w:rsidRDefault="00F07901" w:rsidP="00F50DB6">
            <w:pPr>
              <w:pStyle w:val="Contedodatabela"/>
              <w:spacing w:after="0" w:line="240" w:lineRule="auto"/>
              <w:jc w:val="both"/>
              <w:rPr>
                <w:rFonts w:asciiTheme="minorHAnsi" w:hAnsiTheme="minorHAnsi" w:cstheme="minorHAnsi"/>
                <w:sz w:val="24"/>
                <w:szCs w:val="24"/>
              </w:rPr>
            </w:pPr>
            <w:r w:rsidRPr="00E027F2">
              <w:rPr>
                <w:rFonts w:asciiTheme="minorHAnsi" w:hAnsiTheme="minorHAnsi" w:cstheme="minorHAnsi"/>
                <w:sz w:val="24"/>
                <w:szCs w:val="24"/>
              </w:rPr>
              <w:t>SERVIÇOS DE MANUTENÇÃO EM BOMBAS DE ALTA PRESSÃO ELETRÔNICA.</w:t>
            </w:r>
          </w:p>
        </w:tc>
        <w:tc>
          <w:tcPr>
            <w:tcW w:w="1417" w:type="dxa"/>
            <w:tcBorders>
              <w:left w:val="single" w:sz="2" w:space="0" w:color="000000"/>
              <w:bottom w:val="single" w:sz="4" w:space="0" w:color="auto"/>
              <w:right w:val="single" w:sz="2" w:space="0" w:color="000000"/>
            </w:tcBorders>
          </w:tcPr>
          <w:p w14:paraId="57A39BC3" w14:textId="544F0D2A" w:rsidR="00F07901" w:rsidRPr="00E027F2" w:rsidRDefault="000B10F4"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15253</w:t>
            </w:r>
          </w:p>
        </w:tc>
        <w:tc>
          <w:tcPr>
            <w:tcW w:w="709" w:type="dxa"/>
            <w:tcBorders>
              <w:left w:val="single" w:sz="2" w:space="0" w:color="000000"/>
              <w:bottom w:val="single" w:sz="4" w:space="0" w:color="auto"/>
            </w:tcBorders>
            <w:shd w:val="clear" w:color="auto" w:fill="auto"/>
          </w:tcPr>
          <w:p w14:paraId="51A88F72" w14:textId="7E106FF2"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100</w:t>
            </w:r>
          </w:p>
        </w:tc>
        <w:tc>
          <w:tcPr>
            <w:tcW w:w="709" w:type="dxa"/>
            <w:tcBorders>
              <w:left w:val="single" w:sz="2" w:space="0" w:color="000000"/>
              <w:bottom w:val="single" w:sz="4" w:space="0" w:color="auto"/>
            </w:tcBorders>
            <w:shd w:val="clear" w:color="auto" w:fill="auto"/>
          </w:tcPr>
          <w:p w14:paraId="4A93DF2E"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Hrs</w:t>
            </w:r>
          </w:p>
        </w:tc>
        <w:tc>
          <w:tcPr>
            <w:tcW w:w="1275" w:type="dxa"/>
            <w:tcBorders>
              <w:left w:val="single" w:sz="2" w:space="0" w:color="000000"/>
              <w:bottom w:val="single" w:sz="4" w:space="0" w:color="auto"/>
            </w:tcBorders>
            <w:shd w:val="clear" w:color="auto" w:fill="auto"/>
          </w:tcPr>
          <w:p w14:paraId="25E5CE97"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203,33</w:t>
            </w:r>
          </w:p>
        </w:tc>
        <w:tc>
          <w:tcPr>
            <w:tcW w:w="1418" w:type="dxa"/>
            <w:tcBorders>
              <w:left w:val="single" w:sz="2" w:space="0" w:color="000000"/>
              <w:bottom w:val="single" w:sz="4" w:space="0" w:color="auto"/>
              <w:right w:val="single" w:sz="2" w:space="0" w:color="000000"/>
            </w:tcBorders>
            <w:shd w:val="clear" w:color="auto" w:fill="auto"/>
          </w:tcPr>
          <w:p w14:paraId="7C333963" w14:textId="77777777" w:rsidR="00F07901" w:rsidRPr="00E027F2" w:rsidRDefault="00F07901" w:rsidP="00F50DB6">
            <w:pPr>
              <w:pStyle w:val="Contedodatabela"/>
              <w:spacing w:after="0" w:line="240" w:lineRule="auto"/>
              <w:jc w:val="center"/>
              <w:rPr>
                <w:rFonts w:asciiTheme="minorHAnsi" w:hAnsiTheme="minorHAnsi" w:cstheme="minorHAnsi"/>
                <w:sz w:val="24"/>
                <w:szCs w:val="24"/>
              </w:rPr>
            </w:pPr>
            <w:r w:rsidRPr="00E027F2">
              <w:rPr>
                <w:rFonts w:asciiTheme="minorHAnsi" w:hAnsiTheme="minorHAnsi" w:cstheme="minorHAnsi"/>
                <w:sz w:val="24"/>
                <w:szCs w:val="24"/>
              </w:rPr>
              <w:t>20.333,00</w:t>
            </w:r>
          </w:p>
        </w:tc>
      </w:tr>
      <w:tr w:rsidR="00B535D5" w:rsidRPr="00E027F2" w14:paraId="4EABD682" w14:textId="77777777" w:rsidTr="00B84C07">
        <w:tc>
          <w:tcPr>
            <w:tcW w:w="10490" w:type="dxa"/>
            <w:gridSpan w:val="8"/>
            <w:tcBorders>
              <w:top w:val="single" w:sz="4" w:space="0" w:color="auto"/>
              <w:left w:val="single" w:sz="4" w:space="0" w:color="auto"/>
              <w:bottom w:val="single" w:sz="4" w:space="0" w:color="auto"/>
              <w:right w:val="single" w:sz="4" w:space="0" w:color="auto"/>
            </w:tcBorders>
          </w:tcPr>
          <w:p w14:paraId="5FD021C1" w14:textId="1F0EC814" w:rsidR="00B535D5" w:rsidRPr="00E027F2" w:rsidRDefault="00B535D5" w:rsidP="00F50DB6">
            <w:pPr>
              <w:pStyle w:val="Contedodatabela"/>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VALOR TOTAL DO GRUPO: </w:t>
            </w:r>
            <w:r w:rsidRPr="00A66940">
              <w:rPr>
                <w:rFonts w:asciiTheme="minorHAnsi" w:eastAsia="Times New Roman" w:hAnsiTheme="minorHAnsi" w:cs="Calibri Light"/>
                <w:sz w:val="24"/>
                <w:szCs w:val="24"/>
              </w:rPr>
              <w:t xml:space="preserve">R$ </w:t>
            </w:r>
            <w:r>
              <w:rPr>
                <w:rFonts w:asciiTheme="minorHAnsi" w:eastAsia="Times New Roman" w:hAnsiTheme="minorHAnsi" w:cs="Calibri Light"/>
                <w:sz w:val="24"/>
                <w:szCs w:val="24"/>
              </w:rPr>
              <w:t>254.83</w:t>
            </w:r>
            <w:r w:rsidR="00ED74DC">
              <w:rPr>
                <w:rFonts w:asciiTheme="minorHAnsi" w:eastAsia="Times New Roman" w:hAnsiTheme="minorHAnsi" w:cs="Calibri Light"/>
                <w:sz w:val="24"/>
                <w:szCs w:val="24"/>
              </w:rPr>
              <w:t>4</w:t>
            </w:r>
            <w:r>
              <w:rPr>
                <w:rFonts w:asciiTheme="minorHAnsi" w:eastAsia="Times New Roman" w:hAnsiTheme="minorHAnsi" w:cs="Calibri Light"/>
                <w:sz w:val="24"/>
                <w:szCs w:val="24"/>
              </w:rPr>
              <w:t>,20</w:t>
            </w:r>
          </w:p>
        </w:tc>
      </w:tr>
    </w:tbl>
    <w:p w14:paraId="71F4EE39" w14:textId="78E0CCC9" w:rsidR="00461C3C" w:rsidRPr="00464ED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DA2613" w:rsidRDefault="00935D2F">
      <w:pPr>
        <w:spacing w:after="0" w:line="240" w:lineRule="auto"/>
        <w:jc w:val="both"/>
        <w:textAlignment w:val="baseline"/>
        <w:rPr>
          <w:rFonts w:asciiTheme="minorHAnsi" w:eastAsia="Times New Roman" w:hAnsiTheme="minorHAnsi" w:cs="Calibri Light"/>
          <w:b/>
          <w:sz w:val="24"/>
          <w:szCs w:val="24"/>
        </w:rPr>
      </w:pPr>
      <w:r w:rsidRPr="00DA2613">
        <w:rPr>
          <w:rFonts w:asciiTheme="minorHAnsi" w:eastAsia="Times New Roman" w:hAnsiTheme="minorHAnsi" w:cs="Calibri Light"/>
          <w:b/>
          <w:sz w:val="24"/>
          <w:szCs w:val="24"/>
        </w:rPr>
        <w:t>4. DA VALIDADE DO REGISTRO DE PREÇOS</w:t>
      </w:r>
    </w:p>
    <w:p w14:paraId="18BF64CB" w14:textId="77777777" w:rsidR="00E3476D" w:rsidRPr="00DA2613"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DA2613" w:rsidRDefault="00935D2F">
      <w:pPr>
        <w:spacing w:after="0" w:line="240" w:lineRule="auto"/>
        <w:jc w:val="both"/>
        <w:textAlignment w:val="baseline"/>
        <w:rPr>
          <w:rFonts w:asciiTheme="minorHAnsi" w:eastAsia="Times New Roman" w:hAnsiTheme="minorHAnsi" w:cs="Calibri Light"/>
          <w:sz w:val="24"/>
          <w:szCs w:val="24"/>
        </w:rPr>
      </w:pPr>
      <w:r w:rsidRPr="00DA2613">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Pr="00D163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5.1. As contratações decorrentes do registro serão formalizadas por meio de nota de empenho de despesa, </w:t>
      </w:r>
      <w:r w:rsidRPr="00D1636D">
        <w:rPr>
          <w:rFonts w:asciiTheme="minorHAnsi" w:eastAsia="Times New Roman" w:hAnsiTheme="minorHAnsi" w:cs="Calibri Light"/>
          <w:sz w:val="24"/>
          <w:szCs w:val="24"/>
        </w:rPr>
        <w:t>autorização de compra, ordem de execução de serviço ou outro instrumento equivalente, conforme prevê o art. 62 da Lei Federal nº 8.666/93.</w:t>
      </w:r>
    </w:p>
    <w:p w14:paraId="270D814D" w14:textId="77777777" w:rsidR="00DA2613" w:rsidRPr="00D1636D" w:rsidRDefault="00DA2613"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7BC36CE" w14:textId="674D99AD" w:rsidR="00BB641E" w:rsidRPr="00D1636D"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1636D">
        <w:rPr>
          <w:rFonts w:asciiTheme="minorHAnsi" w:eastAsia="Times New Roman" w:hAnsiTheme="minorHAnsi" w:cs="Calibri Light"/>
          <w:b/>
          <w:sz w:val="24"/>
          <w:szCs w:val="24"/>
        </w:rPr>
        <w:t>6. DAS CONDIÇÕES DE EXECUÇÃO</w:t>
      </w:r>
    </w:p>
    <w:p w14:paraId="3A8F7971" w14:textId="77777777" w:rsidR="00BB641E" w:rsidRPr="0014018D" w:rsidRDefault="00BB641E" w:rsidP="0014018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F08F2C9" w14:textId="24997FA0" w:rsidR="0014018D" w:rsidRPr="0014018D" w:rsidRDefault="0014018D" w:rsidP="0014018D">
      <w:pPr>
        <w:spacing w:after="0" w:line="240" w:lineRule="auto"/>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.1. O fornecimento do objeto será de acordo com a necessidade do Município, de maneira fracionada.</w:t>
      </w:r>
    </w:p>
    <w:p w14:paraId="7556E10F" w14:textId="77777777" w:rsidR="0014018D" w:rsidRPr="0014018D" w:rsidRDefault="0014018D" w:rsidP="0014018D">
      <w:pPr>
        <w:spacing w:after="0" w:line="240" w:lineRule="auto"/>
        <w:jc w:val="both"/>
        <w:textAlignment w:val="baseline"/>
        <w:rPr>
          <w:rFonts w:ascii="Calibri" w:hAnsi="Calibri" w:cs="Calibri Light"/>
          <w:sz w:val="24"/>
          <w:szCs w:val="24"/>
        </w:rPr>
      </w:pPr>
    </w:p>
    <w:p w14:paraId="2104E6B3" w14:textId="78A6FC4B"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.1.1. O prazo para solicitação de execução do serviço será de até 05 cinco dias úteis contados da assinatura</w:t>
      </w:r>
      <w:r>
        <w:rPr>
          <w:rFonts w:ascii="Calibri" w:eastAsia="NSimSun" w:hAnsi="Calibri" w:cs="Calibri Light"/>
          <w:kern w:val="2"/>
          <w:sz w:val="24"/>
          <w:szCs w:val="24"/>
          <w:lang w:eastAsia="zh-CN" w:bidi="hi-IN"/>
        </w:rPr>
        <w:t xml:space="preserve"> da Ata de Registro de Preços</w:t>
      </w:r>
      <w:r w:rsidRPr="0014018D">
        <w:rPr>
          <w:rFonts w:ascii="Calibri" w:hAnsi="Calibri" w:cs="Calibri Light"/>
          <w:sz w:val="24"/>
          <w:szCs w:val="24"/>
        </w:rPr>
        <w:t>.</w:t>
      </w:r>
    </w:p>
    <w:p w14:paraId="54132A62"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7E4DC4C5" w14:textId="3564657F"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.1.2. O prazo de execução dos serviços será de até 02 (dois) dias úteis contados do recebimento da ordem de serviços, encaminhada </w:t>
      </w:r>
      <w:r w:rsidR="004F2D89">
        <w:rPr>
          <w:rFonts w:ascii="Calibri" w:hAnsi="Calibri" w:cs="Calibri Light"/>
          <w:sz w:val="24"/>
          <w:szCs w:val="24"/>
        </w:rPr>
        <w:t xml:space="preserve">pela </w:t>
      </w:r>
      <w:r w:rsidRPr="0014018D">
        <w:rPr>
          <w:rFonts w:ascii="Calibri" w:eastAsia="NSimSun" w:hAnsi="Calibri" w:cs="Calibri Light"/>
          <w:kern w:val="2"/>
          <w:sz w:val="24"/>
          <w:szCs w:val="24"/>
          <w:lang w:eastAsia="zh-CN" w:bidi="hi-IN"/>
        </w:rPr>
        <w:t>secretaria solicitante</w:t>
      </w:r>
      <w:r w:rsidRPr="0014018D">
        <w:rPr>
          <w:rFonts w:ascii="Calibri" w:hAnsi="Calibri" w:cs="Calibri Light"/>
          <w:sz w:val="24"/>
          <w:szCs w:val="24"/>
        </w:rPr>
        <w:t>.</w:t>
      </w:r>
      <w:r w:rsidRPr="0014018D">
        <w:rPr>
          <w:rFonts w:ascii="Calibri" w:hAnsi="Calibri"/>
          <w:sz w:val="24"/>
          <w:szCs w:val="24"/>
        </w:rPr>
        <w:t xml:space="preserve"> </w:t>
      </w:r>
      <w:r w:rsidRPr="0014018D">
        <w:rPr>
          <w:rFonts w:ascii="Calibri" w:hAnsi="Calibri" w:cs="Calibri Light"/>
          <w:sz w:val="24"/>
          <w:szCs w:val="24"/>
        </w:rPr>
        <w:t>A execução será por horas trabalhadas.</w:t>
      </w:r>
    </w:p>
    <w:p w14:paraId="0882AB3D"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17EFE568" w14:textId="05C8F914"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.1.3. No caso de refazimento do serviço que venha ser rejeitado, o prazo será de metade inicialmente estipulado para execução, sujeitando-se </w:t>
      </w:r>
      <w:r w:rsidR="004F2D89">
        <w:rPr>
          <w:rFonts w:ascii="Calibri" w:hAnsi="Calibri" w:cs="Calibri Light"/>
          <w:sz w:val="24"/>
          <w:szCs w:val="24"/>
        </w:rPr>
        <w:t>a</w:t>
      </w:r>
      <w:r w:rsidRPr="0014018D">
        <w:rPr>
          <w:rFonts w:ascii="Calibri" w:hAnsi="Calibri" w:cs="Calibri Light"/>
          <w:sz w:val="24"/>
          <w:szCs w:val="24"/>
        </w:rPr>
        <w:t xml:space="preserve"> </w:t>
      </w:r>
      <w:r w:rsidR="004F2D89">
        <w:rPr>
          <w:rFonts w:ascii="Calibri" w:hAnsi="Calibri" w:cs="Calibri Light"/>
          <w:sz w:val="24"/>
          <w:szCs w:val="24"/>
        </w:rPr>
        <w:t>empresa</w:t>
      </w:r>
      <w:r w:rsidRPr="0014018D">
        <w:rPr>
          <w:rFonts w:ascii="Calibri" w:hAnsi="Calibri" w:cs="Calibri Light"/>
          <w:sz w:val="24"/>
          <w:szCs w:val="24"/>
        </w:rPr>
        <w:t xml:space="preserve"> às penalidades previstas</w:t>
      </w:r>
      <w:r>
        <w:rPr>
          <w:rFonts w:ascii="Calibri" w:hAnsi="Calibri" w:cs="Calibri Light"/>
          <w:sz w:val="24"/>
          <w:szCs w:val="24"/>
        </w:rPr>
        <w:t xml:space="preserve"> na Ata de Registro de Preços</w:t>
      </w:r>
      <w:r w:rsidRPr="0014018D">
        <w:rPr>
          <w:rFonts w:ascii="Calibri" w:hAnsi="Calibri" w:cs="Calibri Light"/>
          <w:sz w:val="24"/>
          <w:szCs w:val="24"/>
        </w:rPr>
        <w:t>.</w:t>
      </w:r>
    </w:p>
    <w:p w14:paraId="69407AA1"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69AD6700" w14:textId="1B7E799F"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.1.4. Os prazos mencionados poderão ser alterados na forma que dispõe o art. 57, § 1º da Lei Federal nº 8.666/93.</w:t>
      </w:r>
    </w:p>
    <w:p w14:paraId="3C555626"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30D6BFE7" w14:textId="206B9D4F"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.1.5. Na contagem dos prazos, exclui-se o do início e inclui-se o do vencimento.</w:t>
      </w:r>
    </w:p>
    <w:p w14:paraId="398CE16D"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6CB0EAA3" w14:textId="7E37B760" w:rsidR="0014018D" w:rsidRPr="0014018D" w:rsidRDefault="0014018D" w:rsidP="0014018D">
      <w:pPr>
        <w:pStyle w:val="paragraph"/>
        <w:tabs>
          <w:tab w:val="center" w:pos="4252"/>
          <w:tab w:val="right" w:pos="8504"/>
        </w:tabs>
        <w:spacing w:beforeAutospacing="0" w:afterAutospacing="0"/>
        <w:ind w:right="270"/>
        <w:jc w:val="both"/>
        <w:textAlignment w:val="baseline"/>
        <w:rPr>
          <w:rFonts w:ascii="Calibri" w:hAnsi="Calibri"/>
          <w:color w:val="000000"/>
        </w:rPr>
      </w:pPr>
      <w:r>
        <w:rPr>
          <w:rFonts w:ascii="Calibri" w:hAnsi="Calibri" w:cs="Calibri Light"/>
          <w:color w:val="000000"/>
          <w:lang w:eastAsia="en-US"/>
        </w:rPr>
        <w:t>6</w:t>
      </w:r>
      <w:r w:rsidRPr="0014018D">
        <w:rPr>
          <w:rFonts w:ascii="Calibri" w:hAnsi="Calibri" w:cs="Calibri Light"/>
          <w:color w:val="000000"/>
          <w:lang w:eastAsia="en-US"/>
        </w:rPr>
        <w:t>.2. Condições e detalhamento dos serviços: </w:t>
      </w:r>
    </w:p>
    <w:p w14:paraId="5A265976" w14:textId="77777777" w:rsidR="0014018D" w:rsidRPr="0014018D" w:rsidRDefault="0014018D" w:rsidP="0014018D">
      <w:pPr>
        <w:pStyle w:val="paragraph"/>
        <w:tabs>
          <w:tab w:val="center" w:pos="4252"/>
          <w:tab w:val="right" w:pos="8504"/>
        </w:tabs>
        <w:spacing w:beforeAutospacing="0" w:afterAutospacing="0"/>
        <w:ind w:right="270"/>
        <w:jc w:val="both"/>
        <w:textAlignment w:val="baseline"/>
        <w:rPr>
          <w:rFonts w:cs="Calibri Light" w:hint="eastAsia"/>
          <w:lang w:eastAsia="en-US"/>
        </w:rPr>
      </w:pPr>
    </w:p>
    <w:p w14:paraId="0C42F397" w14:textId="086E7FC3"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.2.1.  Os serviços compreenderão inicialmente no diagnóstico do problema. Após diagnóstico, a </w:t>
      </w:r>
      <w:r>
        <w:rPr>
          <w:rFonts w:ascii="Calibri" w:hAnsi="Calibri" w:cs="Calibri Light"/>
          <w:color w:val="000000"/>
          <w:sz w:val="24"/>
          <w:szCs w:val="24"/>
        </w:rPr>
        <w:t xml:space="preserve">empresa </w:t>
      </w:r>
      <w:r w:rsidRPr="0014018D">
        <w:rPr>
          <w:rFonts w:ascii="Calibri" w:hAnsi="Calibri" w:cs="Calibri Light"/>
          <w:color w:val="000000"/>
          <w:sz w:val="24"/>
          <w:szCs w:val="24"/>
        </w:rPr>
        <w:t xml:space="preserve">deverá realizar levantamento das peças para o serviço, além de realizar orçamento estimado do quantitativo de horas necessárias para correção do problema. Mediante autorização da Secretaria, a </w:t>
      </w:r>
      <w:r w:rsidR="000A1265">
        <w:rPr>
          <w:rFonts w:ascii="Calibri" w:hAnsi="Calibri" w:cs="Calibri Light"/>
          <w:color w:val="000000"/>
          <w:sz w:val="24"/>
          <w:szCs w:val="24"/>
        </w:rPr>
        <w:t>empresa</w:t>
      </w:r>
      <w:r w:rsidRPr="0014018D">
        <w:rPr>
          <w:rFonts w:ascii="Calibri" w:hAnsi="Calibri" w:cs="Calibri Light"/>
          <w:color w:val="000000"/>
          <w:sz w:val="24"/>
          <w:szCs w:val="24"/>
        </w:rPr>
        <w:t xml:space="preserve"> realizará testes finais a fim de verificar se o mesmo está em pleno funcionamento.</w:t>
      </w:r>
    </w:p>
    <w:p w14:paraId="7F8794A9"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0F5F0910" w14:textId="01194370"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.2.2. Os serviços deverão ser realizados ininterruptamente no horário de expediente até sua conclusão, para correta contagem e aproveitamento das horas trabalhadas.</w:t>
      </w:r>
    </w:p>
    <w:p w14:paraId="4BEB736B"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22B7AA16" w14:textId="47BA8113"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.2.3. Todos os suprimentos necessários para reparo dos veículos devem ser solicitados à secretaria solicitante. Caso a </w:t>
      </w:r>
      <w:r w:rsidR="000A1265">
        <w:rPr>
          <w:rFonts w:ascii="Calibri" w:hAnsi="Calibri" w:cs="Calibri Light"/>
          <w:color w:val="000000"/>
          <w:sz w:val="24"/>
          <w:szCs w:val="24"/>
        </w:rPr>
        <w:t>empresa</w:t>
      </w:r>
      <w:r w:rsidRPr="0014018D">
        <w:rPr>
          <w:rFonts w:ascii="Calibri" w:hAnsi="Calibri" w:cs="Calibri Light"/>
          <w:color w:val="000000"/>
          <w:sz w:val="24"/>
          <w:szCs w:val="24"/>
        </w:rPr>
        <w:t xml:space="preserve"> utilize material sem autorização, os mesmos não serão pagos.</w:t>
      </w:r>
    </w:p>
    <w:p w14:paraId="7B04DC24"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047E3C3B" w14:textId="203E8FE5"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.2.4. O Município se reserva ao direito de exigir garantia em determinados serviços.</w:t>
      </w:r>
    </w:p>
    <w:p w14:paraId="79D94D51"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20780ADF" w14:textId="4447AF58"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.2.5.  Caso sejam constatadas falhas nos veículos decorrentes da execução incorreta dos serviços, a </w:t>
      </w:r>
      <w:r>
        <w:rPr>
          <w:rFonts w:ascii="Calibri" w:hAnsi="Calibri" w:cs="Calibri Light"/>
          <w:sz w:val="24"/>
          <w:szCs w:val="24"/>
        </w:rPr>
        <w:t>empresa</w:t>
      </w:r>
      <w:r w:rsidRPr="0014018D">
        <w:rPr>
          <w:rFonts w:ascii="Calibri" w:hAnsi="Calibri" w:cs="Calibri Light"/>
          <w:sz w:val="24"/>
          <w:szCs w:val="24"/>
        </w:rPr>
        <w:t xml:space="preserve"> deverá readequá-lo no prazo de vinte e quatro horas, sem ônus adicionais ao Município. </w:t>
      </w:r>
    </w:p>
    <w:p w14:paraId="3845DCF6"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6B3A9BF0" w14:textId="2DF1D5E6"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.2.6. O fiscal d</w:t>
      </w:r>
      <w:r>
        <w:rPr>
          <w:rFonts w:ascii="Calibri" w:hAnsi="Calibri" w:cs="Calibri Light"/>
          <w:sz w:val="24"/>
          <w:szCs w:val="24"/>
        </w:rPr>
        <w:t>a Ata de Registro de Preços</w:t>
      </w:r>
      <w:r w:rsidRPr="0014018D">
        <w:rPr>
          <w:rFonts w:ascii="Calibri" w:hAnsi="Calibri" w:cs="Calibri Light"/>
          <w:sz w:val="24"/>
          <w:szCs w:val="24"/>
        </w:rPr>
        <w:t xml:space="preserve"> computará somente as horas efetivamente trabalhadas. </w:t>
      </w:r>
    </w:p>
    <w:p w14:paraId="427D2678"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5639B32B" w14:textId="05858BA2"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.2.7.  Os serviços somente poderão ser executados mediante autorização por escrito da Secretaria requisitante. </w:t>
      </w:r>
    </w:p>
    <w:p w14:paraId="7E9B4FD6" w14:textId="77777777" w:rsidR="0014018D" w:rsidRPr="0014018D" w:rsidRDefault="0014018D" w:rsidP="0014018D">
      <w:pPr>
        <w:spacing w:after="0" w:line="240" w:lineRule="auto"/>
        <w:ind w:left="284"/>
        <w:jc w:val="both"/>
        <w:textAlignment w:val="baseline"/>
        <w:rPr>
          <w:rFonts w:ascii="Calibri" w:hAnsi="Calibri" w:cs="Calibri Light"/>
          <w:sz w:val="24"/>
          <w:szCs w:val="24"/>
        </w:rPr>
      </w:pPr>
    </w:p>
    <w:p w14:paraId="2752AF11" w14:textId="6EE29A04" w:rsidR="0014018D" w:rsidRPr="0014018D" w:rsidRDefault="0014018D" w:rsidP="0014018D">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.2.8.   </w:t>
      </w:r>
      <w:r>
        <w:rPr>
          <w:rFonts w:ascii="Calibri" w:hAnsi="Calibri" w:cs="Calibri Light"/>
          <w:color w:val="000000"/>
          <w:sz w:val="24"/>
          <w:szCs w:val="24"/>
        </w:rPr>
        <w:t>A empresa deverá se r</w:t>
      </w:r>
      <w:r w:rsidRPr="0014018D">
        <w:rPr>
          <w:rFonts w:ascii="Calibri" w:hAnsi="Calibri" w:cs="Calibri Light"/>
          <w:color w:val="000000"/>
          <w:sz w:val="24"/>
          <w:szCs w:val="24"/>
        </w:rPr>
        <w:t>esponsabilizar pelos veículos durante a execução dos serviços.</w:t>
      </w:r>
    </w:p>
    <w:p w14:paraId="2A12EF6D" w14:textId="77777777" w:rsidR="0014018D" w:rsidRPr="0014018D" w:rsidRDefault="0014018D" w:rsidP="0014018D">
      <w:pPr>
        <w:tabs>
          <w:tab w:val="center" w:pos="4252"/>
          <w:tab w:val="right" w:pos="8504"/>
        </w:tabs>
        <w:spacing w:after="0" w:line="240" w:lineRule="auto"/>
        <w:ind w:left="284"/>
        <w:jc w:val="both"/>
        <w:textAlignment w:val="baseline"/>
        <w:rPr>
          <w:rFonts w:cs="Calibri Light"/>
          <w:sz w:val="24"/>
          <w:szCs w:val="24"/>
        </w:rPr>
      </w:pPr>
    </w:p>
    <w:p w14:paraId="3377F0AE" w14:textId="0D32885B" w:rsidR="0014018D" w:rsidRPr="0014018D" w:rsidRDefault="0014018D" w:rsidP="0014018D">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.2.9. Os serviços deverão ser realizados nas dependências da</w:t>
      </w:r>
      <w:r>
        <w:rPr>
          <w:rFonts w:ascii="Calibri" w:hAnsi="Calibri" w:cs="Calibri Light"/>
          <w:sz w:val="24"/>
          <w:szCs w:val="24"/>
        </w:rPr>
        <w:t xml:space="preserve"> empresa</w:t>
      </w:r>
      <w:r w:rsidRPr="0014018D">
        <w:rPr>
          <w:rFonts w:ascii="Calibri" w:hAnsi="Calibri" w:cs="Calibri Light"/>
          <w:sz w:val="24"/>
          <w:szCs w:val="24"/>
        </w:rPr>
        <w:t>, a qual deverá ser localizado no limite do município de Ubiratã.</w:t>
      </w:r>
    </w:p>
    <w:p w14:paraId="433B1EB9" w14:textId="77777777" w:rsidR="0014018D" w:rsidRPr="0014018D" w:rsidRDefault="0014018D" w:rsidP="0014018D">
      <w:pPr>
        <w:pStyle w:val="paragraph"/>
        <w:spacing w:beforeAutospacing="0" w:afterAutospacing="0"/>
        <w:ind w:right="270"/>
        <w:jc w:val="both"/>
        <w:textAlignment w:val="baseline"/>
        <w:rPr>
          <w:rFonts w:ascii="Calibri" w:hAnsi="Calibri" w:cs="Calibri Light"/>
          <w:lang w:eastAsia="en-US"/>
        </w:rPr>
      </w:pPr>
    </w:p>
    <w:p w14:paraId="4E1687BB" w14:textId="7A0A1AB6" w:rsidR="0014018D" w:rsidRPr="0014018D" w:rsidRDefault="0014018D" w:rsidP="0014018D">
      <w:pPr>
        <w:tabs>
          <w:tab w:val="center" w:pos="4252"/>
          <w:tab w:val="right" w:pos="8504"/>
        </w:tabs>
        <w:spacing w:after="0" w:line="240" w:lineRule="auto"/>
        <w:jc w:val="both"/>
        <w:textAlignment w:val="baseline"/>
        <w:rPr>
          <w:rFonts w:ascii="Calibri" w:hAnsi="Calibri"/>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.3. A </w:t>
      </w:r>
      <w:r>
        <w:rPr>
          <w:rFonts w:ascii="Calibri" w:hAnsi="Calibri" w:cs="Calibri Light"/>
          <w:color w:val="000000"/>
          <w:sz w:val="24"/>
          <w:szCs w:val="24"/>
        </w:rPr>
        <w:t xml:space="preserve">empresa </w:t>
      </w:r>
      <w:r w:rsidRPr="0014018D">
        <w:rPr>
          <w:rFonts w:ascii="Calibri" w:hAnsi="Calibri" w:cs="Calibri Light"/>
          <w:color w:val="000000"/>
          <w:sz w:val="24"/>
          <w:szCs w:val="24"/>
        </w:rPr>
        <w:t>deverá se responsabilizar por todas as despesas envolvidas na execução do serviço, como mão de obra, alimentação, hospedagem, transporte, encargos sociais, equipamentos, materiais, entre outros.</w:t>
      </w:r>
    </w:p>
    <w:p w14:paraId="7B17E714" w14:textId="77777777" w:rsidR="0014018D" w:rsidRPr="00987670" w:rsidRDefault="0014018D" w:rsidP="0014018D">
      <w:pPr>
        <w:spacing w:after="0" w:line="240" w:lineRule="auto"/>
        <w:jc w:val="both"/>
        <w:textAlignment w:val="baseline"/>
        <w:rPr>
          <w:rFonts w:asciiTheme="minorHAnsi" w:eastAsia="Times New Roman" w:hAnsiTheme="minorHAnsi" w:cs="Calibri Light"/>
          <w:b/>
          <w:sz w:val="24"/>
          <w:szCs w:val="24"/>
        </w:rPr>
      </w:pPr>
    </w:p>
    <w:p w14:paraId="3DDF2EC0" w14:textId="714227DA"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7670">
        <w:rPr>
          <w:rFonts w:asciiTheme="minorHAnsi" w:eastAsia="Times New Roman" w:hAnsiTheme="minorHAnsi" w:cs="Calibri Light"/>
          <w:b/>
          <w:sz w:val="24"/>
          <w:szCs w:val="24"/>
        </w:rPr>
        <w:t>7. DAS CONDIÇÕES DE RECEBIMENTO</w:t>
      </w:r>
    </w:p>
    <w:p w14:paraId="36114A6D"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6106CC" w14:textId="04737E16"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6C3157" w14:textId="2600B7D2"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024BE" w14:textId="7F1D6454" w:rsidR="00FD4857" w:rsidRPr="00987670"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7.2.1. O motivo da recusa será fundamentado pelo Fiscal d</w:t>
      </w:r>
      <w:r w:rsidR="00A826A4" w:rsidRPr="00987670">
        <w:rPr>
          <w:rFonts w:asciiTheme="minorHAnsi" w:eastAsia="Times New Roman" w:hAnsiTheme="minorHAnsi" w:cs="Calibri Light"/>
          <w:sz w:val="24"/>
          <w:szCs w:val="24"/>
        </w:rPr>
        <w:t>a Ata de Registro de Preços</w:t>
      </w:r>
      <w:r w:rsidRPr="00987670">
        <w:rPr>
          <w:rFonts w:asciiTheme="minorHAnsi" w:eastAsia="Times New Roman" w:hAnsiTheme="minorHAnsi" w:cs="Calibri Light"/>
          <w:sz w:val="24"/>
          <w:szCs w:val="24"/>
        </w:rPr>
        <w:t xml:space="preserve"> através de notificação, encaminhada por escrito à empresa, através do e-mail </w:t>
      </w:r>
      <w:r w:rsidR="00A826A4" w:rsidRPr="00987670">
        <w:rPr>
          <w:rFonts w:asciiTheme="minorHAnsi" w:eastAsia="Times New Roman" w:hAnsiTheme="minorHAnsi" w:cs="Calibri Light"/>
          <w:sz w:val="24"/>
          <w:szCs w:val="24"/>
        </w:rPr>
        <w:t>pel</w:t>
      </w:r>
      <w:r w:rsidRPr="00987670">
        <w:rPr>
          <w:rFonts w:asciiTheme="minorHAnsi" w:eastAsia="Times New Roman" w:hAnsiTheme="minorHAnsi" w:cs="Calibri Light"/>
          <w:sz w:val="24"/>
          <w:szCs w:val="24"/>
        </w:rPr>
        <w:t>o qual foi encaminhada a Ordem de Serviços.</w:t>
      </w:r>
    </w:p>
    <w:p w14:paraId="316E3CFB"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6263F" w14:textId="717BFF75"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35C4B7" w14:textId="41E130E9" w:rsidR="00FD4857" w:rsidRPr="00987670"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516A2" w14:textId="5D6E639B" w:rsidR="00FD4857" w:rsidRPr="00987670"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Pr="00987670"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DA2613" w:rsidRDefault="00935D2F">
      <w:pPr>
        <w:spacing w:after="0" w:line="240" w:lineRule="auto"/>
        <w:jc w:val="both"/>
        <w:textAlignment w:val="baseline"/>
        <w:rPr>
          <w:rFonts w:asciiTheme="minorHAnsi" w:eastAsia="Times New Roman" w:hAnsiTheme="minorHAnsi" w:cs="Calibri Light"/>
          <w:b/>
          <w:sz w:val="24"/>
          <w:szCs w:val="24"/>
        </w:rPr>
      </w:pPr>
      <w:r w:rsidRPr="00DA2613">
        <w:rPr>
          <w:rFonts w:asciiTheme="minorHAnsi" w:eastAsia="Times New Roman" w:hAnsiTheme="minorHAnsi" w:cs="Calibri Light"/>
          <w:b/>
          <w:sz w:val="24"/>
          <w:szCs w:val="24"/>
        </w:rPr>
        <w:t>8. DOS DIREITOS E RESPONSABILIDADES DAS PARTES</w:t>
      </w:r>
    </w:p>
    <w:p w14:paraId="0AC05EBA" w14:textId="77777777" w:rsidR="00E3476D" w:rsidRPr="00DA2613"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DA2613" w:rsidRDefault="00935D2F">
      <w:pPr>
        <w:spacing w:after="0" w:line="240" w:lineRule="auto"/>
        <w:jc w:val="both"/>
        <w:textAlignment w:val="baseline"/>
        <w:rPr>
          <w:rFonts w:asciiTheme="minorHAnsi" w:eastAsia="Times New Roman" w:hAnsiTheme="minorHAnsi" w:cs="Calibri Light"/>
          <w:sz w:val="24"/>
          <w:szCs w:val="24"/>
        </w:rPr>
      </w:pPr>
      <w:r w:rsidRPr="00DA2613">
        <w:rPr>
          <w:rFonts w:asciiTheme="minorHAnsi" w:eastAsia="Times New Roman" w:hAnsiTheme="minorHAnsi" w:cs="Calibri Light"/>
          <w:sz w:val="24"/>
          <w:szCs w:val="24"/>
        </w:rPr>
        <w:lastRenderedPageBreak/>
        <w:t xml:space="preserve">8.1. Os direitos e responsabilidades das partes são os dispostos na Cláusula Oitava da </w:t>
      </w:r>
      <w:r w:rsidR="00AD4EE3" w:rsidRPr="00DA2613">
        <w:rPr>
          <w:rFonts w:asciiTheme="minorHAnsi" w:eastAsia="Times New Roman" w:hAnsiTheme="minorHAnsi" w:cs="Calibri Light"/>
          <w:sz w:val="24"/>
          <w:szCs w:val="24"/>
        </w:rPr>
        <w:t xml:space="preserve">Minuta da </w:t>
      </w:r>
      <w:r w:rsidRPr="00DA2613">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2C6CBD3" w14:textId="77777777" w:rsidR="00DA2613" w:rsidRPr="004041C5" w:rsidRDefault="00DA2613" w:rsidP="00DA261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EB429B">
        <w:rPr>
          <w:rFonts w:asciiTheme="minorHAnsi" w:eastAsia="Times New Roman" w:hAnsiTheme="minorHAnsi" w:cs="Calibri Light"/>
          <w:sz w:val="24"/>
          <w:szCs w:val="24"/>
        </w:rPr>
        <w:t>efetuado após recebimento de cada pedido ou execução d</w:t>
      </w:r>
      <w:r>
        <w:rPr>
          <w:rFonts w:asciiTheme="minorHAnsi" w:eastAsia="Times New Roman" w:hAnsiTheme="minorHAnsi" w:cs="Calibri Light"/>
          <w:sz w:val="24"/>
          <w:szCs w:val="24"/>
        </w:rPr>
        <w:t>e cada</w:t>
      </w:r>
      <w:r w:rsidRPr="00EB429B">
        <w:rPr>
          <w:rFonts w:asciiTheme="minorHAnsi" w:eastAsia="Times New Roman" w:hAnsiTheme="minorHAnsi" w:cs="Calibri Light"/>
          <w:sz w:val="24"/>
          <w:szCs w:val="24"/>
        </w:rPr>
        <w:t xml:space="preserve"> serviço,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1062"/>
        <w:gridCol w:w="1136"/>
        <w:gridCol w:w="1913"/>
        <w:gridCol w:w="3686"/>
        <w:gridCol w:w="992"/>
        <w:gridCol w:w="1701"/>
      </w:tblGrid>
      <w:tr w:rsidR="00DA2613" w:rsidRPr="009F26C6" w14:paraId="189B4253"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380AB62"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A3B98C7"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Despesa</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0B6103C1"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Categoria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3D9C773"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4C5536D"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1E75D5" w14:textId="77777777" w:rsidR="00DA2613" w:rsidRPr="009F26C6" w:rsidRDefault="00DA2613"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Valor</w:t>
            </w:r>
          </w:p>
        </w:tc>
      </w:tr>
      <w:tr w:rsidR="00DA2613" w:rsidRPr="009F26C6" w14:paraId="0C7261C3"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74C2AB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010848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3706</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74B9102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AAD6B3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9F77FC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6EE3BA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A2613" w:rsidRPr="009F26C6" w14:paraId="2EA48410" w14:textId="77777777" w:rsidTr="00F50DB6">
        <w:tc>
          <w:tcPr>
            <w:tcW w:w="1062" w:type="dxa"/>
            <w:tcBorders>
              <w:left w:val="single" w:sz="4" w:space="0" w:color="000000"/>
              <w:bottom w:val="single" w:sz="4" w:space="0" w:color="000000"/>
              <w:right w:val="single" w:sz="4" w:space="0" w:color="000000"/>
            </w:tcBorders>
            <w:shd w:val="clear" w:color="auto" w:fill="FFFFFF"/>
          </w:tcPr>
          <w:p w14:paraId="1B1D3A4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4B507CD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3708</w:t>
            </w:r>
          </w:p>
        </w:tc>
        <w:tc>
          <w:tcPr>
            <w:tcW w:w="1913" w:type="dxa"/>
            <w:tcBorders>
              <w:left w:val="single" w:sz="4" w:space="0" w:color="000000"/>
              <w:bottom w:val="single" w:sz="4" w:space="0" w:color="000000"/>
              <w:right w:val="single" w:sz="4" w:space="0" w:color="000000"/>
            </w:tcBorders>
            <w:shd w:val="clear" w:color="auto" w:fill="FFFFFF"/>
          </w:tcPr>
          <w:p w14:paraId="69D345C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6928200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4360C23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7207C1D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A2613" w:rsidRPr="009F26C6" w14:paraId="30CA7CCC" w14:textId="77777777" w:rsidTr="00F50DB6">
        <w:tc>
          <w:tcPr>
            <w:tcW w:w="1062" w:type="dxa"/>
            <w:tcBorders>
              <w:left w:val="single" w:sz="4" w:space="0" w:color="000000"/>
              <w:bottom w:val="single" w:sz="4" w:space="0" w:color="000000"/>
              <w:right w:val="single" w:sz="4" w:space="0" w:color="000000"/>
            </w:tcBorders>
            <w:shd w:val="clear" w:color="auto" w:fill="FFFFFF"/>
          </w:tcPr>
          <w:p w14:paraId="786B38B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0607</w:t>
            </w:r>
          </w:p>
        </w:tc>
        <w:tc>
          <w:tcPr>
            <w:tcW w:w="1136" w:type="dxa"/>
            <w:tcBorders>
              <w:left w:val="single" w:sz="4" w:space="0" w:color="000000"/>
              <w:bottom w:val="single" w:sz="4" w:space="0" w:color="000000"/>
              <w:right w:val="single" w:sz="4" w:space="0" w:color="000000"/>
            </w:tcBorders>
            <w:shd w:val="clear" w:color="auto" w:fill="FFFFFF"/>
          </w:tcPr>
          <w:p w14:paraId="446CD68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3748</w:t>
            </w:r>
          </w:p>
        </w:tc>
        <w:tc>
          <w:tcPr>
            <w:tcW w:w="1913" w:type="dxa"/>
            <w:tcBorders>
              <w:left w:val="single" w:sz="4" w:space="0" w:color="000000"/>
              <w:bottom w:val="single" w:sz="4" w:space="0" w:color="000000"/>
              <w:right w:val="single" w:sz="4" w:space="0" w:color="000000"/>
            </w:tcBorders>
            <w:shd w:val="clear" w:color="auto" w:fill="FFFFFF"/>
          </w:tcPr>
          <w:p w14:paraId="1E6F86B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378FC36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2147B3E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56CDD0A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DA2613" w:rsidRPr="009F26C6" w14:paraId="7C4E4D75" w14:textId="77777777" w:rsidTr="00F50DB6">
        <w:tc>
          <w:tcPr>
            <w:tcW w:w="1062" w:type="dxa"/>
            <w:tcBorders>
              <w:left w:val="single" w:sz="4" w:space="0" w:color="000000"/>
              <w:bottom w:val="single" w:sz="4" w:space="0" w:color="000000"/>
              <w:right w:val="single" w:sz="4" w:space="0" w:color="000000"/>
            </w:tcBorders>
            <w:shd w:val="clear" w:color="auto" w:fill="FFFFFF"/>
          </w:tcPr>
          <w:p w14:paraId="632267B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0903</w:t>
            </w:r>
          </w:p>
        </w:tc>
        <w:tc>
          <w:tcPr>
            <w:tcW w:w="1136" w:type="dxa"/>
            <w:tcBorders>
              <w:left w:val="single" w:sz="4" w:space="0" w:color="000000"/>
              <w:bottom w:val="single" w:sz="4" w:space="0" w:color="000000"/>
              <w:right w:val="single" w:sz="4" w:space="0" w:color="000000"/>
            </w:tcBorders>
            <w:shd w:val="clear" w:color="auto" w:fill="FFFFFF"/>
          </w:tcPr>
          <w:p w14:paraId="39F0B303"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3768</w:t>
            </w:r>
          </w:p>
        </w:tc>
        <w:tc>
          <w:tcPr>
            <w:tcW w:w="1913" w:type="dxa"/>
            <w:tcBorders>
              <w:left w:val="single" w:sz="4" w:space="0" w:color="000000"/>
              <w:bottom w:val="single" w:sz="4" w:space="0" w:color="000000"/>
              <w:right w:val="single" w:sz="4" w:space="0" w:color="000000"/>
            </w:tcBorders>
            <w:shd w:val="clear" w:color="auto" w:fill="FFFFFF"/>
          </w:tcPr>
          <w:p w14:paraId="62105F6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29286F5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0F44720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FD6BE45"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DA2613" w:rsidRPr="009F26C6" w14:paraId="5520DB32" w14:textId="77777777" w:rsidTr="00F50DB6">
        <w:tc>
          <w:tcPr>
            <w:tcW w:w="1062" w:type="dxa"/>
            <w:tcBorders>
              <w:left w:val="single" w:sz="4" w:space="0" w:color="000000"/>
              <w:bottom w:val="single" w:sz="4" w:space="0" w:color="000000"/>
              <w:right w:val="single" w:sz="4" w:space="0" w:color="000000"/>
            </w:tcBorders>
            <w:shd w:val="clear" w:color="auto" w:fill="FFFFFF"/>
          </w:tcPr>
          <w:p w14:paraId="62FE6D0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55A9723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3770</w:t>
            </w:r>
          </w:p>
        </w:tc>
        <w:tc>
          <w:tcPr>
            <w:tcW w:w="1913" w:type="dxa"/>
            <w:tcBorders>
              <w:left w:val="single" w:sz="4" w:space="0" w:color="000000"/>
              <w:bottom w:val="single" w:sz="4" w:space="0" w:color="000000"/>
              <w:right w:val="single" w:sz="4" w:space="0" w:color="000000"/>
            </w:tcBorders>
            <w:shd w:val="clear" w:color="auto" w:fill="FFFFFF"/>
          </w:tcPr>
          <w:p w14:paraId="608EBB0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EAA1E1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3F5024D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00A1AAC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73B512AC" w14:textId="77777777" w:rsidTr="00F50DB6">
        <w:tc>
          <w:tcPr>
            <w:tcW w:w="1062" w:type="dxa"/>
            <w:tcBorders>
              <w:left w:val="single" w:sz="4" w:space="0" w:color="000000"/>
              <w:bottom w:val="single" w:sz="4" w:space="0" w:color="000000"/>
              <w:right w:val="single" w:sz="4" w:space="0" w:color="000000"/>
            </w:tcBorders>
            <w:shd w:val="clear" w:color="auto" w:fill="FFFFFF"/>
          </w:tcPr>
          <w:p w14:paraId="6885FDA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7760077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3772</w:t>
            </w:r>
          </w:p>
        </w:tc>
        <w:tc>
          <w:tcPr>
            <w:tcW w:w="1913" w:type="dxa"/>
            <w:tcBorders>
              <w:left w:val="single" w:sz="4" w:space="0" w:color="000000"/>
              <w:bottom w:val="single" w:sz="4" w:space="0" w:color="000000"/>
              <w:right w:val="single" w:sz="4" w:space="0" w:color="000000"/>
            </w:tcBorders>
            <w:shd w:val="clear" w:color="auto" w:fill="FFFFFF"/>
          </w:tcPr>
          <w:p w14:paraId="3A0A60D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3B326D2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18914DF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1969322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26E47FFD" w14:textId="77777777" w:rsidTr="00F50DB6">
        <w:tc>
          <w:tcPr>
            <w:tcW w:w="1062" w:type="dxa"/>
            <w:tcBorders>
              <w:left w:val="single" w:sz="4" w:space="0" w:color="000000"/>
              <w:bottom w:val="single" w:sz="4" w:space="0" w:color="000000"/>
              <w:right w:val="single" w:sz="4" w:space="0" w:color="000000"/>
            </w:tcBorders>
            <w:shd w:val="clear" w:color="auto" w:fill="FFFFFF"/>
          </w:tcPr>
          <w:p w14:paraId="049A45E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2D78544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3775</w:t>
            </w:r>
          </w:p>
        </w:tc>
        <w:tc>
          <w:tcPr>
            <w:tcW w:w="1913" w:type="dxa"/>
            <w:tcBorders>
              <w:left w:val="single" w:sz="4" w:space="0" w:color="000000"/>
              <w:bottom w:val="single" w:sz="4" w:space="0" w:color="000000"/>
              <w:right w:val="single" w:sz="4" w:space="0" w:color="000000"/>
            </w:tcBorders>
            <w:shd w:val="clear" w:color="auto" w:fill="FFFFFF"/>
          </w:tcPr>
          <w:p w14:paraId="7C4726A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0A39BB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2F9A298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837FCA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1585CE83" w14:textId="77777777" w:rsidTr="00F50DB6">
        <w:tc>
          <w:tcPr>
            <w:tcW w:w="1062" w:type="dxa"/>
            <w:tcBorders>
              <w:left w:val="single" w:sz="4" w:space="0" w:color="000000"/>
              <w:bottom w:val="single" w:sz="4" w:space="0" w:color="000000"/>
              <w:right w:val="single" w:sz="4" w:space="0" w:color="000000"/>
            </w:tcBorders>
            <w:shd w:val="clear" w:color="auto" w:fill="FFFFFF"/>
          </w:tcPr>
          <w:p w14:paraId="270EE74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01CB4485"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3777</w:t>
            </w:r>
          </w:p>
        </w:tc>
        <w:tc>
          <w:tcPr>
            <w:tcW w:w="1913" w:type="dxa"/>
            <w:tcBorders>
              <w:left w:val="single" w:sz="4" w:space="0" w:color="000000"/>
              <w:bottom w:val="single" w:sz="4" w:space="0" w:color="000000"/>
              <w:right w:val="single" w:sz="4" w:space="0" w:color="000000"/>
            </w:tcBorders>
            <w:shd w:val="clear" w:color="auto" w:fill="FFFFFF"/>
          </w:tcPr>
          <w:p w14:paraId="6E105ED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0513EEC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68BBEC0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0C5AE16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07543FC7" w14:textId="77777777" w:rsidTr="00F50DB6">
        <w:tc>
          <w:tcPr>
            <w:tcW w:w="1062" w:type="dxa"/>
            <w:tcBorders>
              <w:left w:val="single" w:sz="4" w:space="0" w:color="000000"/>
              <w:bottom w:val="single" w:sz="4" w:space="0" w:color="000000"/>
              <w:right w:val="single" w:sz="4" w:space="0" w:color="000000"/>
            </w:tcBorders>
            <w:shd w:val="clear" w:color="auto" w:fill="FFFFFF"/>
          </w:tcPr>
          <w:p w14:paraId="495043D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2748720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3779</w:t>
            </w:r>
          </w:p>
        </w:tc>
        <w:tc>
          <w:tcPr>
            <w:tcW w:w="1913" w:type="dxa"/>
            <w:tcBorders>
              <w:left w:val="single" w:sz="4" w:space="0" w:color="000000"/>
              <w:bottom w:val="single" w:sz="4" w:space="0" w:color="000000"/>
              <w:right w:val="single" w:sz="4" w:space="0" w:color="000000"/>
            </w:tcBorders>
            <w:shd w:val="clear" w:color="auto" w:fill="FFFFFF"/>
          </w:tcPr>
          <w:p w14:paraId="214BD40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75120E0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50B1C5B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EFAD1ED"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0B679CCD" w14:textId="77777777" w:rsidTr="00F50DB6">
        <w:tc>
          <w:tcPr>
            <w:tcW w:w="1062" w:type="dxa"/>
            <w:tcBorders>
              <w:left w:val="single" w:sz="4" w:space="0" w:color="000000"/>
              <w:bottom w:val="single" w:sz="4" w:space="0" w:color="000000"/>
              <w:right w:val="single" w:sz="4" w:space="0" w:color="000000"/>
            </w:tcBorders>
            <w:shd w:val="clear" w:color="auto" w:fill="FFFFFF"/>
          </w:tcPr>
          <w:p w14:paraId="461F5E2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3C6AF19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3799</w:t>
            </w:r>
          </w:p>
        </w:tc>
        <w:tc>
          <w:tcPr>
            <w:tcW w:w="1913" w:type="dxa"/>
            <w:tcBorders>
              <w:left w:val="single" w:sz="4" w:space="0" w:color="000000"/>
              <w:bottom w:val="single" w:sz="4" w:space="0" w:color="000000"/>
              <w:right w:val="single" w:sz="4" w:space="0" w:color="000000"/>
            </w:tcBorders>
            <w:shd w:val="clear" w:color="auto" w:fill="FFFFFF"/>
          </w:tcPr>
          <w:p w14:paraId="6DC38413"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00AEB2A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4908A44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934</w:t>
            </w:r>
          </w:p>
        </w:tc>
        <w:tc>
          <w:tcPr>
            <w:tcW w:w="1701" w:type="dxa"/>
            <w:tcBorders>
              <w:left w:val="single" w:sz="4" w:space="0" w:color="000000"/>
              <w:bottom w:val="single" w:sz="4" w:space="0" w:color="000000"/>
              <w:right w:val="single" w:sz="4" w:space="0" w:color="000000"/>
            </w:tcBorders>
            <w:shd w:val="clear" w:color="auto" w:fill="FFFFFF"/>
          </w:tcPr>
          <w:p w14:paraId="6B93426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r w:rsidR="00DA2613" w:rsidRPr="009F26C6" w14:paraId="327FC33D" w14:textId="77777777" w:rsidTr="00F50DB6">
        <w:tc>
          <w:tcPr>
            <w:tcW w:w="1062" w:type="dxa"/>
            <w:tcBorders>
              <w:left w:val="single" w:sz="4" w:space="0" w:color="000000"/>
              <w:bottom w:val="single" w:sz="4" w:space="0" w:color="000000"/>
              <w:right w:val="single" w:sz="4" w:space="0" w:color="000000"/>
            </w:tcBorders>
            <w:shd w:val="clear" w:color="auto" w:fill="FFFFFF"/>
          </w:tcPr>
          <w:p w14:paraId="20F7124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418420C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4679</w:t>
            </w:r>
          </w:p>
        </w:tc>
        <w:tc>
          <w:tcPr>
            <w:tcW w:w="1913" w:type="dxa"/>
            <w:tcBorders>
              <w:left w:val="single" w:sz="4" w:space="0" w:color="000000"/>
              <w:bottom w:val="single" w:sz="4" w:space="0" w:color="000000"/>
              <w:right w:val="single" w:sz="4" w:space="0" w:color="000000"/>
            </w:tcBorders>
            <w:shd w:val="clear" w:color="auto" w:fill="FFFFFF"/>
          </w:tcPr>
          <w:p w14:paraId="04EA51F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2C57BBF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3CD1B10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5381B81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A2613" w:rsidRPr="009F26C6" w14:paraId="29A8EAE7" w14:textId="77777777" w:rsidTr="00F50DB6">
        <w:tc>
          <w:tcPr>
            <w:tcW w:w="1062" w:type="dxa"/>
            <w:tcBorders>
              <w:left w:val="single" w:sz="4" w:space="0" w:color="000000"/>
              <w:bottom w:val="single" w:sz="4" w:space="0" w:color="000000"/>
              <w:right w:val="single" w:sz="4" w:space="0" w:color="000000"/>
            </w:tcBorders>
            <w:shd w:val="clear" w:color="auto" w:fill="FFFFFF"/>
          </w:tcPr>
          <w:p w14:paraId="6A71CB2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2A8CA39D"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4681</w:t>
            </w:r>
          </w:p>
        </w:tc>
        <w:tc>
          <w:tcPr>
            <w:tcW w:w="1913" w:type="dxa"/>
            <w:tcBorders>
              <w:left w:val="single" w:sz="4" w:space="0" w:color="000000"/>
              <w:bottom w:val="single" w:sz="4" w:space="0" w:color="000000"/>
              <w:right w:val="single" w:sz="4" w:space="0" w:color="000000"/>
            </w:tcBorders>
            <w:shd w:val="clear" w:color="auto" w:fill="FFFFFF"/>
          </w:tcPr>
          <w:p w14:paraId="706D9A3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7C15A0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FA7FE7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3AD8C92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A2613" w:rsidRPr="009F26C6" w14:paraId="448F8BC7" w14:textId="77777777" w:rsidTr="00F50DB6">
        <w:tc>
          <w:tcPr>
            <w:tcW w:w="1062" w:type="dxa"/>
            <w:tcBorders>
              <w:left w:val="single" w:sz="4" w:space="0" w:color="000000"/>
              <w:bottom w:val="single" w:sz="4" w:space="0" w:color="000000"/>
              <w:right w:val="single" w:sz="4" w:space="0" w:color="000000"/>
            </w:tcBorders>
            <w:shd w:val="clear" w:color="auto" w:fill="FFFFFF"/>
          </w:tcPr>
          <w:p w14:paraId="504879A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0607</w:t>
            </w:r>
          </w:p>
        </w:tc>
        <w:tc>
          <w:tcPr>
            <w:tcW w:w="1136" w:type="dxa"/>
            <w:tcBorders>
              <w:left w:val="single" w:sz="4" w:space="0" w:color="000000"/>
              <w:bottom w:val="single" w:sz="4" w:space="0" w:color="000000"/>
              <w:right w:val="single" w:sz="4" w:space="0" w:color="000000"/>
            </w:tcBorders>
            <w:shd w:val="clear" w:color="auto" w:fill="FFFFFF"/>
          </w:tcPr>
          <w:p w14:paraId="0770F948"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4723</w:t>
            </w:r>
          </w:p>
        </w:tc>
        <w:tc>
          <w:tcPr>
            <w:tcW w:w="1913" w:type="dxa"/>
            <w:tcBorders>
              <w:left w:val="single" w:sz="4" w:space="0" w:color="000000"/>
              <w:bottom w:val="single" w:sz="4" w:space="0" w:color="000000"/>
              <w:right w:val="single" w:sz="4" w:space="0" w:color="000000"/>
            </w:tcBorders>
            <w:shd w:val="clear" w:color="auto" w:fill="FFFFFF"/>
          </w:tcPr>
          <w:p w14:paraId="1417F64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7650DC2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171BECB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2554E2D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DA2613" w:rsidRPr="009F26C6" w14:paraId="669246C7" w14:textId="77777777" w:rsidTr="00F50DB6">
        <w:tc>
          <w:tcPr>
            <w:tcW w:w="1062" w:type="dxa"/>
            <w:tcBorders>
              <w:left w:val="single" w:sz="4" w:space="0" w:color="000000"/>
              <w:bottom w:val="single" w:sz="4" w:space="0" w:color="000000"/>
              <w:right w:val="single" w:sz="4" w:space="0" w:color="000000"/>
            </w:tcBorders>
            <w:shd w:val="clear" w:color="auto" w:fill="FFFFFF"/>
          </w:tcPr>
          <w:p w14:paraId="51F22F2D"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lastRenderedPageBreak/>
              <w:t>0903</w:t>
            </w:r>
          </w:p>
        </w:tc>
        <w:tc>
          <w:tcPr>
            <w:tcW w:w="1136" w:type="dxa"/>
            <w:tcBorders>
              <w:left w:val="single" w:sz="4" w:space="0" w:color="000000"/>
              <w:bottom w:val="single" w:sz="4" w:space="0" w:color="000000"/>
              <w:right w:val="single" w:sz="4" w:space="0" w:color="000000"/>
            </w:tcBorders>
            <w:shd w:val="clear" w:color="auto" w:fill="FFFFFF"/>
          </w:tcPr>
          <w:p w14:paraId="5308C20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4742</w:t>
            </w:r>
          </w:p>
        </w:tc>
        <w:tc>
          <w:tcPr>
            <w:tcW w:w="1913" w:type="dxa"/>
            <w:tcBorders>
              <w:left w:val="single" w:sz="4" w:space="0" w:color="000000"/>
              <w:bottom w:val="single" w:sz="4" w:space="0" w:color="000000"/>
              <w:right w:val="single" w:sz="4" w:space="0" w:color="000000"/>
            </w:tcBorders>
            <w:shd w:val="clear" w:color="auto" w:fill="FFFFFF"/>
          </w:tcPr>
          <w:p w14:paraId="1208DAA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78B98E3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191A163"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AE8F88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DA2613" w:rsidRPr="009F26C6" w14:paraId="70380AB9" w14:textId="77777777" w:rsidTr="00F50DB6">
        <w:tc>
          <w:tcPr>
            <w:tcW w:w="1062" w:type="dxa"/>
            <w:tcBorders>
              <w:left w:val="single" w:sz="4" w:space="0" w:color="000000"/>
              <w:bottom w:val="single" w:sz="4" w:space="0" w:color="000000"/>
              <w:right w:val="single" w:sz="4" w:space="0" w:color="000000"/>
            </w:tcBorders>
            <w:shd w:val="clear" w:color="auto" w:fill="FFFFFF"/>
          </w:tcPr>
          <w:p w14:paraId="14B2246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112B2A4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4744</w:t>
            </w:r>
          </w:p>
        </w:tc>
        <w:tc>
          <w:tcPr>
            <w:tcW w:w="1913" w:type="dxa"/>
            <w:tcBorders>
              <w:left w:val="single" w:sz="4" w:space="0" w:color="000000"/>
              <w:bottom w:val="single" w:sz="4" w:space="0" w:color="000000"/>
              <w:right w:val="single" w:sz="4" w:space="0" w:color="000000"/>
            </w:tcBorders>
            <w:shd w:val="clear" w:color="auto" w:fill="FFFFFF"/>
          </w:tcPr>
          <w:p w14:paraId="4002D69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47EF3A0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3F92940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7544ECA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5F072793" w14:textId="77777777" w:rsidTr="00F50DB6">
        <w:tc>
          <w:tcPr>
            <w:tcW w:w="1062" w:type="dxa"/>
            <w:tcBorders>
              <w:left w:val="single" w:sz="4" w:space="0" w:color="000000"/>
              <w:bottom w:val="single" w:sz="4" w:space="0" w:color="000000"/>
              <w:right w:val="single" w:sz="4" w:space="0" w:color="000000"/>
            </w:tcBorders>
            <w:shd w:val="clear" w:color="auto" w:fill="FFFFFF"/>
          </w:tcPr>
          <w:p w14:paraId="31005AD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75A89DE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4746</w:t>
            </w:r>
          </w:p>
        </w:tc>
        <w:tc>
          <w:tcPr>
            <w:tcW w:w="1913" w:type="dxa"/>
            <w:tcBorders>
              <w:left w:val="single" w:sz="4" w:space="0" w:color="000000"/>
              <w:bottom w:val="single" w:sz="4" w:space="0" w:color="000000"/>
              <w:right w:val="single" w:sz="4" w:space="0" w:color="000000"/>
            </w:tcBorders>
            <w:shd w:val="clear" w:color="auto" w:fill="FFFFFF"/>
          </w:tcPr>
          <w:p w14:paraId="60BF680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2A07F512"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E51836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682B451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2B9BB9F6" w14:textId="77777777" w:rsidTr="00F50DB6">
        <w:tc>
          <w:tcPr>
            <w:tcW w:w="1062" w:type="dxa"/>
            <w:tcBorders>
              <w:left w:val="single" w:sz="4" w:space="0" w:color="000000"/>
              <w:bottom w:val="single" w:sz="4" w:space="0" w:color="000000"/>
              <w:right w:val="single" w:sz="4" w:space="0" w:color="000000"/>
            </w:tcBorders>
            <w:shd w:val="clear" w:color="auto" w:fill="FFFFFF"/>
          </w:tcPr>
          <w:p w14:paraId="30861B8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23DADDD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4748</w:t>
            </w:r>
          </w:p>
        </w:tc>
        <w:tc>
          <w:tcPr>
            <w:tcW w:w="1913" w:type="dxa"/>
            <w:tcBorders>
              <w:left w:val="single" w:sz="4" w:space="0" w:color="000000"/>
              <w:bottom w:val="single" w:sz="4" w:space="0" w:color="000000"/>
              <w:right w:val="single" w:sz="4" w:space="0" w:color="000000"/>
            </w:tcBorders>
            <w:shd w:val="clear" w:color="auto" w:fill="FFFFFF"/>
          </w:tcPr>
          <w:p w14:paraId="1E7C514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2245D22D"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6B9CDE96"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7C14235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47858197" w14:textId="77777777" w:rsidTr="00F50DB6">
        <w:tc>
          <w:tcPr>
            <w:tcW w:w="1062" w:type="dxa"/>
            <w:tcBorders>
              <w:left w:val="single" w:sz="4" w:space="0" w:color="000000"/>
              <w:bottom w:val="single" w:sz="4" w:space="0" w:color="000000"/>
              <w:right w:val="single" w:sz="4" w:space="0" w:color="000000"/>
            </w:tcBorders>
            <w:shd w:val="clear" w:color="auto" w:fill="FFFFFF"/>
          </w:tcPr>
          <w:p w14:paraId="1039DCA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16D199D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4751</w:t>
            </w:r>
          </w:p>
        </w:tc>
        <w:tc>
          <w:tcPr>
            <w:tcW w:w="1913" w:type="dxa"/>
            <w:tcBorders>
              <w:left w:val="single" w:sz="4" w:space="0" w:color="000000"/>
              <w:bottom w:val="single" w:sz="4" w:space="0" w:color="000000"/>
              <w:right w:val="single" w:sz="4" w:space="0" w:color="000000"/>
            </w:tcBorders>
            <w:shd w:val="clear" w:color="auto" w:fill="FFFFFF"/>
          </w:tcPr>
          <w:p w14:paraId="02071A3C"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65861675"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64187C37"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1A62488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57CE546E" w14:textId="77777777" w:rsidTr="00F50DB6">
        <w:tc>
          <w:tcPr>
            <w:tcW w:w="1062" w:type="dxa"/>
            <w:tcBorders>
              <w:left w:val="single" w:sz="4" w:space="0" w:color="000000"/>
              <w:bottom w:val="single" w:sz="4" w:space="0" w:color="000000"/>
              <w:right w:val="single" w:sz="4" w:space="0" w:color="000000"/>
            </w:tcBorders>
            <w:shd w:val="clear" w:color="auto" w:fill="FFFFFF"/>
          </w:tcPr>
          <w:p w14:paraId="67C9652E"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343B820F"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4753</w:t>
            </w:r>
          </w:p>
        </w:tc>
        <w:tc>
          <w:tcPr>
            <w:tcW w:w="1913" w:type="dxa"/>
            <w:tcBorders>
              <w:left w:val="single" w:sz="4" w:space="0" w:color="000000"/>
              <w:bottom w:val="single" w:sz="4" w:space="0" w:color="000000"/>
              <w:right w:val="single" w:sz="4" w:space="0" w:color="000000"/>
            </w:tcBorders>
            <w:shd w:val="clear" w:color="auto" w:fill="FFFFFF"/>
          </w:tcPr>
          <w:p w14:paraId="69F945F3"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1AFD6694"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654F371"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040BE7F5"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A2613" w:rsidRPr="009F26C6" w14:paraId="0FE2B093" w14:textId="77777777" w:rsidTr="00F50DB6">
        <w:tc>
          <w:tcPr>
            <w:tcW w:w="1062" w:type="dxa"/>
            <w:tcBorders>
              <w:left w:val="single" w:sz="4" w:space="0" w:color="000000"/>
              <w:bottom w:val="single" w:sz="4" w:space="0" w:color="000000"/>
              <w:right w:val="single" w:sz="4" w:space="0" w:color="000000"/>
            </w:tcBorders>
            <w:shd w:val="clear" w:color="auto" w:fill="FFFFFF"/>
          </w:tcPr>
          <w:p w14:paraId="2189E32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41DCAEFB"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4774</w:t>
            </w:r>
          </w:p>
        </w:tc>
        <w:tc>
          <w:tcPr>
            <w:tcW w:w="1913" w:type="dxa"/>
            <w:tcBorders>
              <w:left w:val="single" w:sz="4" w:space="0" w:color="000000"/>
              <w:bottom w:val="single" w:sz="4" w:space="0" w:color="000000"/>
              <w:right w:val="single" w:sz="4" w:space="0" w:color="000000"/>
            </w:tcBorders>
            <w:shd w:val="clear" w:color="auto" w:fill="FFFFFF"/>
          </w:tcPr>
          <w:p w14:paraId="4A319C2A"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6C40CDF3"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D29C330"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935</w:t>
            </w:r>
          </w:p>
        </w:tc>
        <w:tc>
          <w:tcPr>
            <w:tcW w:w="1701" w:type="dxa"/>
            <w:tcBorders>
              <w:left w:val="single" w:sz="4" w:space="0" w:color="000000"/>
              <w:bottom w:val="single" w:sz="4" w:space="0" w:color="000000"/>
              <w:right w:val="single" w:sz="4" w:space="0" w:color="000000"/>
            </w:tcBorders>
            <w:shd w:val="clear" w:color="auto" w:fill="FFFFFF"/>
          </w:tcPr>
          <w:p w14:paraId="1631CF19" w14:textId="77777777" w:rsidR="00DA2613" w:rsidRPr="009F26C6" w:rsidRDefault="00DA2613"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A9A3832" w14:textId="77777777" w:rsidR="00DA2613" w:rsidRPr="004041C5" w:rsidRDefault="00DA2613" w:rsidP="00DA261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 secretários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da/de</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Educação e Cultura, Saúde, Serviços Urbanos e Pavimentação, Viação e Serviços Rurais e Assistência Social.</w:t>
      </w:r>
    </w:p>
    <w:p w14:paraId="396AB34D" w14:textId="77777777" w:rsidR="00DA2613" w:rsidRDefault="00DA2613" w:rsidP="00DA2613">
      <w:pPr>
        <w:spacing w:after="0" w:line="240" w:lineRule="auto"/>
        <w:jc w:val="both"/>
        <w:textAlignment w:val="baseline"/>
        <w:rPr>
          <w:rFonts w:asciiTheme="minorHAnsi" w:eastAsia="Times New Roman" w:hAnsiTheme="minorHAnsi" w:cs="Calibri Light"/>
          <w:sz w:val="24"/>
          <w:szCs w:val="24"/>
        </w:rPr>
      </w:pPr>
    </w:p>
    <w:p w14:paraId="4D6D6258" w14:textId="77777777" w:rsidR="00DA2613" w:rsidRDefault="00DA2613" w:rsidP="00DA261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p>
    <w:p w14:paraId="7862ADD8" w14:textId="77777777" w:rsidR="00DA2613" w:rsidRDefault="00DA2613" w:rsidP="00DA261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B43C8A" w14:textId="77777777" w:rsidR="00DA2613"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Gilberto Monteiro – Secretaria da Educação e Cultura</w:t>
      </w:r>
    </w:p>
    <w:p w14:paraId="29836AC0"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Celso Marques Cardonha - Secretaria da Saúde</w:t>
      </w:r>
    </w:p>
    <w:p w14:paraId="31A321E4"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Odílio Camargo Alves - Secretaria de Viação e Serviços Rurais</w:t>
      </w:r>
    </w:p>
    <w:p w14:paraId="5A57EF02"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Jean Carlos Bonissoni – Secretaria da Assistência Social</w:t>
      </w:r>
    </w:p>
    <w:p w14:paraId="7A790EFE"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José Antônio Torres dos Santos – Secretaria de Serviços Urbanos e Pavimentação</w:t>
      </w:r>
    </w:p>
    <w:p w14:paraId="11411C5D"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E9D974" w14:textId="77777777" w:rsidR="00DA2613" w:rsidRPr="0007221B" w:rsidRDefault="00DA2613" w:rsidP="00DA26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 xml:space="preserve">10.2.1. Na ausência dos titulares, caberá </w:t>
      </w:r>
      <w:r>
        <w:rPr>
          <w:rFonts w:asciiTheme="minorHAnsi" w:eastAsia="Times New Roman" w:hAnsiTheme="minorHAnsi" w:cs="Calibri Light"/>
          <w:sz w:val="24"/>
          <w:szCs w:val="24"/>
        </w:rPr>
        <w:t>a</w:t>
      </w:r>
      <w:r w:rsidRPr="0007221B">
        <w:rPr>
          <w:rFonts w:asciiTheme="minorHAnsi" w:eastAsia="Times New Roman" w:hAnsiTheme="minorHAnsi" w:cs="Calibri Light"/>
          <w:sz w:val="24"/>
          <w:szCs w:val="24"/>
        </w:rPr>
        <w:t xml:space="preserve"> fiscalização aos servidores indicados pelos secretários.</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Pr="00DA261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10.5. As comunicações entre o município e a empresa devem ser realizadas por escrito sempre que o ato </w:t>
      </w:r>
      <w:r w:rsidRPr="00DA2613">
        <w:rPr>
          <w:rFonts w:asciiTheme="minorHAnsi" w:eastAsia="Times New Roman" w:hAnsiTheme="minorHAnsi" w:cs="Calibri Light"/>
          <w:sz w:val="24"/>
          <w:szCs w:val="24"/>
        </w:rPr>
        <w:t>exigir tal formalidade, admitindo-se, excepcionalmente, o uso de mensagem eletrônica para esse fim.</w:t>
      </w:r>
    </w:p>
    <w:p w14:paraId="356EAF35" w14:textId="77777777" w:rsidR="00E3476D" w:rsidRPr="00DA2613"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DA2613" w:rsidRDefault="00935D2F">
      <w:pPr>
        <w:spacing w:after="0" w:line="240" w:lineRule="auto"/>
        <w:jc w:val="both"/>
        <w:textAlignment w:val="baseline"/>
        <w:rPr>
          <w:rFonts w:asciiTheme="minorHAnsi" w:eastAsia="Times New Roman" w:hAnsiTheme="minorHAnsi" w:cs="Calibri Light"/>
          <w:sz w:val="24"/>
          <w:szCs w:val="24"/>
        </w:rPr>
      </w:pPr>
      <w:r w:rsidRPr="00DA2613">
        <w:rPr>
          <w:rFonts w:asciiTheme="minorHAnsi" w:eastAsia="Times New Roman" w:hAnsiTheme="minorHAnsi" w:cs="Calibri Light"/>
          <w:sz w:val="24"/>
          <w:szCs w:val="24"/>
        </w:rPr>
        <w:t xml:space="preserve">10.6. Caberá ao gestor e ao fiscal as atribuições constantes na Portaria nº </w:t>
      </w:r>
      <w:r w:rsidR="00A04892" w:rsidRPr="00DA2613">
        <w:rPr>
          <w:rFonts w:asciiTheme="minorHAnsi" w:eastAsia="Times New Roman" w:hAnsiTheme="minorHAnsi" w:cs="Calibri Light"/>
          <w:sz w:val="24"/>
          <w:szCs w:val="24"/>
        </w:rPr>
        <w:t>2</w:t>
      </w:r>
      <w:r w:rsidR="00BE2995" w:rsidRPr="00DA2613">
        <w:rPr>
          <w:rFonts w:asciiTheme="minorHAnsi" w:eastAsia="Times New Roman" w:hAnsiTheme="minorHAnsi" w:cs="Calibri Light"/>
          <w:sz w:val="24"/>
          <w:szCs w:val="24"/>
        </w:rPr>
        <w:t>23</w:t>
      </w:r>
      <w:r w:rsidRPr="00DA2613">
        <w:rPr>
          <w:rFonts w:asciiTheme="minorHAnsi" w:eastAsia="Times New Roman" w:hAnsiTheme="minorHAnsi" w:cs="Calibri Light"/>
          <w:sz w:val="24"/>
          <w:szCs w:val="24"/>
        </w:rPr>
        <w:t>/202</w:t>
      </w:r>
      <w:r w:rsidR="00A04892" w:rsidRPr="00DA2613">
        <w:rPr>
          <w:rFonts w:asciiTheme="minorHAnsi" w:eastAsia="Times New Roman" w:hAnsiTheme="minorHAnsi" w:cs="Calibri Light"/>
          <w:sz w:val="24"/>
          <w:szCs w:val="24"/>
        </w:rPr>
        <w:t>3</w:t>
      </w:r>
      <w:r w:rsidR="00C00BF8" w:rsidRPr="00DA2613">
        <w:rPr>
          <w:rFonts w:asciiTheme="minorHAnsi" w:eastAsia="Times New Roman" w:hAnsiTheme="minorHAnsi" w:cs="Calibri Light"/>
          <w:sz w:val="24"/>
          <w:szCs w:val="24"/>
        </w:rPr>
        <w:t>.</w:t>
      </w:r>
    </w:p>
    <w:p w14:paraId="43FA2EF8" w14:textId="77777777" w:rsidR="00E3476D" w:rsidRPr="00DA2613"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Pr="00DA2613" w:rsidRDefault="00935D2F">
      <w:pPr>
        <w:spacing w:after="0" w:line="240" w:lineRule="auto"/>
        <w:jc w:val="both"/>
        <w:textAlignment w:val="baseline"/>
        <w:rPr>
          <w:rFonts w:asciiTheme="minorHAnsi" w:eastAsia="Times New Roman" w:hAnsiTheme="minorHAnsi" w:cs="Calibri Light"/>
          <w:b/>
          <w:sz w:val="24"/>
          <w:szCs w:val="24"/>
        </w:rPr>
      </w:pPr>
      <w:r w:rsidRPr="00DA2613">
        <w:rPr>
          <w:rFonts w:asciiTheme="minorHAnsi" w:eastAsia="Times New Roman" w:hAnsiTheme="minorHAnsi" w:cs="Calibri Light"/>
          <w:b/>
          <w:sz w:val="24"/>
          <w:szCs w:val="24"/>
        </w:rPr>
        <w:t>11. DAS SANÇÕES POR INADIMPLEMENTO</w:t>
      </w:r>
    </w:p>
    <w:p w14:paraId="4D18242B" w14:textId="77777777" w:rsidR="00E3476D" w:rsidRPr="00DA2613"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DA2613" w:rsidRDefault="00935D2F">
      <w:pPr>
        <w:spacing w:after="0" w:line="240" w:lineRule="auto"/>
        <w:jc w:val="both"/>
        <w:textAlignment w:val="baseline"/>
        <w:rPr>
          <w:rFonts w:asciiTheme="minorHAnsi" w:eastAsia="Times New Roman" w:hAnsiTheme="minorHAnsi" w:cs="Calibri Light"/>
          <w:sz w:val="24"/>
          <w:szCs w:val="24"/>
        </w:rPr>
      </w:pPr>
      <w:r w:rsidRPr="00DA2613">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DA2613" w:rsidRDefault="00935D2F">
      <w:pPr>
        <w:rPr>
          <w:rFonts w:asciiTheme="minorHAnsi" w:eastAsia="Times New Roman" w:hAnsiTheme="minorHAnsi" w:cs="Calibri Light"/>
          <w:sz w:val="24"/>
          <w:szCs w:val="24"/>
        </w:rPr>
      </w:pPr>
      <w:r w:rsidRPr="00DA2613">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6D4F6DA4" w:rsidR="00E3476D" w:rsidRPr="00C547F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w:t>
      </w:r>
      <w:r w:rsidRPr="00C547FC">
        <w:rPr>
          <w:rFonts w:asciiTheme="minorHAnsi" w:eastAsia="Times New Roman" w:hAnsiTheme="minorHAnsi" w:cs="Calibri Light"/>
          <w:sz w:val="24"/>
          <w:szCs w:val="24"/>
        </w:rPr>
        <w:t xml:space="preserve">nº </w:t>
      </w:r>
      <w:r w:rsidR="00C547FC" w:rsidRPr="00C547FC">
        <w:rPr>
          <w:rFonts w:asciiTheme="minorHAnsi" w:eastAsia="Times New Roman" w:hAnsiTheme="minorHAnsi" w:cs="Calibri Light"/>
          <w:sz w:val="24"/>
          <w:szCs w:val="24"/>
        </w:rPr>
        <w:t>181</w:t>
      </w:r>
      <w:r w:rsidRPr="00C547FC">
        <w:rPr>
          <w:rFonts w:asciiTheme="minorHAnsi" w:eastAsia="Times New Roman" w:hAnsiTheme="minorHAnsi" w:cs="Calibri Light"/>
          <w:sz w:val="24"/>
          <w:szCs w:val="24"/>
        </w:rPr>
        <w:t>/202</w:t>
      </w:r>
      <w:r w:rsidR="00DC7C3C" w:rsidRPr="00C547FC">
        <w:rPr>
          <w:rFonts w:asciiTheme="minorHAnsi" w:eastAsia="Times New Roman" w:hAnsiTheme="minorHAnsi" w:cs="Calibri Light"/>
          <w:sz w:val="24"/>
          <w:szCs w:val="24"/>
        </w:rPr>
        <w:t>3</w:t>
      </w:r>
      <w:r w:rsidRPr="00C547FC">
        <w:rPr>
          <w:rFonts w:asciiTheme="minorHAnsi" w:eastAsia="Times New Roman" w:hAnsiTheme="minorHAnsi" w:cs="Calibri Light"/>
          <w:sz w:val="24"/>
          <w:szCs w:val="24"/>
        </w:rPr>
        <w:t>.</w:t>
      </w:r>
    </w:p>
    <w:p w14:paraId="5D1DBFCC" w14:textId="77777777" w:rsidR="00E3476D" w:rsidRPr="00C547FC"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134B5A"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134B5A">
        <w:rPr>
          <w:rFonts w:asciiTheme="minorHAnsi" w:eastAsia="Times New Roman" w:hAnsiTheme="minorHAnsi" w:cs="Calibri Light"/>
          <w:b/>
          <w:sz w:val="24"/>
          <w:szCs w:val="24"/>
        </w:rPr>
        <w:t>DECLARAÇÃO UNIFICADA</w:t>
      </w:r>
    </w:p>
    <w:p w14:paraId="76288ED7" w14:textId="77777777" w:rsidR="00DF3BA2" w:rsidRPr="00134B5A" w:rsidRDefault="00DF3BA2" w:rsidP="00DF3BA2">
      <w:pPr>
        <w:pStyle w:val="Standard"/>
        <w:tabs>
          <w:tab w:val="left" w:pos="426"/>
        </w:tabs>
        <w:jc w:val="center"/>
        <w:rPr>
          <w:rFonts w:asciiTheme="minorHAnsi" w:hAnsiTheme="minorHAnsi" w:cstheme="minorHAnsi"/>
          <w:b/>
        </w:rPr>
      </w:pPr>
    </w:p>
    <w:p w14:paraId="0CFCD834" w14:textId="78A20C75" w:rsidR="00DF3BA2" w:rsidRPr="00134B5A" w:rsidRDefault="00DF3BA2" w:rsidP="00DF3BA2">
      <w:pPr>
        <w:pStyle w:val="Standard"/>
        <w:tabs>
          <w:tab w:val="left" w:pos="426"/>
        </w:tabs>
        <w:jc w:val="center"/>
        <w:rPr>
          <w:rFonts w:asciiTheme="minorHAnsi" w:hAnsiTheme="minorHAnsi" w:cstheme="minorHAnsi"/>
          <w:b/>
        </w:rPr>
      </w:pPr>
      <w:r w:rsidRPr="00134B5A">
        <w:rPr>
          <w:rFonts w:asciiTheme="minorHAnsi" w:hAnsiTheme="minorHAnsi" w:cstheme="minorHAnsi"/>
          <w:b/>
        </w:rPr>
        <w:t xml:space="preserve">PREGÃO ELETRÔNICO Nº </w:t>
      </w:r>
      <w:r w:rsidR="00134B5A" w:rsidRPr="00134B5A">
        <w:rPr>
          <w:rFonts w:asciiTheme="minorHAnsi" w:hAnsiTheme="minorHAnsi" w:cstheme="minorHAnsi"/>
          <w:b/>
        </w:rPr>
        <w:t>181</w:t>
      </w:r>
      <w:r w:rsidRPr="00134B5A">
        <w:rPr>
          <w:rFonts w:asciiTheme="minorHAnsi" w:hAnsiTheme="minorHAnsi" w:cstheme="minorHAnsi"/>
          <w:b/>
        </w:rPr>
        <w:t>/202</w:t>
      </w:r>
      <w:r w:rsidR="00E94F6A" w:rsidRPr="00134B5A">
        <w:rPr>
          <w:rFonts w:asciiTheme="minorHAnsi" w:hAnsiTheme="minorHAnsi" w:cstheme="minorHAnsi"/>
          <w:b/>
        </w:rPr>
        <w:t>3</w:t>
      </w:r>
    </w:p>
    <w:p w14:paraId="5AFEED60" w14:textId="77777777" w:rsidR="00DF3BA2" w:rsidRPr="00134B5A"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0A55D278" w:rsidR="00E3476D" w:rsidRPr="0028757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w:t>
      </w:r>
      <w:r w:rsidRPr="00287578">
        <w:rPr>
          <w:rFonts w:asciiTheme="minorHAnsi" w:eastAsia="Times New Roman" w:hAnsiTheme="minorHAnsi" w:cs="Calibri Light"/>
          <w:sz w:val="24"/>
          <w:szCs w:val="24"/>
        </w:rPr>
        <w:t xml:space="preserve">_____________, CEP _____, telefone nº _______ e e-mail ________, doravante designada como FORNECEDORA, firmam a presente Ata de Registro de Preços que se regerá pelas condições estabelecidas no Processo Licitatório nº </w:t>
      </w:r>
      <w:r w:rsidR="00287578" w:rsidRPr="00287578">
        <w:rPr>
          <w:rFonts w:asciiTheme="minorHAnsi" w:eastAsia="Times New Roman" w:hAnsiTheme="minorHAnsi" w:cs="Calibri Light"/>
          <w:sz w:val="24"/>
          <w:szCs w:val="24"/>
        </w:rPr>
        <w:t>6346</w:t>
      </w:r>
      <w:r w:rsidRPr="00287578">
        <w:rPr>
          <w:rFonts w:asciiTheme="minorHAnsi" w:eastAsia="Times New Roman" w:hAnsiTheme="minorHAnsi" w:cs="Calibri Light"/>
          <w:sz w:val="24"/>
          <w:szCs w:val="24"/>
        </w:rPr>
        <w:t>/202</w:t>
      </w:r>
      <w:r w:rsidR="006254C2" w:rsidRPr="00287578">
        <w:rPr>
          <w:rFonts w:asciiTheme="minorHAnsi" w:eastAsia="Times New Roman" w:hAnsiTheme="minorHAnsi" w:cs="Calibri Light"/>
          <w:sz w:val="24"/>
          <w:szCs w:val="24"/>
        </w:rPr>
        <w:t>3</w:t>
      </w:r>
      <w:r w:rsidRPr="00287578">
        <w:rPr>
          <w:rFonts w:asciiTheme="minorHAnsi" w:eastAsia="Times New Roman" w:hAnsiTheme="minorHAnsi" w:cs="Calibri Light"/>
          <w:sz w:val="24"/>
          <w:szCs w:val="24"/>
        </w:rPr>
        <w:t xml:space="preserve">, Pregão Eletrônico n.º </w:t>
      </w:r>
      <w:r w:rsidR="00287578" w:rsidRPr="00287578">
        <w:rPr>
          <w:rFonts w:asciiTheme="minorHAnsi" w:eastAsia="Times New Roman" w:hAnsiTheme="minorHAnsi" w:cs="Calibri Light"/>
          <w:sz w:val="24"/>
          <w:szCs w:val="24"/>
        </w:rPr>
        <w:t>181</w:t>
      </w:r>
      <w:r w:rsidRPr="00287578">
        <w:rPr>
          <w:rFonts w:asciiTheme="minorHAnsi" w:eastAsia="Times New Roman" w:hAnsiTheme="minorHAnsi" w:cs="Calibri Light"/>
          <w:sz w:val="24"/>
          <w:szCs w:val="24"/>
        </w:rPr>
        <w:t>/202</w:t>
      </w:r>
      <w:r w:rsidR="006254C2" w:rsidRPr="00287578">
        <w:rPr>
          <w:rFonts w:asciiTheme="minorHAnsi" w:eastAsia="Times New Roman" w:hAnsiTheme="minorHAnsi" w:cs="Calibri Light"/>
          <w:sz w:val="24"/>
          <w:szCs w:val="24"/>
        </w:rPr>
        <w:t>3</w:t>
      </w:r>
      <w:r w:rsidRPr="00287578">
        <w:rPr>
          <w:rFonts w:asciiTheme="minorHAnsi" w:eastAsia="Times New Roman" w:hAnsiTheme="minorHAnsi" w:cs="Calibri Light"/>
          <w:sz w:val="24"/>
          <w:szCs w:val="24"/>
        </w:rPr>
        <w:t xml:space="preserve"> e de acordo com as cláusulas a seguir:</w:t>
      </w:r>
    </w:p>
    <w:p w14:paraId="131EB850" w14:textId="77777777" w:rsidR="00E3476D" w:rsidRPr="00287578"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143863BE" w:rsidR="00E3476D" w:rsidRPr="00D82E09"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Calibri Light"/>
          <w:sz w:val="24"/>
          <w:szCs w:val="24"/>
        </w:rPr>
        <w:t xml:space="preserve">1.1. O </w:t>
      </w:r>
      <w:r w:rsidRPr="00D82E09">
        <w:rPr>
          <w:rFonts w:asciiTheme="minorHAnsi" w:eastAsia="Times New Roman" w:hAnsiTheme="minorHAnsi" w:cs="Calibri Light"/>
          <w:sz w:val="24"/>
          <w:szCs w:val="24"/>
        </w:rPr>
        <w:t xml:space="preserve">objeto do presente instrumento é </w:t>
      </w:r>
      <w:r w:rsidR="00D82E09" w:rsidRPr="00D82E09">
        <w:rPr>
          <w:rFonts w:asciiTheme="minorHAnsi" w:eastAsia="Times New Roman" w:hAnsiTheme="minorHAnsi" w:cs="Calibri Light"/>
          <w:sz w:val="24"/>
          <w:szCs w:val="24"/>
        </w:rPr>
        <w:t xml:space="preserve">a </w:t>
      </w:r>
      <w:r w:rsidR="00D82E09" w:rsidRPr="00D82E09">
        <w:rPr>
          <w:rFonts w:asciiTheme="minorHAnsi" w:hAnsiTheme="minorHAnsi" w:cstheme="minorHAnsi"/>
          <w:b/>
          <w:bCs/>
          <w:sz w:val="24"/>
          <w:szCs w:val="24"/>
        </w:rPr>
        <w:t xml:space="preserve">AQUISIÇÃO DE PEÇAS E </w:t>
      </w:r>
      <w:r w:rsidR="00D82E09" w:rsidRPr="001577B5">
        <w:rPr>
          <w:rFonts w:asciiTheme="minorHAnsi" w:hAnsiTheme="minorHAnsi" w:cstheme="minorHAnsi"/>
          <w:b/>
          <w:bCs/>
          <w:sz w:val="24"/>
          <w:szCs w:val="24"/>
        </w:rPr>
        <w:t>SERVIÇOS PARA O CONSERTO DE BOMBAS INJETORAS PARA VEÍCULOS DA FROTA MUNICIPAL</w:t>
      </w:r>
      <w:r w:rsidR="00D82E09" w:rsidRPr="00602CBF">
        <w:rPr>
          <w:rFonts w:asciiTheme="minorHAnsi" w:eastAsia="Times New Roman" w:hAnsiTheme="minorHAnsi" w:cstheme="minorHAnsi"/>
          <w:b/>
          <w:bCs/>
          <w:color w:val="000000" w:themeColor="text1"/>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Pr="00D82E09"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D82E09" w:rsidRDefault="00935D2F">
      <w:pPr>
        <w:spacing w:after="0" w:line="240" w:lineRule="auto"/>
        <w:jc w:val="both"/>
        <w:textAlignment w:val="baseline"/>
        <w:rPr>
          <w:rFonts w:asciiTheme="minorHAnsi" w:eastAsia="Times New Roman" w:hAnsiTheme="minorHAnsi" w:cs="Calibri Light"/>
          <w:sz w:val="24"/>
          <w:szCs w:val="24"/>
        </w:rPr>
      </w:pPr>
      <w:r w:rsidRPr="00D82E09">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E8DF3E5"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2BC0C2AA" w14:textId="151D1BA5" w:rsidR="004F2D89" w:rsidRPr="00D1636D" w:rsidRDefault="004F2D89" w:rsidP="004F2D8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F2D89">
        <w:rPr>
          <w:rFonts w:asciiTheme="minorHAnsi" w:eastAsia="Times New Roman" w:hAnsiTheme="minorHAnsi" w:cs="Calibri Light"/>
          <w:b/>
          <w:sz w:val="24"/>
          <w:szCs w:val="24"/>
        </w:rPr>
        <w:t>6. CLÁUSULA SEXTA – DAS CONDIÇÕES DE EXECUÇÃO</w:t>
      </w:r>
    </w:p>
    <w:p w14:paraId="1CF8BED7" w14:textId="77777777" w:rsidR="004F2D89" w:rsidRPr="0014018D" w:rsidRDefault="004F2D89" w:rsidP="004F2D8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DBDF1BC" w14:textId="77777777" w:rsidR="004F2D89" w:rsidRPr="0014018D" w:rsidRDefault="004F2D89" w:rsidP="004F2D89">
      <w:pPr>
        <w:spacing w:after="0" w:line="240" w:lineRule="auto"/>
        <w:jc w:val="both"/>
        <w:textAlignment w:val="baseline"/>
        <w:rPr>
          <w:sz w:val="24"/>
          <w:szCs w:val="24"/>
        </w:rPr>
      </w:pPr>
      <w:r>
        <w:rPr>
          <w:rFonts w:ascii="Calibri" w:hAnsi="Calibri" w:cs="Calibri Light"/>
          <w:sz w:val="24"/>
          <w:szCs w:val="24"/>
        </w:rPr>
        <w:lastRenderedPageBreak/>
        <w:t>6</w:t>
      </w:r>
      <w:r w:rsidRPr="0014018D">
        <w:rPr>
          <w:rFonts w:ascii="Calibri" w:hAnsi="Calibri" w:cs="Calibri Light"/>
          <w:sz w:val="24"/>
          <w:szCs w:val="24"/>
        </w:rPr>
        <w:t>.1. O fornecimento do objeto será de acordo com a necessidade do Município, de maneira fracionada.</w:t>
      </w:r>
    </w:p>
    <w:p w14:paraId="4AEF728B" w14:textId="77777777" w:rsidR="004F2D89" w:rsidRPr="0014018D" w:rsidRDefault="004F2D89" w:rsidP="004F2D89">
      <w:pPr>
        <w:spacing w:after="0" w:line="240" w:lineRule="auto"/>
        <w:jc w:val="both"/>
        <w:textAlignment w:val="baseline"/>
        <w:rPr>
          <w:rFonts w:ascii="Calibri" w:hAnsi="Calibri" w:cs="Calibri Light"/>
          <w:sz w:val="24"/>
          <w:szCs w:val="24"/>
        </w:rPr>
      </w:pPr>
    </w:p>
    <w:p w14:paraId="5F0A0FA4" w14:textId="77777777"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.1.1. O prazo para solicitação de execução do serviço será de até 05 cinco dias úteis contados da assinatura</w:t>
      </w:r>
      <w:r>
        <w:rPr>
          <w:rFonts w:ascii="Calibri" w:eastAsia="NSimSun" w:hAnsi="Calibri" w:cs="Calibri Light"/>
          <w:kern w:val="2"/>
          <w:sz w:val="24"/>
          <w:szCs w:val="24"/>
          <w:lang w:eastAsia="zh-CN" w:bidi="hi-IN"/>
        </w:rPr>
        <w:t xml:space="preserve"> da Ata de Registro de Preços</w:t>
      </w:r>
      <w:r w:rsidRPr="0014018D">
        <w:rPr>
          <w:rFonts w:ascii="Calibri" w:hAnsi="Calibri" w:cs="Calibri Light"/>
          <w:sz w:val="24"/>
          <w:szCs w:val="24"/>
        </w:rPr>
        <w:t>.</w:t>
      </w:r>
    </w:p>
    <w:p w14:paraId="2006FBEB"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46FB2B15" w14:textId="05ED92A1"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.1.2. O prazo de execução dos serviços será de até 02 (dois) dias úteis contados do recebimento da ordem de serviços, encaminhada </w:t>
      </w:r>
      <w:r>
        <w:rPr>
          <w:rFonts w:ascii="Calibri" w:hAnsi="Calibri" w:cs="Calibri Light"/>
          <w:sz w:val="24"/>
          <w:szCs w:val="24"/>
        </w:rPr>
        <w:t xml:space="preserve">pela </w:t>
      </w:r>
      <w:r w:rsidRPr="0014018D">
        <w:rPr>
          <w:rFonts w:ascii="Calibri" w:eastAsia="NSimSun" w:hAnsi="Calibri" w:cs="Calibri Light"/>
          <w:kern w:val="2"/>
          <w:sz w:val="24"/>
          <w:szCs w:val="24"/>
          <w:lang w:eastAsia="zh-CN" w:bidi="hi-IN"/>
        </w:rPr>
        <w:t>secretaria solicitante</w:t>
      </w:r>
      <w:r w:rsidRPr="0014018D">
        <w:rPr>
          <w:rFonts w:ascii="Calibri" w:hAnsi="Calibri" w:cs="Calibri Light"/>
          <w:sz w:val="24"/>
          <w:szCs w:val="24"/>
        </w:rPr>
        <w:t>.</w:t>
      </w:r>
      <w:r w:rsidRPr="0014018D">
        <w:rPr>
          <w:rFonts w:ascii="Calibri" w:hAnsi="Calibri"/>
          <w:sz w:val="24"/>
          <w:szCs w:val="24"/>
        </w:rPr>
        <w:t xml:space="preserve"> </w:t>
      </w:r>
      <w:r w:rsidRPr="0014018D">
        <w:rPr>
          <w:rFonts w:ascii="Calibri" w:hAnsi="Calibri" w:cs="Calibri Light"/>
          <w:sz w:val="24"/>
          <w:szCs w:val="24"/>
        </w:rPr>
        <w:t>A execução será por horas trabalhadas.</w:t>
      </w:r>
    </w:p>
    <w:p w14:paraId="2CB08DC3"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0C3B301C" w14:textId="1909266E"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.1.3. No caso de refazimento do serviço que venha ser rejeitado, o prazo será de metade inicialmente estipulado para execução, sujeitando-se </w:t>
      </w:r>
      <w:r>
        <w:rPr>
          <w:rFonts w:ascii="Calibri" w:hAnsi="Calibri" w:cs="Calibri Light"/>
          <w:sz w:val="24"/>
          <w:szCs w:val="24"/>
        </w:rPr>
        <w:t>a</w:t>
      </w:r>
      <w:r w:rsidRPr="0014018D">
        <w:rPr>
          <w:rFonts w:ascii="Calibri" w:hAnsi="Calibri" w:cs="Calibri Light"/>
          <w:sz w:val="24"/>
          <w:szCs w:val="24"/>
        </w:rPr>
        <w:t xml:space="preserve"> FORNECEDORA às penalidades previstas</w:t>
      </w:r>
      <w:r>
        <w:rPr>
          <w:rFonts w:ascii="Calibri" w:hAnsi="Calibri" w:cs="Calibri Light"/>
          <w:sz w:val="24"/>
          <w:szCs w:val="24"/>
        </w:rPr>
        <w:t xml:space="preserve"> na Ata de Registro de Preços</w:t>
      </w:r>
      <w:r w:rsidRPr="0014018D">
        <w:rPr>
          <w:rFonts w:ascii="Calibri" w:hAnsi="Calibri" w:cs="Calibri Light"/>
          <w:sz w:val="24"/>
          <w:szCs w:val="24"/>
        </w:rPr>
        <w:t>.</w:t>
      </w:r>
    </w:p>
    <w:p w14:paraId="55B15379"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0EDC36BB" w14:textId="77777777"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.1.4. Os prazos mencionados poderão ser alterados na forma que dispõe o art. 57, § 1º da Lei Federal nº 8.666/93.</w:t>
      </w:r>
    </w:p>
    <w:p w14:paraId="312C5B62"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0DBA81F7" w14:textId="77777777"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.1.5. Na contagem dos prazos, exclui-se o do início e inclui-se o do vencimento.</w:t>
      </w:r>
    </w:p>
    <w:p w14:paraId="47189F85"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16AC9366" w14:textId="77777777" w:rsidR="004F2D89" w:rsidRPr="0014018D" w:rsidRDefault="004F2D89" w:rsidP="004F2D89">
      <w:pPr>
        <w:pStyle w:val="paragraph"/>
        <w:tabs>
          <w:tab w:val="center" w:pos="4252"/>
          <w:tab w:val="right" w:pos="8504"/>
        </w:tabs>
        <w:spacing w:beforeAutospacing="0" w:afterAutospacing="0"/>
        <w:ind w:right="270"/>
        <w:jc w:val="both"/>
        <w:textAlignment w:val="baseline"/>
        <w:rPr>
          <w:rFonts w:ascii="Calibri" w:hAnsi="Calibri"/>
          <w:color w:val="000000"/>
        </w:rPr>
      </w:pPr>
      <w:r>
        <w:rPr>
          <w:rFonts w:ascii="Calibri" w:hAnsi="Calibri" w:cs="Calibri Light"/>
          <w:color w:val="000000"/>
          <w:lang w:eastAsia="en-US"/>
        </w:rPr>
        <w:t>6</w:t>
      </w:r>
      <w:r w:rsidRPr="0014018D">
        <w:rPr>
          <w:rFonts w:ascii="Calibri" w:hAnsi="Calibri" w:cs="Calibri Light"/>
          <w:color w:val="000000"/>
          <w:lang w:eastAsia="en-US"/>
        </w:rPr>
        <w:t>.2. Condições e detalhamento dos serviços: </w:t>
      </w:r>
    </w:p>
    <w:p w14:paraId="759F80F9" w14:textId="77777777" w:rsidR="004F2D89" w:rsidRPr="0014018D" w:rsidRDefault="004F2D89" w:rsidP="004F2D89">
      <w:pPr>
        <w:pStyle w:val="paragraph"/>
        <w:tabs>
          <w:tab w:val="center" w:pos="4252"/>
          <w:tab w:val="right" w:pos="8504"/>
        </w:tabs>
        <w:spacing w:beforeAutospacing="0" w:afterAutospacing="0"/>
        <w:ind w:right="270"/>
        <w:jc w:val="both"/>
        <w:textAlignment w:val="baseline"/>
        <w:rPr>
          <w:rFonts w:cs="Calibri Light" w:hint="eastAsia"/>
          <w:lang w:eastAsia="en-US"/>
        </w:rPr>
      </w:pPr>
    </w:p>
    <w:p w14:paraId="0323D742" w14:textId="327FEF45"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.2.1.  Os serviços compreenderão inicialmente no diagnóstico do problema. Após diagnóstico, a </w:t>
      </w:r>
      <w:r w:rsidR="002273D1">
        <w:rPr>
          <w:rFonts w:asciiTheme="minorHAnsi" w:eastAsia="Times New Roman" w:hAnsiTheme="minorHAnsi" w:cs="Calibri Light"/>
          <w:sz w:val="24"/>
          <w:szCs w:val="24"/>
        </w:rPr>
        <w:t>FORNECEDORA</w:t>
      </w:r>
      <w:r w:rsidR="002273D1" w:rsidRPr="0014018D">
        <w:rPr>
          <w:rFonts w:ascii="Calibri" w:hAnsi="Calibri" w:cs="Calibri Light"/>
          <w:color w:val="000000"/>
          <w:sz w:val="24"/>
          <w:szCs w:val="24"/>
        </w:rPr>
        <w:t xml:space="preserve"> </w:t>
      </w:r>
      <w:r w:rsidRPr="0014018D">
        <w:rPr>
          <w:rFonts w:ascii="Calibri" w:hAnsi="Calibri" w:cs="Calibri Light"/>
          <w:color w:val="000000"/>
          <w:sz w:val="24"/>
          <w:szCs w:val="24"/>
        </w:rPr>
        <w:t xml:space="preserve">deverá realizar levantamento das peças para o serviço, além de realizar orçamento estimado do quantitativo de horas necessárias para correção do problema. Mediante autorização da Secretaria, a </w:t>
      </w:r>
      <w:r w:rsidR="002273D1" w:rsidRPr="0014018D">
        <w:rPr>
          <w:rFonts w:ascii="Calibri" w:hAnsi="Calibri" w:cs="Calibri Light"/>
          <w:color w:val="000000"/>
          <w:sz w:val="24"/>
          <w:szCs w:val="24"/>
        </w:rPr>
        <w:t>FORNECEDORA</w:t>
      </w:r>
      <w:r w:rsidRPr="0014018D">
        <w:rPr>
          <w:rFonts w:ascii="Calibri" w:hAnsi="Calibri" w:cs="Calibri Light"/>
          <w:color w:val="000000"/>
          <w:sz w:val="24"/>
          <w:szCs w:val="24"/>
        </w:rPr>
        <w:t xml:space="preserve"> realizará testes finais a fim de verificar se o mesmo está em pleno funcionamento.</w:t>
      </w:r>
    </w:p>
    <w:p w14:paraId="1105A9C4"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214E6CD2" w14:textId="77777777"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.2.2. Os serviços deverão ser realizados ininterruptamente no horário de expediente até sua conclusão, para correta contagem e aproveitamento das horas trabalhadas.</w:t>
      </w:r>
    </w:p>
    <w:p w14:paraId="58B169A3"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292E78A5" w14:textId="60FEFFAD"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.2.3. Todos os suprimentos necessários para reparo dos veículos devem ser solicitados à secretaria solicitante. Caso a </w:t>
      </w:r>
      <w:r w:rsidR="002273D1">
        <w:rPr>
          <w:rFonts w:asciiTheme="minorHAnsi" w:eastAsia="Times New Roman" w:hAnsiTheme="minorHAnsi" w:cs="Calibri Light"/>
          <w:sz w:val="24"/>
          <w:szCs w:val="24"/>
        </w:rPr>
        <w:t>FORNECEDORA</w:t>
      </w:r>
      <w:r w:rsidR="002273D1" w:rsidRPr="0014018D">
        <w:rPr>
          <w:rFonts w:ascii="Calibri" w:hAnsi="Calibri" w:cs="Calibri Light"/>
          <w:color w:val="000000"/>
          <w:sz w:val="24"/>
          <w:szCs w:val="24"/>
        </w:rPr>
        <w:t xml:space="preserve"> </w:t>
      </w:r>
      <w:r w:rsidRPr="0014018D">
        <w:rPr>
          <w:rFonts w:ascii="Calibri" w:hAnsi="Calibri" w:cs="Calibri Light"/>
          <w:color w:val="000000"/>
          <w:sz w:val="24"/>
          <w:szCs w:val="24"/>
        </w:rPr>
        <w:t>utilize material sem autorização, os mesmos não serão pagos.</w:t>
      </w:r>
    </w:p>
    <w:p w14:paraId="76D71107"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33B53780" w14:textId="77777777"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.2.4. O Município se reserva ao direito de exigir garantia em determinados serviços.</w:t>
      </w:r>
    </w:p>
    <w:p w14:paraId="4A1EEA03"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1F045DFE" w14:textId="2C053350"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.2.5.  Caso sejam constatadas falhas nos veículos decorrentes da execução incorreta dos serviços, a </w:t>
      </w:r>
      <w:r w:rsidR="002273D1">
        <w:rPr>
          <w:rFonts w:asciiTheme="minorHAnsi" w:eastAsia="Times New Roman" w:hAnsiTheme="minorHAnsi" w:cs="Calibri Light"/>
          <w:sz w:val="24"/>
          <w:szCs w:val="24"/>
        </w:rPr>
        <w:t>FORNECEDORA</w:t>
      </w:r>
      <w:r w:rsidR="002273D1" w:rsidRPr="0014018D">
        <w:rPr>
          <w:rFonts w:ascii="Calibri" w:hAnsi="Calibri" w:cs="Calibri Light"/>
          <w:sz w:val="24"/>
          <w:szCs w:val="24"/>
        </w:rPr>
        <w:t xml:space="preserve"> </w:t>
      </w:r>
      <w:r w:rsidRPr="0014018D">
        <w:rPr>
          <w:rFonts w:ascii="Calibri" w:hAnsi="Calibri" w:cs="Calibri Light"/>
          <w:sz w:val="24"/>
          <w:szCs w:val="24"/>
        </w:rPr>
        <w:t xml:space="preserve">deverá readequá-lo no prazo de vinte e quatro horas, sem ônus adicionais ao Município. </w:t>
      </w:r>
    </w:p>
    <w:p w14:paraId="05969824"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7D575FC3" w14:textId="77777777"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.2.6. O fiscal d</w:t>
      </w:r>
      <w:r>
        <w:rPr>
          <w:rFonts w:ascii="Calibri" w:hAnsi="Calibri" w:cs="Calibri Light"/>
          <w:sz w:val="24"/>
          <w:szCs w:val="24"/>
        </w:rPr>
        <w:t>a Ata de Registro de Preços</w:t>
      </w:r>
      <w:r w:rsidRPr="0014018D">
        <w:rPr>
          <w:rFonts w:ascii="Calibri" w:hAnsi="Calibri" w:cs="Calibri Light"/>
          <w:sz w:val="24"/>
          <w:szCs w:val="24"/>
        </w:rPr>
        <w:t xml:space="preserve"> computará somente as horas efetivamente trabalhadas. </w:t>
      </w:r>
    </w:p>
    <w:p w14:paraId="1C01AF02"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07A39A40" w14:textId="77777777"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 xml:space="preserve">.2.7.  Os serviços somente poderão ser executados mediante autorização por escrito da Secretaria requisitante. </w:t>
      </w:r>
    </w:p>
    <w:p w14:paraId="2A613768" w14:textId="77777777" w:rsidR="004F2D89" w:rsidRPr="0014018D" w:rsidRDefault="004F2D89" w:rsidP="004F2D89">
      <w:pPr>
        <w:spacing w:after="0" w:line="240" w:lineRule="auto"/>
        <w:ind w:left="284"/>
        <w:jc w:val="both"/>
        <w:textAlignment w:val="baseline"/>
        <w:rPr>
          <w:rFonts w:ascii="Calibri" w:hAnsi="Calibri" w:cs="Calibri Light"/>
          <w:sz w:val="24"/>
          <w:szCs w:val="24"/>
        </w:rPr>
      </w:pPr>
    </w:p>
    <w:p w14:paraId="6E97666C" w14:textId="6D123D5C" w:rsidR="004F2D89" w:rsidRPr="0014018D" w:rsidRDefault="004F2D89" w:rsidP="004F2D89">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hAnsi="Calibri" w:cs="Calibri Light"/>
          <w:color w:val="000000"/>
          <w:sz w:val="24"/>
          <w:szCs w:val="24"/>
        </w:rPr>
        <w:t>6</w:t>
      </w:r>
      <w:r w:rsidRPr="0014018D">
        <w:rPr>
          <w:rFonts w:ascii="Calibri" w:hAnsi="Calibri" w:cs="Calibri Light"/>
          <w:color w:val="000000"/>
          <w:sz w:val="24"/>
          <w:szCs w:val="24"/>
        </w:rPr>
        <w:t xml:space="preserve">.2.8.   </w:t>
      </w:r>
      <w:r>
        <w:rPr>
          <w:rFonts w:ascii="Calibri" w:hAnsi="Calibri" w:cs="Calibri Light"/>
          <w:color w:val="000000"/>
          <w:sz w:val="24"/>
          <w:szCs w:val="24"/>
        </w:rPr>
        <w:t xml:space="preserve">A </w:t>
      </w:r>
      <w:r w:rsidR="002273D1">
        <w:rPr>
          <w:rFonts w:asciiTheme="minorHAnsi" w:eastAsia="Times New Roman" w:hAnsiTheme="minorHAnsi" w:cs="Calibri Light"/>
          <w:sz w:val="24"/>
          <w:szCs w:val="24"/>
        </w:rPr>
        <w:t>FORNECEDORA</w:t>
      </w:r>
      <w:r w:rsidR="002273D1">
        <w:rPr>
          <w:rFonts w:ascii="Calibri" w:hAnsi="Calibri" w:cs="Calibri Light"/>
          <w:color w:val="000000"/>
          <w:sz w:val="24"/>
          <w:szCs w:val="24"/>
        </w:rPr>
        <w:t xml:space="preserve"> </w:t>
      </w:r>
      <w:r>
        <w:rPr>
          <w:rFonts w:ascii="Calibri" w:hAnsi="Calibri" w:cs="Calibri Light"/>
          <w:color w:val="000000"/>
          <w:sz w:val="24"/>
          <w:szCs w:val="24"/>
        </w:rPr>
        <w:t>deverá se r</w:t>
      </w:r>
      <w:r w:rsidRPr="0014018D">
        <w:rPr>
          <w:rFonts w:ascii="Calibri" w:hAnsi="Calibri" w:cs="Calibri Light"/>
          <w:color w:val="000000"/>
          <w:sz w:val="24"/>
          <w:szCs w:val="24"/>
        </w:rPr>
        <w:t>esponsabilizar pelos veículos durante a execução dos serviços.</w:t>
      </w:r>
    </w:p>
    <w:p w14:paraId="41412EAD" w14:textId="77777777" w:rsidR="004F2D89" w:rsidRPr="0014018D" w:rsidRDefault="004F2D89" w:rsidP="004F2D89">
      <w:pPr>
        <w:tabs>
          <w:tab w:val="center" w:pos="4252"/>
          <w:tab w:val="right" w:pos="8504"/>
        </w:tabs>
        <w:spacing w:after="0" w:line="240" w:lineRule="auto"/>
        <w:ind w:left="284"/>
        <w:jc w:val="both"/>
        <w:textAlignment w:val="baseline"/>
        <w:rPr>
          <w:rFonts w:cs="Calibri Light"/>
          <w:sz w:val="24"/>
          <w:szCs w:val="24"/>
        </w:rPr>
      </w:pPr>
    </w:p>
    <w:p w14:paraId="7CA87CFC" w14:textId="4B0FB723" w:rsidR="004F2D89" w:rsidRPr="0014018D" w:rsidRDefault="004F2D89" w:rsidP="004F2D89">
      <w:pPr>
        <w:spacing w:after="0" w:line="240" w:lineRule="auto"/>
        <w:ind w:left="284"/>
        <w:jc w:val="both"/>
        <w:textAlignment w:val="baseline"/>
        <w:rPr>
          <w:sz w:val="24"/>
          <w:szCs w:val="24"/>
        </w:rPr>
      </w:pPr>
      <w:r>
        <w:rPr>
          <w:rFonts w:ascii="Calibri" w:hAnsi="Calibri" w:cs="Calibri Light"/>
          <w:sz w:val="24"/>
          <w:szCs w:val="24"/>
        </w:rPr>
        <w:t>6</w:t>
      </w:r>
      <w:r w:rsidRPr="0014018D">
        <w:rPr>
          <w:rFonts w:ascii="Calibri" w:hAnsi="Calibri" w:cs="Calibri Light"/>
          <w:sz w:val="24"/>
          <w:szCs w:val="24"/>
        </w:rPr>
        <w:t>.2.9. Os serviços deverão ser realizados nas dependências da</w:t>
      </w:r>
      <w:r w:rsidR="002273D1" w:rsidRPr="002273D1">
        <w:rPr>
          <w:rFonts w:asciiTheme="minorHAnsi" w:eastAsia="Times New Roman" w:hAnsiTheme="minorHAnsi" w:cs="Calibri Light"/>
          <w:sz w:val="24"/>
          <w:szCs w:val="24"/>
        </w:rPr>
        <w:t xml:space="preserve"> </w:t>
      </w:r>
      <w:r w:rsidR="002273D1">
        <w:rPr>
          <w:rFonts w:asciiTheme="minorHAnsi" w:eastAsia="Times New Roman" w:hAnsiTheme="minorHAnsi" w:cs="Calibri Light"/>
          <w:sz w:val="24"/>
          <w:szCs w:val="24"/>
        </w:rPr>
        <w:t>FORNECEDORA</w:t>
      </w:r>
      <w:r w:rsidRPr="0014018D">
        <w:rPr>
          <w:rFonts w:ascii="Calibri" w:hAnsi="Calibri" w:cs="Calibri Light"/>
          <w:sz w:val="24"/>
          <w:szCs w:val="24"/>
        </w:rPr>
        <w:t>, a qual deverá ser localizado no limite do município de Ubiratã.</w:t>
      </w:r>
    </w:p>
    <w:p w14:paraId="66CFBD17" w14:textId="77777777" w:rsidR="004F2D89" w:rsidRPr="0014018D" w:rsidRDefault="004F2D89" w:rsidP="004F2D89">
      <w:pPr>
        <w:pStyle w:val="paragraph"/>
        <w:spacing w:beforeAutospacing="0" w:afterAutospacing="0"/>
        <w:ind w:right="270"/>
        <w:jc w:val="both"/>
        <w:textAlignment w:val="baseline"/>
        <w:rPr>
          <w:rFonts w:ascii="Calibri" w:hAnsi="Calibri" w:cs="Calibri Light"/>
          <w:lang w:eastAsia="en-US"/>
        </w:rPr>
      </w:pPr>
    </w:p>
    <w:p w14:paraId="7E70FC7C" w14:textId="4FA31E8A" w:rsidR="00180730" w:rsidRPr="00987670" w:rsidRDefault="004F2D89" w:rsidP="00987670">
      <w:pPr>
        <w:tabs>
          <w:tab w:val="center" w:pos="4252"/>
          <w:tab w:val="right" w:pos="8504"/>
        </w:tabs>
        <w:spacing w:after="0" w:line="240" w:lineRule="auto"/>
        <w:jc w:val="both"/>
        <w:textAlignment w:val="baseline"/>
        <w:rPr>
          <w:rFonts w:ascii="Calibri" w:hAnsi="Calibri"/>
          <w:sz w:val="24"/>
          <w:szCs w:val="24"/>
        </w:rPr>
      </w:pPr>
      <w:r>
        <w:rPr>
          <w:rFonts w:ascii="Calibri" w:hAnsi="Calibri" w:cs="Calibri Light"/>
          <w:color w:val="000000"/>
          <w:sz w:val="24"/>
          <w:szCs w:val="24"/>
        </w:rPr>
        <w:lastRenderedPageBreak/>
        <w:t>6</w:t>
      </w:r>
      <w:r w:rsidRPr="0014018D">
        <w:rPr>
          <w:rFonts w:ascii="Calibri" w:hAnsi="Calibri" w:cs="Calibri Light"/>
          <w:color w:val="000000"/>
          <w:sz w:val="24"/>
          <w:szCs w:val="24"/>
        </w:rPr>
        <w:t xml:space="preserve">.3. A </w:t>
      </w:r>
      <w:r w:rsidR="002273D1">
        <w:rPr>
          <w:rFonts w:asciiTheme="minorHAnsi" w:eastAsia="Times New Roman" w:hAnsiTheme="minorHAnsi" w:cs="Calibri Light"/>
          <w:sz w:val="24"/>
          <w:szCs w:val="24"/>
        </w:rPr>
        <w:t>FORNECEDORA</w:t>
      </w:r>
      <w:r w:rsidR="002273D1" w:rsidRPr="0014018D">
        <w:rPr>
          <w:rFonts w:ascii="Calibri" w:hAnsi="Calibri" w:cs="Calibri Light"/>
          <w:color w:val="000000"/>
          <w:sz w:val="24"/>
          <w:szCs w:val="24"/>
        </w:rPr>
        <w:t xml:space="preserve"> </w:t>
      </w:r>
      <w:r w:rsidRPr="0014018D">
        <w:rPr>
          <w:rFonts w:ascii="Calibri" w:hAnsi="Calibri" w:cs="Calibri Light"/>
          <w:color w:val="000000"/>
          <w:sz w:val="24"/>
          <w:szCs w:val="24"/>
        </w:rPr>
        <w:t>deverá se responsabilizar por todas as despesas envolvidas na execução do serviço, como mão de obra, alimentação, hospedagem, transporte, encargos sociais, equipamentos, materiais, entre outros.</w:t>
      </w:r>
    </w:p>
    <w:p w14:paraId="6A8D569C" w14:textId="77777777" w:rsidR="00180730" w:rsidRPr="00987670" w:rsidRDefault="00180730">
      <w:pPr>
        <w:spacing w:after="0" w:line="240" w:lineRule="auto"/>
        <w:jc w:val="both"/>
        <w:textAlignment w:val="baseline"/>
        <w:rPr>
          <w:rFonts w:asciiTheme="minorHAnsi" w:eastAsia="Times New Roman" w:hAnsiTheme="minorHAnsi" w:cs="Calibri Light"/>
          <w:sz w:val="24"/>
          <w:szCs w:val="24"/>
        </w:rPr>
      </w:pPr>
    </w:p>
    <w:p w14:paraId="19C762DD" w14:textId="54475560"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7670">
        <w:rPr>
          <w:rFonts w:asciiTheme="minorHAnsi" w:eastAsia="Times New Roman" w:hAnsiTheme="minorHAnsi" w:cs="Calibri Light"/>
          <w:b/>
          <w:sz w:val="24"/>
          <w:szCs w:val="24"/>
        </w:rPr>
        <w:t>7. CLÁUSULA SÉTIMA – DAS CONDIÇÕES DE RECEBIMENTO</w:t>
      </w:r>
    </w:p>
    <w:p w14:paraId="11288996"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B33018A"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4ECEFC9C"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BDDD5C" w14:textId="0C2D2B45"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7.2. O Município se reserva ao direito de não aceitar serviços que não tenham sido executados em conformidade com as exigências apresentadas n</w:t>
      </w:r>
      <w:r>
        <w:rPr>
          <w:rFonts w:asciiTheme="minorHAnsi" w:eastAsia="Times New Roman" w:hAnsiTheme="minorHAnsi" w:cs="Calibri Light"/>
          <w:sz w:val="24"/>
          <w:szCs w:val="24"/>
        </w:rPr>
        <w:t>a</w:t>
      </w:r>
      <w:r w:rsidRPr="00987670">
        <w:rPr>
          <w:rFonts w:asciiTheme="minorHAnsi" w:eastAsia="Times New Roman" w:hAnsiTheme="minorHAnsi" w:cs="Calibri Light"/>
          <w:sz w:val="24"/>
          <w:szCs w:val="24"/>
        </w:rPr>
        <w:t xml:space="preserve"> presente Ata de Registro de Preços.</w:t>
      </w:r>
    </w:p>
    <w:p w14:paraId="0FE219D2"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054974" w14:textId="009C02F8" w:rsidR="00987670" w:rsidRPr="00987670" w:rsidRDefault="00987670" w:rsidP="009876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Pr>
          <w:rFonts w:asciiTheme="minorHAnsi" w:eastAsia="Times New Roman" w:hAnsiTheme="minorHAnsi" w:cs="Calibri Light"/>
          <w:sz w:val="24"/>
          <w:szCs w:val="24"/>
        </w:rPr>
        <w:t>FORNECEDORA</w:t>
      </w:r>
      <w:r w:rsidRPr="00987670">
        <w:rPr>
          <w:rFonts w:asciiTheme="minorHAnsi" w:eastAsia="Times New Roman" w:hAnsiTheme="minorHAnsi" w:cs="Calibri Light"/>
          <w:sz w:val="24"/>
          <w:szCs w:val="24"/>
        </w:rPr>
        <w:t>, através do e-mail pelo qual foi encaminhada a Ordem de Serviços.</w:t>
      </w:r>
    </w:p>
    <w:p w14:paraId="15DFE1E0"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E9163B" w14:textId="215513D1"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987670">
        <w:rPr>
          <w:rFonts w:asciiTheme="minorHAnsi" w:eastAsia="Times New Roman" w:hAnsiTheme="minorHAnsi" w:cs="Calibri Light"/>
          <w:sz w:val="24"/>
          <w:szCs w:val="24"/>
        </w:rPr>
        <w:t xml:space="preserve"> é obrigada a corrigir/refazer/substituir, por conta própria, no todo ou em parte, objeto em que se verificarem vícios, defeitos ou incorreções, ainda que tenha sido recebido definitivamente.</w:t>
      </w:r>
    </w:p>
    <w:p w14:paraId="3106B6B1"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9B754C" w14:textId="21AE2E8D" w:rsidR="00987670" w:rsidRPr="00987670" w:rsidRDefault="00987670" w:rsidP="009876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 xml:space="preserve">7.3.1. No caso de não aceitação do objeto, seja no recebimento provisório ou definitivo, os ônus com a correção/refazimento/substituição correrão exclusivamente por conta da </w:t>
      </w:r>
      <w:r>
        <w:rPr>
          <w:rFonts w:asciiTheme="minorHAnsi" w:eastAsia="Times New Roman" w:hAnsiTheme="minorHAnsi" w:cs="Calibri Light"/>
          <w:sz w:val="24"/>
          <w:szCs w:val="24"/>
        </w:rPr>
        <w:t>FORNECEDORA</w:t>
      </w:r>
      <w:r w:rsidRPr="00987670">
        <w:rPr>
          <w:rFonts w:asciiTheme="minorHAnsi" w:eastAsia="Times New Roman" w:hAnsiTheme="minorHAnsi" w:cs="Calibri Light"/>
          <w:sz w:val="24"/>
          <w:szCs w:val="24"/>
        </w:rPr>
        <w:t>.</w:t>
      </w:r>
    </w:p>
    <w:p w14:paraId="0BEFCC04" w14:textId="77777777"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725C0B" w14:textId="1E8320D0" w:rsidR="00987670" w:rsidRPr="00987670" w:rsidRDefault="00987670" w:rsidP="0098767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7670">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w:t>
      </w:r>
      <w:r>
        <w:rPr>
          <w:rFonts w:asciiTheme="minorHAnsi" w:eastAsia="Times New Roman" w:hAnsiTheme="minorHAnsi" w:cs="Calibri Light"/>
          <w:sz w:val="24"/>
          <w:szCs w:val="24"/>
        </w:rPr>
        <w:t>a</w:t>
      </w:r>
      <w:r w:rsidRPr="00987670">
        <w:rPr>
          <w:rFonts w:asciiTheme="minorHAnsi" w:eastAsia="Times New Roman" w:hAnsiTheme="minorHAnsi" w:cs="Calibri Light"/>
          <w:sz w:val="24"/>
          <w:szCs w:val="24"/>
        </w:rPr>
        <w:t xml:space="preserve"> presente Ata de Registro de Preços.</w:t>
      </w:r>
    </w:p>
    <w:p w14:paraId="01439C14" w14:textId="77777777" w:rsidR="00987670" w:rsidRDefault="0098767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8.3.12. Não utilizar de quaisquer tipos de propaganda visual em benefício de candidato, partido político ou coligação, em veículos ou por funcionários empregados durante a execução dos serviços </w:t>
      </w:r>
      <w:r>
        <w:rPr>
          <w:rFonts w:asciiTheme="minorHAnsi" w:eastAsia="Times New Roman" w:hAnsiTheme="minorHAnsi" w:cs="Calibri Light"/>
          <w:sz w:val="24"/>
          <w:szCs w:val="24"/>
        </w:rPr>
        <w:lastRenderedPageBreak/>
        <w:t>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000B8963" w14:textId="77777777" w:rsidR="00D82E09" w:rsidRPr="00D54D58" w:rsidRDefault="00D82E09" w:rsidP="00D82E09">
      <w:pPr>
        <w:spacing w:after="0" w:line="240" w:lineRule="auto"/>
        <w:jc w:val="both"/>
        <w:textAlignment w:val="baseline"/>
        <w:rPr>
          <w:rFonts w:asciiTheme="minorHAnsi" w:eastAsia="Times New Roman" w:hAnsiTheme="minorHAnsi" w:cs="Calibri Light"/>
          <w:b/>
          <w:sz w:val="24"/>
          <w:szCs w:val="24"/>
        </w:rPr>
      </w:pPr>
      <w:r w:rsidRPr="00D54D58">
        <w:rPr>
          <w:rFonts w:asciiTheme="minorHAnsi" w:eastAsia="Times New Roman" w:hAnsiTheme="minorHAnsi" w:cs="Calibri Light"/>
          <w:b/>
          <w:sz w:val="24"/>
          <w:szCs w:val="24"/>
        </w:rPr>
        <w:t>9. CLÁUSULA NONA – DAS CONDIÇÕES DE PAGAMENTO</w:t>
      </w:r>
    </w:p>
    <w:p w14:paraId="55A247EC" w14:textId="77777777" w:rsidR="00D82E09" w:rsidRDefault="00D82E09" w:rsidP="00D82E09">
      <w:pPr>
        <w:spacing w:after="0" w:line="240" w:lineRule="auto"/>
        <w:jc w:val="both"/>
        <w:textAlignment w:val="baseline"/>
        <w:rPr>
          <w:rFonts w:asciiTheme="minorHAnsi" w:eastAsia="Times New Roman" w:hAnsiTheme="minorHAnsi" w:cs="Calibri Light"/>
          <w:b/>
          <w:sz w:val="24"/>
          <w:szCs w:val="24"/>
        </w:rPr>
      </w:pPr>
    </w:p>
    <w:p w14:paraId="4DAE01FA" w14:textId="77777777" w:rsidR="00D82E09" w:rsidRPr="004041C5"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EB429B">
        <w:rPr>
          <w:rFonts w:asciiTheme="minorHAnsi" w:eastAsia="Times New Roman" w:hAnsiTheme="minorHAnsi" w:cs="Calibri Light"/>
          <w:sz w:val="24"/>
          <w:szCs w:val="24"/>
        </w:rPr>
        <w:t>efetuado após recebimento de cada pedido ou execução d</w:t>
      </w:r>
      <w:r>
        <w:rPr>
          <w:rFonts w:asciiTheme="minorHAnsi" w:eastAsia="Times New Roman" w:hAnsiTheme="minorHAnsi" w:cs="Calibri Light"/>
          <w:sz w:val="24"/>
          <w:szCs w:val="24"/>
        </w:rPr>
        <w:t>e cada</w:t>
      </w:r>
      <w:r w:rsidRPr="00EB429B">
        <w:rPr>
          <w:rFonts w:asciiTheme="minorHAnsi" w:eastAsia="Times New Roman" w:hAnsiTheme="minorHAnsi" w:cs="Calibri Light"/>
          <w:sz w:val="24"/>
          <w:szCs w:val="24"/>
        </w:rPr>
        <w:t xml:space="preserve"> serviço,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278EA1BF" w14:textId="77777777" w:rsidR="00D82E09" w:rsidRPr="004041C5"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FF2A2" w14:textId="77777777" w:rsidR="00D82E09"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D54D5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B6BE6F4" w14:textId="77777777" w:rsidR="00D82E09" w:rsidRPr="005B33E9"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587D7AA" w14:textId="77777777" w:rsidR="00D82E09" w:rsidRPr="005B33E9" w:rsidRDefault="00D82E09" w:rsidP="00D82E09">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7695101" w14:textId="77777777" w:rsidR="00D82E09" w:rsidRPr="005B33E9"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E554857" w14:textId="77777777" w:rsidR="00D82E09" w:rsidRPr="00E64787" w:rsidRDefault="00D82E09" w:rsidP="00D82E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1062"/>
        <w:gridCol w:w="1136"/>
        <w:gridCol w:w="1913"/>
        <w:gridCol w:w="3686"/>
        <w:gridCol w:w="992"/>
        <w:gridCol w:w="1701"/>
      </w:tblGrid>
      <w:tr w:rsidR="00D82E09" w:rsidRPr="009F26C6" w14:paraId="7F84D880"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8C4F530"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6FF2C7E"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Despesa</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665AD9DA"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Categoria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664789B"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73A82E"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B07A655" w14:textId="77777777" w:rsidR="00D82E09" w:rsidRPr="009F26C6" w:rsidRDefault="00D82E09" w:rsidP="00F50DB6">
            <w:pPr>
              <w:spacing w:after="0" w:line="240" w:lineRule="auto"/>
              <w:jc w:val="center"/>
              <w:rPr>
                <w:rFonts w:asciiTheme="minorHAnsi" w:eastAsia="Calibri" w:hAnsiTheme="minorHAnsi" w:cstheme="minorHAnsi"/>
                <w:bCs/>
                <w:sz w:val="24"/>
                <w:szCs w:val="24"/>
                <w:lang w:eastAsia="ar-SA"/>
              </w:rPr>
            </w:pPr>
            <w:r w:rsidRPr="009F26C6">
              <w:rPr>
                <w:rFonts w:asciiTheme="minorHAnsi" w:eastAsia="Calibri" w:hAnsiTheme="minorHAnsi" w:cstheme="minorHAnsi"/>
                <w:bCs/>
                <w:sz w:val="24"/>
                <w:szCs w:val="24"/>
                <w:lang w:eastAsia="ar-SA"/>
              </w:rPr>
              <w:t>Valor</w:t>
            </w:r>
          </w:p>
        </w:tc>
      </w:tr>
      <w:tr w:rsidR="00D82E09" w:rsidRPr="009F26C6" w14:paraId="23D6E0F1" w14:textId="77777777" w:rsidTr="00F50DB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672AD9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87A8D3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3706</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3089420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CB659A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A9A89C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5A55C68"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82E09" w:rsidRPr="009F26C6" w14:paraId="302F37FE" w14:textId="77777777" w:rsidTr="00F50DB6">
        <w:tc>
          <w:tcPr>
            <w:tcW w:w="1062" w:type="dxa"/>
            <w:tcBorders>
              <w:left w:val="single" w:sz="4" w:space="0" w:color="000000"/>
              <w:bottom w:val="single" w:sz="4" w:space="0" w:color="000000"/>
              <w:right w:val="single" w:sz="4" w:space="0" w:color="000000"/>
            </w:tcBorders>
            <w:shd w:val="clear" w:color="auto" w:fill="FFFFFF"/>
          </w:tcPr>
          <w:p w14:paraId="05804B4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25D3BDF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3708</w:t>
            </w:r>
          </w:p>
        </w:tc>
        <w:tc>
          <w:tcPr>
            <w:tcW w:w="1913" w:type="dxa"/>
            <w:tcBorders>
              <w:left w:val="single" w:sz="4" w:space="0" w:color="000000"/>
              <w:bottom w:val="single" w:sz="4" w:space="0" w:color="000000"/>
              <w:right w:val="single" w:sz="4" w:space="0" w:color="000000"/>
            </w:tcBorders>
            <w:shd w:val="clear" w:color="auto" w:fill="FFFFFF"/>
          </w:tcPr>
          <w:p w14:paraId="472AFC1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7164FB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0DFC999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2E9BF5B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82E09" w:rsidRPr="009F26C6" w14:paraId="17B27B09" w14:textId="77777777" w:rsidTr="00F50DB6">
        <w:tc>
          <w:tcPr>
            <w:tcW w:w="1062" w:type="dxa"/>
            <w:tcBorders>
              <w:left w:val="single" w:sz="4" w:space="0" w:color="000000"/>
              <w:bottom w:val="single" w:sz="4" w:space="0" w:color="000000"/>
              <w:right w:val="single" w:sz="4" w:space="0" w:color="000000"/>
            </w:tcBorders>
            <w:shd w:val="clear" w:color="auto" w:fill="FFFFFF"/>
          </w:tcPr>
          <w:p w14:paraId="1E83C712"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0607</w:t>
            </w:r>
          </w:p>
        </w:tc>
        <w:tc>
          <w:tcPr>
            <w:tcW w:w="1136" w:type="dxa"/>
            <w:tcBorders>
              <w:left w:val="single" w:sz="4" w:space="0" w:color="000000"/>
              <w:bottom w:val="single" w:sz="4" w:space="0" w:color="000000"/>
              <w:right w:val="single" w:sz="4" w:space="0" w:color="000000"/>
            </w:tcBorders>
            <w:shd w:val="clear" w:color="auto" w:fill="FFFFFF"/>
          </w:tcPr>
          <w:p w14:paraId="4078AF1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3748</w:t>
            </w:r>
          </w:p>
        </w:tc>
        <w:tc>
          <w:tcPr>
            <w:tcW w:w="1913" w:type="dxa"/>
            <w:tcBorders>
              <w:left w:val="single" w:sz="4" w:space="0" w:color="000000"/>
              <w:bottom w:val="single" w:sz="4" w:space="0" w:color="000000"/>
              <w:right w:val="single" w:sz="4" w:space="0" w:color="000000"/>
            </w:tcBorders>
            <w:shd w:val="clear" w:color="auto" w:fill="FFFFFF"/>
          </w:tcPr>
          <w:p w14:paraId="70E0FB7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021CBBD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235FAB7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28426F3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D82E09" w:rsidRPr="009F26C6" w14:paraId="4FE9C46A" w14:textId="77777777" w:rsidTr="00F50DB6">
        <w:tc>
          <w:tcPr>
            <w:tcW w:w="1062" w:type="dxa"/>
            <w:tcBorders>
              <w:left w:val="single" w:sz="4" w:space="0" w:color="000000"/>
              <w:bottom w:val="single" w:sz="4" w:space="0" w:color="000000"/>
              <w:right w:val="single" w:sz="4" w:space="0" w:color="000000"/>
            </w:tcBorders>
            <w:shd w:val="clear" w:color="auto" w:fill="FFFFFF"/>
          </w:tcPr>
          <w:p w14:paraId="3526D61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0903</w:t>
            </w:r>
          </w:p>
        </w:tc>
        <w:tc>
          <w:tcPr>
            <w:tcW w:w="1136" w:type="dxa"/>
            <w:tcBorders>
              <w:left w:val="single" w:sz="4" w:space="0" w:color="000000"/>
              <w:bottom w:val="single" w:sz="4" w:space="0" w:color="000000"/>
              <w:right w:val="single" w:sz="4" w:space="0" w:color="000000"/>
            </w:tcBorders>
            <w:shd w:val="clear" w:color="auto" w:fill="FFFFFF"/>
          </w:tcPr>
          <w:p w14:paraId="2DF1328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3768</w:t>
            </w:r>
          </w:p>
        </w:tc>
        <w:tc>
          <w:tcPr>
            <w:tcW w:w="1913" w:type="dxa"/>
            <w:tcBorders>
              <w:left w:val="single" w:sz="4" w:space="0" w:color="000000"/>
              <w:bottom w:val="single" w:sz="4" w:space="0" w:color="000000"/>
              <w:right w:val="single" w:sz="4" w:space="0" w:color="000000"/>
            </w:tcBorders>
            <w:shd w:val="clear" w:color="auto" w:fill="FFFFFF"/>
          </w:tcPr>
          <w:p w14:paraId="192C925B"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5DF765B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7705908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B8607E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D82E09" w:rsidRPr="009F26C6" w14:paraId="1F0A454D" w14:textId="77777777" w:rsidTr="00F50DB6">
        <w:tc>
          <w:tcPr>
            <w:tcW w:w="1062" w:type="dxa"/>
            <w:tcBorders>
              <w:left w:val="single" w:sz="4" w:space="0" w:color="000000"/>
              <w:bottom w:val="single" w:sz="4" w:space="0" w:color="000000"/>
              <w:right w:val="single" w:sz="4" w:space="0" w:color="000000"/>
            </w:tcBorders>
            <w:shd w:val="clear" w:color="auto" w:fill="FFFFFF"/>
          </w:tcPr>
          <w:p w14:paraId="562109B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4C7FCC2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3770</w:t>
            </w:r>
          </w:p>
        </w:tc>
        <w:tc>
          <w:tcPr>
            <w:tcW w:w="1913" w:type="dxa"/>
            <w:tcBorders>
              <w:left w:val="single" w:sz="4" w:space="0" w:color="000000"/>
              <w:bottom w:val="single" w:sz="4" w:space="0" w:color="000000"/>
              <w:right w:val="single" w:sz="4" w:space="0" w:color="000000"/>
            </w:tcBorders>
            <w:shd w:val="clear" w:color="auto" w:fill="FFFFFF"/>
          </w:tcPr>
          <w:p w14:paraId="5DC830B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6400AA1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0889887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1F446CA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315286B0" w14:textId="77777777" w:rsidTr="00F50DB6">
        <w:tc>
          <w:tcPr>
            <w:tcW w:w="1062" w:type="dxa"/>
            <w:tcBorders>
              <w:left w:val="single" w:sz="4" w:space="0" w:color="000000"/>
              <w:bottom w:val="single" w:sz="4" w:space="0" w:color="000000"/>
              <w:right w:val="single" w:sz="4" w:space="0" w:color="000000"/>
            </w:tcBorders>
            <w:shd w:val="clear" w:color="auto" w:fill="FFFFFF"/>
          </w:tcPr>
          <w:p w14:paraId="681158A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7C8251D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3772</w:t>
            </w:r>
          </w:p>
        </w:tc>
        <w:tc>
          <w:tcPr>
            <w:tcW w:w="1913" w:type="dxa"/>
            <w:tcBorders>
              <w:left w:val="single" w:sz="4" w:space="0" w:color="000000"/>
              <w:bottom w:val="single" w:sz="4" w:space="0" w:color="000000"/>
              <w:right w:val="single" w:sz="4" w:space="0" w:color="000000"/>
            </w:tcBorders>
            <w:shd w:val="clear" w:color="auto" w:fill="FFFFFF"/>
          </w:tcPr>
          <w:p w14:paraId="2E8B4D4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3121378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625AE9A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54C1FEA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3808A717" w14:textId="77777777" w:rsidTr="00F50DB6">
        <w:tc>
          <w:tcPr>
            <w:tcW w:w="1062" w:type="dxa"/>
            <w:tcBorders>
              <w:left w:val="single" w:sz="4" w:space="0" w:color="000000"/>
              <w:bottom w:val="single" w:sz="4" w:space="0" w:color="000000"/>
              <w:right w:val="single" w:sz="4" w:space="0" w:color="000000"/>
            </w:tcBorders>
            <w:shd w:val="clear" w:color="auto" w:fill="FFFFFF"/>
          </w:tcPr>
          <w:p w14:paraId="4605CEC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67D97A28"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3775</w:t>
            </w:r>
          </w:p>
        </w:tc>
        <w:tc>
          <w:tcPr>
            <w:tcW w:w="1913" w:type="dxa"/>
            <w:tcBorders>
              <w:left w:val="single" w:sz="4" w:space="0" w:color="000000"/>
              <w:bottom w:val="single" w:sz="4" w:space="0" w:color="000000"/>
              <w:right w:val="single" w:sz="4" w:space="0" w:color="000000"/>
            </w:tcBorders>
            <w:shd w:val="clear" w:color="auto" w:fill="FFFFFF"/>
          </w:tcPr>
          <w:p w14:paraId="1D304BA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60D296C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09EE9BE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1E0617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28461906" w14:textId="77777777" w:rsidTr="00F50DB6">
        <w:tc>
          <w:tcPr>
            <w:tcW w:w="1062" w:type="dxa"/>
            <w:tcBorders>
              <w:left w:val="single" w:sz="4" w:space="0" w:color="000000"/>
              <w:bottom w:val="single" w:sz="4" w:space="0" w:color="000000"/>
              <w:right w:val="single" w:sz="4" w:space="0" w:color="000000"/>
            </w:tcBorders>
            <w:shd w:val="clear" w:color="auto" w:fill="FFFFFF"/>
          </w:tcPr>
          <w:p w14:paraId="3EFEFD6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574CA01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3777</w:t>
            </w:r>
          </w:p>
        </w:tc>
        <w:tc>
          <w:tcPr>
            <w:tcW w:w="1913" w:type="dxa"/>
            <w:tcBorders>
              <w:left w:val="single" w:sz="4" w:space="0" w:color="000000"/>
              <w:bottom w:val="single" w:sz="4" w:space="0" w:color="000000"/>
              <w:right w:val="single" w:sz="4" w:space="0" w:color="000000"/>
            </w:tcBorders>
            <w:shd w:val="clear" w:color="auto" w:fill="FFFFFF"/>
          </w:tcPr>
          <w:p w14:paraId="31A6E20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6A3B206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7957102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1C133788"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35AD01B6" w14:textId="77777777" w:rsidTr="00F50DB6">
        <w:tc>
          <w:tcPr>
            <w:tcW w:w="1062" w:type="dxa"/>
            <w:tcBorders>
              <w:left w:val="single" w:sz="4" w:space="0" w:color="000000"/>
              <w:bottom w:val="single" w:sz="4" w:space="0" w:color="000000"/>
              <w:right w:val="single" w:sz="4" w:space="0" w:color="000000"/>
            </w:tcBorders>
            <w:shd w:val="clear" w:color="auto" w:fill="FFFFFF"/>
          </w:tcPr>
          <w:p w14:paraId="243AD2F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7FBD55F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3779</w:t>
            </w:r>
          </w:p>
        </w:tc>
        <w:tc>
          <w:tcPr>
            <w:tcW w:w="1913" w:type="dxa"/>
            <w:tcBorders>
              <w:left w:val="single" w:sz="4" w:space="0" w:color="000000"/>
              <w:bottom w:val="single" w:sz="4" w:space="0" w:color="000000"/>
              <w:right w:val="single" w:sz="4" w:space="0" w:color="000000"/>
            </w:tcBorders>
            <w:shd w:val="clear" w:color="auto" w:fill="FFFFFF"/>
          </w:tcPr>
          <w:p w14:paraId="1D9853C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77D1D75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4840438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646C9C1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797EC0BD" w14:textId="77777777" w:rsidTr="00F50DB6">
        <w:tc>
          <w:tcPr>
            <w:tcW w:w="1062" w:type="dxa"/>
            <w:tcBorders>
              <w:left w:val="single" w:sz="4" w:space="0" w:color="000000"/>
              <w:bottom w:val="single" w:sz="4" w:space="0" w:color="000000"/>
              <w:right w:val="single" w:sz="4" w:space="0" w:color="000000"/>
            </w:tcBorders>
            <w:shd w:val="clear" w:color="auto" w:fill="FFFFFF"/>
          </w:tcPr>
          <w:p w14:paraId="4927776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0A1CDE4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3799</w:t>
            </w:r>
          </w:p>
        </w:tc>
        <w:tc>
          <w:tcPr>
            <w:tcW w:w="1913" w:type="dxa"/>
            <w:tcBorders>
              <w:left w:val="single" w:sz="4" w:space="0" w:color="000000"/>
              <w:bottom w:val="single" w:sz="4" w:space="0" w:color="000000"/>
              <w:right w:val="single" w:sz="4" w:space="0" w:color="000000"/>
            </w:tcBorders>
            <w:shd w:val="clear" w:color="auto" w:fill="FFFFFF"/>
          </w:tcPr>
          <w:p w14:paraId="1086EE55"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339030399900</w:t>
            </w:r>
          </w:p>
        </w:tc>
        <w:tc>
          <w:tcPr>
            <w:tcW w:w="3686" w:type="dxa"/>
            <w:tcBorders>
              <w:left w:val="single" w:sz="4" w:space="0" w:color="000000"/>
              <w:bottom w:val="single" w:sz="4" w:space="0" w:color="000000"/>
              <w:right w:val="single" w:sz="4" w:space="0" w:color="000000"/>
            </w:tcBorders>
            <w:shd w:val="clear" w:color="auto" w:fill="FFFFFF"/>
          </w:tcPr>
          <w:p w14:paraId="2371E562"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MATERIAIS PARA MANUTENÇÃO DE VEÍC</w:t>
            </w:r>
          </w:p>
        </w:tc>
        <w:tc>
          <w:tcPr>
            <w:tcW w:w="992" w:type="dxa"/>
            <w:tcBorders>
              <w:left w:val="single" w:sz="4" w:space="0" w:color="000000"/>
              <w:bottom w:val="single" w:sz="4" w:space="0" w:color="000000"/>
              <w:right w:val="single" w:sz="4" w:space="0" w:color="000000"/>
            </w:tcBorders>
            <w:shd w:val="clear" w:color="auto" w:fill="FFFFFF"/>
          </w:tcPr>
          <w:p w14:paraId="6379A46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934</w:t>
            </w:r>
          </w:p>
        </w:tc>
        <w:tc>
          <w:tcPr>
            <w:tcW w:w="1701" w:type="dxa"/>
            <w:tcBorders>
              <w:left w:val="single" w:sz="4" w:space="0" w:color="000000"/>
              <w:bottom w:val="single" w:sz="4" w:space="0" w:color="000000"/>
              <w:right w:val="single" w:sz="4" w:space="0" w:color="000000"/>
            </w:tcBorders>
            <w:shd w:val="clear" w:color="auto" w:fill="FFFFFF"/>
          </w:tcPr>
          <w:p w14:paraId="4CA538B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r w:rsidR="00D82E09" w:rsidRPr="009F26C6" w14:paraId="6A3C27E4" w14:textId="77777777" w:rsidTr="00F50DB6">
        <w:tc>
          <w:tcPr>
            <w:tcW w:w="1062" w:type="dxa"/>
            <w:tcBorders>
              <w:left w:val="single" w:sz="4" w:space="0" w:color="000000"/>
              <w:bottom w:val="single" w:sz="4" w:space="0" w:color="000000"/>
              <w:right w:val="single" w:sz="4" w:space="0" w:color="000000"/>
            </w:tcBorders>
            <w:shd w:val="clear" w:color="auto" w:fill="FFFFFF"/>
          </w:tcPr>
          <w:p w14:paraId="0EB50C32"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52A1A59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4679</w:t>
            </w:r>
          </w:p>
        </w:tc>
        <w:tc>
          <w:tcPr>
            <w:tcW w:w="1913" w:type="dxa"/>
            <w:tcBorders>
              <w:left w:val="single" w:sz="4" w:space="0" w:color="000000"/>
              <w:bottom w:val="single" w:sz="4" w:space="0" w:color="000000"/>
              <w:right w:val="single" w:sz="4" w:space="0" w:color="000000"/>
            </w:tcBorders>
            <w:shd w:val="clear" w:color="auto" w:fill="FFFFFF"/>
          </w:tcPr>
          <w:p w14:paraId="1E5B74D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59F33A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378D60B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5C323AB"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82E09" w:rsidRPr="009F26C6" w14:paraId="0A935FE5" w14:textId="77777777" w:rsidTr="00F50DB6">
        <w:tc>
          <w:tcPr>
            <w:tcW w:w="1062" w:type="dxa"/>
            <w:tcBorders>
              <w:left w:val="single" w:sz="4" w:space="0" w:color="000000"/>
              <w:bottom w:val="single" w:sz="4" w:space="0" w:color="000000"/>
              <w:right w:val="single" w:sz="4" w:space="0" w:color="000000"/>
            </w:tcBorders>
            <w:shd w:val="clear" w:color="auto" w:fill="FFFFFF"/>
          </w:tcPr>
          <w:p w14:paraId="20D34EB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0508</w:t>
            </w:r>
          </w:p>
        </w:tc>
        <w:tc>
          <w:tcPr>
            <w:tcW w:w="1136" w:type="dxa"/>
            <w:tcBorders>
              <w:left w:val="single" w:sz="4" w:space="0" w:color="000000"/>
              <w:bottom w:val="single" w:sz="4" w:space="0" w:color="000000"/>
              <w:right w:val="single" w:sz="4" w:space="0" w:color="000000"/>
            </w:tcBorders>
            <w:shd w:val="clear" w:color="auto" w:fill="FFFFFF"/>
          </w:tcPr>
          <w:p w14:paraId="657E8F4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4681</w:t>
            </w:r>
          </w:p>
        </w:tc>
        <w:tc>
          <w:tcPr>
            <w:tcW w:w="1913" w:type="dxa"/>
            <w:tcBorders>
              <w:left w:val="single" w:sz="4" w:space="0" w:color="000000"/>
              <w:bottom w:val="single" w:sz="4" w:space="0" w:color="000000"/>
              <w:right w:val="single" w:sz="4" w:space="0" w:color="000000"/>
            </w:tcBorders>
            <w:shd w:val="clear" w:color="auto" w:fill="FFFFFF"/>
          </w:tcPr>
          <w:p w14:paraId="434A77D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1AE575E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6FE85111"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104</w:t>
            </w:r>
          </w:p>
        </w:tc>
        <w:tc>
          <w:tcPr>
            <w:tcW w:w="1701" w:type="dxa"/>
            <w:tcBorders>
              <w:left w:val="single" w:sz="4" w:space="0" w:color="000000"/>
              <w:bottom w:val="single" w:sz="4" w:space="0" w:color="000000"/>
              <w:right w:val="single" w:sz="4" w:space="0" w:color="000000"/>
            </w:tcBorders>
            <w:shd w:val="clear" w:color="auto" w:fill="FFFFFF"/>
          </w:tcPr>
          <w:p w14:paraId="3E7ADD95"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15.438,99</w:t>
            </w:r>
          </w:p>
        </w:tc>
      </w:tr>
      <w:tr w:rsidR="00D82E09" w:rsidRPr="009F26C6" w14:paraId="0D29D554" w14:textId="77777777" w:rsidTr="00F50DB6">
        <w:tc>
          <w:tcPr>
            <w:tcW w:w="1062" w:type="dxa"/>
            <w:tcBorders>
              <w:left w:val="single" w:sz="4" w:space="0" w:color="000000"/>
              <w:bottom w:val="single" w:sz="4" w:space="0" w:color="000000"/>
              <w:right w:val="single" w:sz="4" w:space="0" w:color="000000"/>
            </w:tcBorders>
            <w:shd w:val="clear" w:color="auto" w:fill="FFFFFF"/>
          </w:tcPr>
          <w:p w14:paraId="52D2819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lastRenderedPageBreak/>
              <w:t>0607</w:t>
            </w:r>
          </w:p>
        </w:tc>
        <w:tc>
          <w:tcPr>
            <w:tcW w:w="1136" w:type="dxa"/>
            <w:tcBorders>
              <w:left w:val="single" w:sz="4" w:space="0" w:color="000000"/>
              <w:bottom w:val="single" w:sz="4" w:space="0" w:color="000000"/>
              <w:right w:val="single" w:sz="4" w:space="0" w:color="000000"/>
            </w:tcBorders>
            <w:shd w:val="clear" w:color="auto" w:fill="FFFFFF"/>
          </w:tcPr>
          <w:p w14:paraId="70C2A74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4723</w:t>
            </w:r>
          </w:p>
        </w:tc>
        <w:tc>
          <w:tcPr>
            <w:tcW w:w="1913" w:type="dxa"/>
            <w:tcBorders>
              <w:left w:val="single" w:sz="4" w:space="0" w:color="000000"/>
              <w:bottom w:val="single" w:sz="4" w:space="0" w:color="000000"/>
              <w:right w:val="single" w:sz="4" w:space="0" w:color="000000"/>
            </w:tcBorders>
            <w:shd w:val="clear" w:color="auto" w:fill="FFFFFF"/>
          </w:tcPr>
          <w:p w14:paraId="7697CFFD"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913198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2CC6B97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5EC6D6C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26.510,31</w:t>
            </w:r>
          </w:p>
        </w:tc>
      </w:tr>
      <w:tr w:rsidR="00D82E09" w:rsidRPr="009F26C6" w14:paraId="388FDEEA" w14:textId="77777777" w:rsidTr="00F50DB6">
        <w:tc>
          <w:tcPr>
            <w:tcW w:w="1062" w:type="dxa"/>
            <w:tcBorders>
              <w:left w:val="single" w:sz="4" w:space="0" w:color="000000"/>
              <w:bottom w:val="single" w:sz="4" w:space="0" w:color="000000"/>
              <w:right w:val="single" w:sz="4" w:space="0" w:color="000000"/>
            </w:tcBorders>
            <w:shd w:val="clear" w:color="auto" w:fill="FFFFFF"/>
          </w:tcPr>
          <w:p w14:paraId="18E9ACD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0903</w:t>
            </w:r>
          </w:p>
        </w:tc>
        <w:tc>
          <w:tcPr>
            <w:tcW w:w="1136" w:type="dxa"/>
            <w:tcBorders>
              <w:left w:val="single" w:sz="4" w:space="0" w:color="000000"/>
              <w:bottom w:val="single" w:sz="4" w:space="0" w:color="000000"/>
              <w:right w:val="single" w:sz="4" w:space="0" w:color="000000"/>
            </w:tcBorders>
            <w:shd w:val="clear" w:color="auto" w:fill="FFFFFF"/>
          </w:tcPr>
          <w:p w14:paraId="579980B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4742</w:t>
            </w:r>
          </w:p>
        </w:tc>
        <w:tc>
          <w:tcPr>
            <w:tcW w:w="1913" w:type="dxa"/>
            <w:tcBorders>
              <w:left w:val="single" w:sz="4" w:space="0" w:color="000000"/>
              <w:bottom w:val="single" w:sz="4" w:space="0" w:color="000000"/>
              <w:right w:val="single" w:sz="4" w:space="0" w:color="000000"/>
            </w:tcBorders>
            <w:shd w:val="clear" w:color="auto" w:fill="FFFFFF"/>
          </w:tcPr>
          <w:p w14:paraId="36EBAB92"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0A21D7A2"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4F5A224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FE252D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24.819,14</w:t>
            </w:r>
          </w:p>
        </w:tc>
      </w:tr>
      <w:tr w:rsidR="00D82E09" w:rsidRPr="009F26C6" w14:paraId="376DFB30" w14:textId="77777777" w:rsidTr="00F50DB6">
        <w:tc>
          <w:tcPr>
            <w:tcW w:w="1062" w:type="dxa"/>
            <w:tcBorders>
              <w:left w:val="single" w:sz="4" w:space="0" w:color="000000"/>
              <w:bottom w:val="single" w:sz="4" w:space="0" w:color="000000"/>
              <w:right w:val="single" w:sz="4" w:space="0" w:color="000000"/>
            </w:tcBorders>
            <w:shd w:val="clear" w:color="auto" w:fill="FFFFFF"/>
          </w:tcPr>
          <w:p w14:paraId="0267795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1001</w:t>
            </w:r>
          </w:p>
        </w:tc>
        <w:tc>
          <w:tcPr>
            <w:tcW w:w="1136" w:type="dxa"/>
            <w:tcBorders>
              <w:left w:val="single" w:sz="4" w:space="0" w:color="000000"/>
              <w:bottom w:val="single" w:sz="4" w:space="0" w:color="000000"/>
              <w:right w:val="single" w:sz="4" w:space="0" w:color="000000"/>
            </w:tcBorders>
            <w:shd w:val="clear" w:color="auto" w:fill="FFFFFF"/>
          </w:tcPr>
          <w:p w14:paraId="56A60F1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4744</w:t>
            </w:r>
          </w:p>
        </w:tc>
        <w:tc>
          <w:tcPr>
            <w:tcW w:w="1913" w:type="dxa"/>
            <w:tcBorders>
              <w:left w:val="single" w:sz="4" w:space="0" w:color="000000"/>
              <w:bottom w:val="single" w:sz="4" w:space="0" w:color="000000"/>
              <w:right w:val="single" w:sz="4" w:space="0" w:color="000000"/>
            </w:tcBorders>
            <w:shd w:val="clear" w:color="auto" w:fill="FFFFFF"/>
          </w:tcPr>
          <w:p w14:paraId="3B9E9A9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4E9D4F2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3F32D4B"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31D55B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7C0AD96C" w14:textId="77777777" w:rsidTr="00F50DB6">
        <w:tc>
          <w:tcPr>
            <w:tcW w:w="1062" w:type="dxa"/>
            <w:tcBorders>
              <w:left w:val="single" w:sz="4" w:space="0" w:color="000000"/>
              <w:bottom w:val="single" w:sz="4" w:space="0" w:color="000000"/>
              <w:right w:val="single" w:sz="4" w:space="0" w:color="000000"/>
            </w:tcBorders>
            <w:shd w:val="clear" w:color="auto" w:fill="FFFFFF"/>
          </w:tcPr>
          <w:p w14:paraId="114A32A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1002</w:t>
            </w:r>
          </w:p>
        </w:tc>
        <w:tc>
          <w:tcPr>
            <w:tcW w:w="1136" w:type="dxa"/>
            <w:tcBorders>
              <w:left w:val="single" w:sz="4" w:space="0" w:color="000000"/>
              <w:bottom w:val="single" w:sz="4" w:space="0" w:color="000000"/>
              <w:right w:val="single" w:sz="4" w:space="0" w:color="000000"/>
            </w:tcBorders>
            <w:shd w:val="clear" w:color="auto" w:fill="FFFFFF"/>
          </w:tcPr>
          <w:p w14:paraId="668554A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4746</w:t>
            </w:r>
          </w:p>
        </w:tc>
        <w:tc>
          <w:tcPr>
            <w:tcW w:w="1913" w:type="dxa"/>
            <w:tcBorders>
              <w:left w:val="single" w:sz="4" w:space="0" w:color="000000"/>
              <w:bottom w:val="single" w:sz="4" w:space="0" w:color="000000"/>
              <w:right w:val="single" w:sz="4" w:space="0" w:color="000000"/>
            </w:tcBorders>
            <w:shd w:val="clear" w:color="auto" w:fill="FFFFFF"/>
          </w:tcPr>
          <w:p w14:paraId="240D88C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644E24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0BAAA40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C636448"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1DF5A468" w14:textId="77777777" w:rsidTr="00F50DB6">
        <w:tc>
          <w:tcPr>
            <w:tcW w:w="1062" w:type="dxa"/>
            <w:tcBorders>
              <w:left w:val="single" w:sz="4" w:space="0" w:color="000000"/>
              <w:bottom w:val="single" w:sz="4" w:space="0" w:color="000000"/>
              <w:right w:val="single" w:sz="4" w:space="0" w:color="000000"/>
            </w:tcBorders>
            <w:shd w:val="clear" w:color="auto" w:fill="FFFFFF"/>
          </w:tcPr>
          <w:p w14:paraId="4743F813"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1003</w:t>
            </w:r>
          </w:p>
        </w:tc>
        <w:tc>
          <w:tcPr>
            <w:tcW w:w="1136" w:type="dxa"/>
            <w:tcBorders>
              <w:left w:val="single" w:sz="4" w:space="0" w:color="000000"/>
              <w:bottom w:val="single" w:sz="4" w:space="0" w:color="000000"/>
              <w:right w:val="single" w:sz="4" w:space="0" w:color="000000"/>
            </w:tcBorders>
            <w:shd w:val="clear" w:color="auto" w:fill="FFFFFF"/>
          </w:tcPr>
          <w:p w14:paraId="1590C3D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4748</w:t>
            </w:r>
          </w:p>
        </w:tc>
        <w:tc>
          <w:tcPr>
            <w:tcW w:w="1913" w:type="dxa"/>
            <w:tcBorders>
              <w:left w:val="single" w:sz="4" w:space="0" w:color="000000"/>
              <w:bottom w:val="single" w:sz="4" w:space="0" w:color="000000"/>
              <w:right w:val="single" w:sz="4" w:space="0" w:color="000000"/>
            </w:tcBorders>
            <w:shd w:val="clear" w:color="auto" w:fill="FFFFFF"/>
          </w:tcPr>
          <w:p w14:paraId="6DB6389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02A5F41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3392CEB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211BFB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2472E874" w14:textId="77777777" w:rsidTr="00F50DB6">
        <w:tc>
          <w:tcPr>
            <w:tcW w:w="1062" w:type="dxa"/>
            <w:tcBorders>
              <w:left w:val="single" w:sz="4" w:space="0" w:color="000000"/>
              <w:bottom w:val="single" w:sz="4" w:space="0" w:color="000000"/>
              <w:right w:val="single" w:sz="4" w:space="0" w:color="000000"/>
            </w:tcBorders>
            <w:shd w:val="clear" w:color="auto" w:fill="FFFFFF"/>
          </w:tcPr>
          <w:p w14:paraId="73B0EF1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65D11FDE"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4751</w:t>
            </w:r>
          </w:p>
        </w:tc>
        <w:tc>
          <w:tcPr>
            <w:tcW w:w="1913" w:type="dxa"/>
            <w:tcBorders>
              <w:left w:val="single" w:sz="4" w:space="0" w:color="000000"/>
              <w:bottom w:val="single" w:sz="4" w:space="0" w:color="000000"/>
              <w:right w:val="single" w:sz="4" w:space="0" w:color="000000"/>
            </w:tcBorders>
            <w:shd w:val="clear" w:color="auto" w:fill="FFFFFF"/>
          </w:tcPr>
          <w:p w14:paraId="22C071AD"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4BD5AE2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5F86B96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E8376D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3849FDF3" w14:textId="77777777" w:rsidTr="00F50DB6">
        <w:tc>
          <w:tcPr>
            <w:tcW w:w="1062" w:type="dxa"/>
            <w:tcBorders>
              <w:left w:val="single" w:sz="4" w:space="0" w:color="000000"/>
              <w:bottom w:val="single" w:sz="4" w:space="0" w:color="000000"/>
              <w:right w:val="single" w:sz="4" w:space="0" w:color="000000"/>
            </w:tcBorders>
            <w:shd w:val="clear" w:color="auto" w:fill="FFFFFF"/>
          </w:tcPr>
          <w:p w14:paraId="674C7584"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1004</w:t>
            </w:r>
          </w:p>
        </w:tc>
        <w:tc>
          <w:tcPr>
            <w:tcW w:w="1136" w:type="dxa"/>
            <w:tcBorders>
              <w:left w:val="single" w:sz="4" w:space="0" w:color="000000"/>
              <w:bottom w:val="single" w:sz="4" w:space="0" w:color="000000"/>
              <w:right w:val="single" w:sz="4" w:space="0" w:color="000000"/>
            </w:tcBorders>
            <w:shd w:val="clear" w:color="auto" w:fill="FFFFFF"/>
          </w:tcPr>
          <w:p w14:paraId="7B453ED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4753</w:t>
            </w:r>
          </w:p>
        </w:tc>
        <w:tc>
          <w:tcPr>
            <w:tcW w:w="1913" w:type="dxa"/>
            <w:tcBorders>
              <w:left w:val="single" w:sz="4" w:space="0" w:color="000000"/>
              <w:bottom w:val="single" w:sz="4" w:space="0" w:color="000000"/>
              <w:right w:val="single" w:sz="4" w:space="0" w:color="000000"/>
            </w:tcBorders>
            <w:shd w:val="clear" w:color="auto" w:fill="FFFFFF"/>
          </w:tcPr>
          <w:p w14:paraId="2A87A70D"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3120705F"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4483AD6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0AA00770"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5.397,76</w:t>
            </w:r>
          </w:p>
        </w:tc>
      </w:tr>
      <w:tr w:rsidR="00D82E09" w:rsidRPr="009F26C6" w14:paraId="0EB0A450" w14:textId="77777777" w:rsidTr="00F50DB6">
        <w:tc>
          <w:tcPr>
            <w:tcW w:w="1062" w:type="dxa"/>
            <w:tcBorders>
              <w:left w:val="single" w:sz="4" w:space="0" w:color="000000"/>
              <w:bottom w:val="single" w:sz="4" w:space="0" w:color="000000"/>
              <w:right w:val="single" w:sz="4" w:space="0" w:color="000000"/>
            </w:tcBorders>
            <w:shd w:val="clear" w:color="auto" w:fill="FFFFFF"/>
          </w:tcPr>
          <w:p w14:paraId="09A017D7"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5DBF4E4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4774</w:t>
            </w:r>
          </w:p>
        </w:tc>
        <w:tc>
          <w:tcPr>
            <w:tcW w:w="1913" w:type="dxa"/>
            <w:tcBorders>
              <w:left w:val="single" w:sz="4" w:space="0" w:color="000000"/>
              <w:bottom w:val="single" w:sz="4" w:space="0" w:color="000000"/>
              <w:right w:val="single" w:sz="4" w:space="0" w:color="000000"/>
            </w:tcBorders>
            <w:shd w:val="clear" w:color="auto" w:fill="FFFFFF"/>
          </w:tcPr>
          <w:p w14:paraId="0F2BA67C"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339039199900</w:t>
            </w:r>
          </w:p>
        </w:tc>
        <w:tc>
          <w:tcPr>
            <w:tcW w:w="3686" w:type="dxa"/>
            <w:tcBorders>
              <w:left w:val="single" w:sz="4" w:space="0" w:color="000000"/>
              <w:bottom w:val="single" w:sz="4" w:space="0" w:color="000000"/>
              <w:right w:val="single" w:sz="4" w:space="0" w:color="000000"/>
            </w:tcBorders>
            <w:shd w:val="clear" w:color="auto" w:fill="FFFFFF"/>
          </w:tcPr>
          <w:p w14:paraId="189E939A"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OUTROS SERVIÇOS DE MANUTENÇÃO E CONSERVA</w:t>
            </w:r>
          </w:p>
        </w:tc>
        <w:tc>
          <w:tcPr>
            <w:tcW w:w="992" w:type="dxa"/>
            <w:tcBorders>
              <w:left w:val="single" w:sz="4" w:space="0" w:color="000000"/>
              <w:bottom w:val="single" w:sz="4" w:space="0" w:color="000000"/>
              <w:right w:val="single" w:sz="4" w:space="0" w:color="000000"/>
            </w:tcBorders>
            <w:shd w:val="clear" w:color="auto" w:fill="FFFFFF"/>
          </w:tcPr>
          <w:p w14:paraId="16914966"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935</w:t>
            </w:r>
          </w:p>
        </w:tc>
        <w:tc>
          <w:tcPr>
            <w:tcW w:w="1701" w:type="dxa"/>
            <w:tcBorders>
              <w:left w:val="single" w:sz="4" w:space="0" w:color="000000"/>
              <w:bottom w:val="single" w:sz="4" w:space="0" w:color="000000"/>
              <w:right w:val="single" w:sz="4" w:space="0" w:color="000000"/>
            </w:tcBorders>
            <w:shd w:val="clear" w:color="auto" w:fill="FFFFFF"/>
          </w:tcPr>
          <w:p w14:paraId="5EB98859" w14:textId="77777777" w:rsidR="00D82E09" w:rsidRPr="009F26C6" w:rsidRDefault="00D82E09" w:rsidP="00F50DB6">
            <w:pPr>
              <w:spacing w:after="0" w:line="240" w:lineRule="auto"/>
              <w:jc w:val="center"/>
              <w:rPr>
                <w:rFonts w:asciiTheme="minorHAnsi" w:eastAsia="Calibri" w:hAnsiTheme="minorHAnsi" w:cstheme="minorHAnsi"/>
                <w:bCs/>
                <w:sz w:val="24"/>
                <w:szCs w:val="24"/>
              </w:rPr>
            </w:pPr>
            <w:r w:rsidRPr="009F26C6">
              <w:rPr>
                <w:rFonts w:asciiTheme="minorHAnsi" w:eastAsia="Calibri" w:hAnsiTheme="minorHAnsi" w:cstheme="minorHAnsi"/>
                <w:bCs/>
                <w:sz w:val="24"/>
                <w:szCs w:val="24"/>
              </w:rPr>
              <w:t>18.222,37</w:t>
            </w:r>
          </w:p>
        </w:tc>
      </w:tr>
    </w:tbl>
    <w:p w14:paraId="739ADB70" w14:textId="77777777" w:rsidR="00D82E09" w:rsidRDefault="00D82E09">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w:t>
      </w:r>
      <w:r>
        <w:rPr>
          <w:rFonts w:asciiTheme="minorHAnsi" w:eastAsia="Times New Roman" w:hAnsiTheme="minorHAnsi" w:cs="Calibri Light"/>
          <w:sz w:val="24"/>
          <w:szCs w:val="24"/>
        </w:rPr>
        <w:lastRenderedPageBreak/>
        <w:t xml:space="preserve">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4D2E59B" w14:textId="77777777" w:rsidR="00357EEB" w:rsidRPr="004041C5" w:rsidRDefault="00357EEB" w:rsidP="00357E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 secretários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da/de</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Educação e Cultura, Saúde, Serviços Urbanos e Pavimentação, Viação e Serviços Rurais e Assistência Social.</w:t>
      </w:r>
    </w:p>
    <w:p w14:paraId="29BF2E5F" w14:textId="77777777" w:rsidR="00357EEB" w:rsidRDefault="00357EEB" w:rsidP="00357EEB">
      <w:pPr>
        <w:spacing w:after="0" w:line="240" w:lineRule="auto"/>
        <w:jc w:val="both"/>
        <w:textAlignment w:val="baseline"/>
        <w:rPr>
          <w:rFonts w:asciiTheme="minorHAnsi" w:eastAsia="Times New Roman" w:hAnsiTheme="minorHAnsi" w:cs="Calibri Light"/>
          <w:sz w:val="24"/>
          <w:szCs w:val="24"/>
        </w:rPr>
      </w:pPr>
    </w:p>
    <w:p w14:paraId="2662BBCB" w14:textId="77777777" w:rsidR="00357EEB" w:rsidRDefault="00357EEB" w:rsidP="00357E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p>
    <w:p w14:paraId="34CB26F3" w14:textId="77777777" w:rsidR="00357EEB" w:rsidRDefault="00357EEB" w:rsidP="00357E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A207B3" w14:textId="77777777" w:rsidR="00357EE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Gilberto Monteiro – Secretaria da Educação e Cultura</w:t>
      </w:r>
    </w:p>
    <w:p w14:paraId="130E4C8D"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Celso Marques Cardonha - Secretaria da Saúde</w:t>
      </w:r>
    </w:p>
    <w:p w14:paraId="269B6DB4"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Odílio Camargo Alves - Secretaria de Viação e Serviços Rurais</w:t>
      </w:r>
    </w:p>
    <w:p w14:paraId="33CC59E0"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Jean Carlos Bonissoni – Secretaria da Assistência Social</w:t>
      </w:r>
    </w:p>
    <w:p w14:paraId="41A0A4CA"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José Antônio Torres dos Santos – Secretaria de Serviços Urbanos e Pavimentação</w:t>
      </w:r>
    </w:p>
    <w:p w14:paraId="4ADEBEFC"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51AF13" w14:textId="77777777" w:rsidR="00357EEB" w:rsidRPr="0007221B" w:rsidRDefault="00357EEB" w:rsidP="00357E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7221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07221B">
        <w:rPr>
          <w:rFonts w:asciiTheme="minorHAnsi" w:eastAsia="Times New Roman" w:hAnsiTheme="minorHAnsi" w:cs="Calibri Light"/>
          <w:sz w:val="24"/>
          <w:szCs w:val="24"/>
        </w:rPr>
        <w:t xml:space="preserve">.2.1. Na ausência dos titulares, caberá </w:t>
      </w:r>
      <w:r>
        <w:rPr>
          <w:rFonts w:asciiTheme="minorHAnsi" w:eastAsia="Times New Roman" w:hAnsiTheme="minorHAnsi" w:cs="Calibri Light"/>
          <w:sz w:val="24"/>
          <w:szCs w:val="24"/>
        </w:rPr>
        <w:t>a</w:t>
      </w:r>
      <w:r w:rsidRPr="0007221B">
        <w:rPr>
          <w:rFonts w:asciiTheme="minorHAnsi" w:eastAsia="Times New Roman" w:hAnsiTheme="minorHAnsi" w:cs="Calibri Light"/>
          <w:sz w:val="24"/>
          <w:szCs w:val="24"/>
        </w:rPr>
        <w:t xml:space="preserve"> fiscalização aos servidores indicados pelos secretários.</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1968" w14:textId="77777777" w:rsidR="00F95FA3" w:rsidRDefault="00F95FA3">
      <w:pPr>
        <w:spacing w:after="0" w:line="240" w:lineRule="auto"/>
      </w:pPr>
      <w:r>
        <w:separator/>
      </w:r>
    </w:p>
  </w:endnote>
  <w:endnote w:type="continuationSeparator" w:id="0">
    <w:p w14:paraId="68F82131" w14:textId="77777777" w:rsidR="00F95FA3" w:rsidRDefault="00F9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BE6C" w14:textId="77777777" w:rsidR="00F95FA3" w:rsidRDefault="00F95FA3">
      <w:pPr>
        <w:spacing w:after="0" w:line="240" w:lineRule="auto"/>
      </w:pPr>
      <w:r>
        <w:separator/>
      </w:r>
    </w:p>
  </w:footnote>
  <w:footnote w:type="continuationSeparator" w:id="0">
    <w:p w14:paraId="772FCCC2" w14:textId="77777777" w:rsidR="00F95FA3" w:rsidRDefault="00F9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CE6380C"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2701287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8324DFA"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2E01"/>
    <w:rsid w:val="00036BB5"/>
    <w:rsid w:val="000404C1"/>
    <w:rsid w:val="000540C0"/>
    <w:rsid w:val="00067007"/>
    <w:rsid w:val="00077D63"/>
    <w:rsid w:val="00080813"/>
    <w:rsid w:val="00091BD7"/>
    <w:rsid w:val="00095FC1"/>
    <w:rsid w:val="000A1265"/>
    <w:rsid w:val="000B0FE8"/>
    <w:rsid w:val="000B10F4"/>
    <w:rsid w:val="000B1679"/>
    <w:rsid w:val="000C593F"/>
    <w:rsid w:val="000D139B"/>
    <w:rsid w:val="000D4651"/>
    <w:rsid w:val="001072B6"/>
    <w:rsid w:val="001129FE"/>
    <w:rsid w:val="00114467"/>
    <w:rsid w:val="00134B5A"/>
    <w:rsid w:val="0014018D"/>
    <w:rsid w:val="00152140"/>
    <w:rsid w:val="00153E7F"/>
    <w:rsid w:val="00180730"/>
    <w:rsid w:val="00180E61"/>
    <w:rsid w:val="0019186B"/>
    <w:rsid w:val="00196AFD"/>
    <w:rsid w:val="001976C1"/>
    <w:rsid w:val="001A6315"/>
    <w:rsid w:val="001D2879"/>
    <w:rsid w:val="001D6C22"/>
    <w:rsid w:val="00211DC2"/>
    <w:rsid w:val="002273D1"/>
    <w:rsid w:val="0023273F"/>
    <w:rsid w:val="002455D0"/>
    <w:rsid w:val="0025346B"/>
    <w:rsid w:val="00282A61"/>
    <w:rsid w:val="00287578"/>
    <w:rsid w:val="002A550F"/>
    <w:rsid w:val="002F1330"/>
    <w:rsid w:val="003340E5"/>
    <w:rsid w:val="00340835"/>
    <w:rsid w:val="0035135F"/>
    <w:rsid w:val="00357EEB"/>
    <w:rsid w:val="00382654"/>
    <w:rsid w:val="003868A5"/>
    <w:rsid w:val="003877FB"/>
    <w:rsid w:val="00395973"/>
    <w:rsid w:val="003F3250"/>
    <w:rsid w:val="00402C69"/>
    <w:rsid w:val="004036DA"/>
    <w:rsid w:val="004053F0"/>
    <w:rsid w:val="00422185"/>
    <w:rsid w:val="00430B25"/>
    <w:rsid w:val="00445864"/>
    <w:rsid w:val="00461C3C"/>
    <w:rsid w:val="00464ED5"/>
    <w:rsid w:val="00482084"/>
    <w:rsid w:val="00482BFE"/>
    <w:rsid w:val="00486969"/>
    <w:rsid w:val="004A21BE"/>
    <w:rsid w:val="004B014E"/>
    <w:rsid w:val="004D4AAB"/>
    <w:rsid w:val="004E5CA6"/>
    <w:rsid w:val="004F2D89"/>
    <w:rsid w:val="004F491A"/>
    <w:rsid w:val="00502659"/>
    <w:rsid w:val="00524503"/>
    <w:rsid w:val="00532AB0"/>
    <w:rsid w:val="00550F68"/>
    <w:rsid w:val="0056029C"/>
    <w:rsid w:val="00575C11"/>
    <w:rsid w:val="0059277F"/>
    <w:rsid w:val="005A403C"/>
    <w:rsid w:val="005A44B5"/>
    <w:rsid w:val="005B14CB"/>
    <w:rsid w:val="005B33A9"/>
    <w:rsid w:val="005B33E9"/>
    <w:rsid w:val="005F2647"/>
    <w:rsid w:val="006254C2"/>
    <w:rsid w:val="0065051A"/>
    <w:rsid w:val="00655672"/>
    <w:rsid w:val="00675199"/>
    <w:rsid w:val="006A52D5"/>
    <w:rsid w:val="006B0631"/>
    <w:rsid w:val="006D0042"/>
    <w:rsid w:val="006D4145"/>
    <w:rsid w:val="006D6668"/>
    <w:rsid w:val="006F5077"/>
    <w:rsid w:val="007252A8"/>
    <w:rsid w:val="00732AA9"/>
    <w:rsid w:val="00745D26"/>
    <w:rsid w:val="00772ED3"/>
    <w:rsid w:val="007A6E09"/>
    <w:rsid w:val="0081258E"/>
    <w:rsid w:val="00812FAE"/>
    <w:rsid w:val="00826FCA"/>
    <w:rsid w:val="008469A9"/>
    <w:rsid w:val="00847FA2"/>
    <w:rsid w:val="008B2B65"/>
    <w:rsid w:val="008C0974"/>
    <w:rsid w:val="008C29D1"/>
    <w:rsid w:val="00903528"/>
    <w:rsid w:val="009223BD"/>
    <w:rsid w:val="00935D2F"/>
    <w:rsid w:val="00947EC8"/>
    <w:rsid w:val="00955033"/>
    <w:rsid w:val="0096398E"/>
    <w:rsid w:val="00964B0B"/>
    <w:rsid w:val="00980224"/>
    <w:rsid w:val="00980B0B"/>
    <w:rsid w:val="009836E3"/>
    <w:rsid w:val="00985F21"/>
    <w:rsid w:val="00987670"/>
    <w:rsid w:val="00996C66"/>
    <w:rsid w:val="009B24D3"/>
    <w:rsid w:val="00A02F7B"/>
    <w:rsid w:val="00A04892"/>
    <w:rsid w:val="00A119CF"/>
    <w:rsid w:val="00A158C8"/>
    <w:rsid w:val="00A34765"/>
    <w:rsid w:val="00A36893"/>
    <w:rsid w:val="00A60F46"/>
    <w:rsid w:val="00A6711C"/>
    <w:rsid w:val="00A826A4"/>
    <w:rsid w:val="00A96D26"/>
    <w:rsid w:val="00AA7D6D"/>
    <w:rsid w:val="00AB2928"/>
    <w:rsid w:val="00AB4DEF"/>
    <w:rsid w:val="00AB6516"/>
    <w:rsid w:val="00AD4EE3"/>
    <w:rsid w:val="00AE4850"/>
    <w:rsid w:val="00AF04A8"/>
    <w:rsid w:val="00B06DAE"/>
    <w:rsid w:val="00B50E23"/>
    <w:rsid w:val="00B51BB2"/>
    <w:rsid w:val="00B53251"/>
    <w:rsid w:val="00B535D5"/>
    <w:rsid w:val="00BA2668"/>
    <w:rsid w:val="00BB641E"/>
    <w:rsid w:val="00BE2995"/>
    <w:rsid w:val="00C00BF8"/>
    <w:rsid w:val="00C420AD"/>
    <w:rsid w:val="00C45D84"/>
    <w:rsid w:val="00C52CBB"/>
    <w:rsid w:val="00C547FC"/>
    <w:rsid w:val="00C80BD9"/>
    <w:rsid w:val="00C83079"/>
    <w:rsid w:val="00C9134F"/>
    <w:rsid w:val="00CB07E4"/>
    <w:rsid w:val="00CC1411"/>
    <w:rsid w:val="00CE5A24"/>
    <w:rsid w:val="00CF6874"/>
    <w:rsid w:val="00D071FF"/>
    <w:rsid w:val="00D1636D"/>
    <w:rsid w:val="00D3532B"/>
    <w:rsid w:val="00D536E3"/>
    <w:rsid w:val="00D6015D"/>
    <w:rsid w:val="00D71D1F"/>
    <w:rsid w:val="00D82E09"/>
    <w:rsid w:val="00D90A91"/>
    <w:rsid w:val="00DA1740"/>
    <w:rsid w:val="00DA2613"/>
    <w:rsid w:val="00DC7C3C"/>
    <w:rsid w:val="00DD19D0"/>
    <w:rsid w:val="00DD6088"/>
    <w:rsid w:val="00DD62DE"/>
    <w:rsid w:val="00DE2917"/>
    <w:rsid w:val="00DE4F47"/>
    <w:rsid w:val="00DF3BA2"/>
    <w:rsid w:val="00E01571"/>
    <w:rsid w:val="00E14B65"/>
    <w:rsid w:val="00E3476D"/>
    <w:rsid w:val="00E66876"/>
    <w:rsid w:val="00E82AF3"/>
    <w:rsid w:val="00E852C6"/>
    <w:rsid w:val="00E94F6A"/>
    <w:rsid w:val="00E9509E"/>
    <w:rsid w:val="00ED2B8C"/>
    <w:rsid w:val="00ED5F89"/>
    <w:rsid w:val="00ED74DC"/>
    <w:rsid w:val="00EE7F3C"/>
    <w:rsid w:val="00F07901"/>
    <w:rsid w:val="00F20FA9"/>
    <w:rsid w:val="00F22580"/>
    <w:rsid w:val="00F251BA"/>
    <w:rsid w:val="00F43FF5"/>
    <w:rsid w:val="00F55AAF"/>
    <w:rsid w:val="00F61579"/>
    <w:rsid w:val="00F67BA6"/>
    <w:rsid w:val="00F93CD4"/>
    <w:rsid w:val="00F95EC4"/>
    <w:rsid w:val="00F95FA3"/>
    <w:rsid w:val="00F96390"/>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paragraph" w:customStyle="1" w:styleId="paragraph">
    <w:name w:val="paragraph"/>
    <w:basedOn w:val="Normal"/>
    <w:qFormat/>
    <w:rsid w:val="0014018D"/>
    <w:pPr>
      <w:overflowPunct w:val="0"/>
      <w:spacing w:beforeAutospacing="1" w:after="0" w:afterAutospacing="1"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7120">
      <w:bodyDiv w:val="1"/>
      <w:marLeft w:val="0"/>
      <w:marRight w:val="0"/>
      <w:marTop w:val="0"/>
      <w:marBottom w:val="0"/>
      <w:divBdr>
        <w:top w:val="none" w:sz="0" w:space="0" w:color="auto"/>
        <w:left w:val="none" w:sz="0" w:space="0" w:color="auto"/>
        <w:bottom w:val="none" w:sz="0" w:space="0" w:color="auto"/>
        <w:right w:val="none" w:sz="0" w:space="0" w:color="auto"/>
      </w:divBdr>
    </w:div>
    <w:div w:id="423497458">
      <w:bodyDiv w:val="1"/>
      <w:marLeft w:val="0"/>
      <w:marRight w:val="0"/>
      <w:marTop w:val="0"/>
      <w:marBottom w:val="0"/>
      <w:divBdr>
        <w:top w:val="none" w:sz="0" w:space="0" w:color="auto"/>
        <w:left w:val="none" w:sz="0" w:space="0" w:color="auto"/>
        <w:bottom w:val="none" w:sz="0" w:space="0" w:color="auto"/>
        <w:right w:val="none" w:sz="0" w:space="0" w:color="auto"/>
      </w:divBdr>
    </w:div>
    <w:div w:id="973020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39</Pages>
  <Words>14247</Words>
  <Characters>76940</Characters>
  <Application>Microsoft Office Word</Application>
  <DocSecurity>0</DocSecurity>
  <Lines>641</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236</cp:revision>
  <cp:lastPrinted>2023-11-27T20:21:00Z</cp:lastPrinted>
  <dcterms:created xsi:type="dcterms:W3CDTF">2020-03-30T17:31:00Z</dcterms:created>
  <dcterms:modified xsi:type="dcterms:W3CDTF">2023-11-27T20:25:00Z</dcterms:modified>
  <dc:language>pt-BR</dc:language>
</cp:coreProperties>
</file>