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7A0C705F" w:rsidR="00E3476D" w:rsidRPr="00B236C3"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w:t>
      </w:r>
      <w:r w:rsidRPr="00B236C3">
        <w:rPr>
          <w:rFonts w:asciiTheme="minorHAnsi" w:eastAsia="Times New Roman" w:hAnsiTheme="minorHAnsi" w:cs="Calibri Light"/>
          <w:b/>
          <w:bCs/>
          <w:color w:val="000000" w:themeColor="text1"/>
          <w:sz w:val="24"/>
          <w:szCs w:val="24"/>
          <w:lang w:eastAsia="ar-SA"/>
        </w:rPr>
        <w:t xml:space="preserve">ELETRÔNICO Nº </w:t>
      </w:r>
      <w:r w:rsidR="00B236C3" w:rsidRPr="00B236C3">
        <w:rPr>
          <w:rFonts w:asciiTheme="minorHAnsi" w:eastAsia="Times New Roman" w:hAnsiTheme="minorHAnsi" w:cs="Calibri Light"/>
          <w:b/>
          <w:bCs/>
          <w:color w:val="000000" w:themeColor="text1"/>
          <w:sz w:val="24"/>
          <w:szCs w:val="24"/>
          <w:lang w:eastAsia="ar-SA"/>
        </w:rPr>
        <w:t>90</w:t>
      </w:r>
      <w:r w:rsidRPr="00B236C3">
        <w:rPr>
          <w:rFonts w:asciiTheme="minorHAnsi" w:eastAsia="Times New Roman" w:hAnsiTheme="minorHAnsi" w:cs="Calibri Light"/>
          <w:b/>
          <w:bCs/>
          <w:color w:val="000000" w:themeColor="text1"/>
          <w:sz w:val="24"/>
          <w:szCs w:val="24"/>
          <w:lang w:eastAsia="ar-SA"/>
        </w:rPr>
        <w:t>/202</w:t>
      </w:r>
      <w:r w:rsidR="00482084" w:rsidRPr="00B236C3">
        <w:rPr>
          <w:rFonts w:asciiTheme="minorHAnsi" w:eastAsia="Times New Roman" w:hAnsiTheme="minorHAnsi" w:cs="Calibri Light"/>
          <w:b/>
          <w:bCs/>
          <w:color w:val="000000" w:themeColor="text1"/>
          <w:sz w:val="24"/>
          <w:szCs w:val="24"/>
          <w:lang w:eastAsia="ar-SA"/>
        </w:rPr>
        <w:t>3</w:t>
      </w:r>
    </w:p>
    <w:p w14:paraId="19F4AEC5" w14:textId="314EB93A" w:rsidR="00E3476D" w:rsidRPr="00B236C3"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B236C3">
        <w:rPr>
          <w:rFonts w:asciiTheme="minorHAnsi" w:eastAsia="Times New Roman" w:hAnsiTheme="minorHAnsi" w:cs="Calibri Light"/>
          <w:b/>
          <w:bCs/>
          <w:color w:val="000000" w:themeColor="text1"/>
          <w:sz w:val="24"/>
          <w:szCs w:val="24"/>
          <w:lang w:eastAsia="ar-SA"/>
        </w:rPr>
        <w:t xml:space="preserve">PROCESSO LICITATÓRIO Nº </w:t>
      </w:r>
      <w:r w:rsidR="00B236C3" w:rsidRPr="00B236C3">
        <w:rPr>
          <w:rFonts w:asciiTheme="minorHAnsi" w:eastAsia="Times New Roman" w:hAnsiTheme="minorHAnsi" w:cs="Calibri Light"/>
          <w:b/>
          <w:bCs/>
          <w:color w:val="000000" w:themeColor="text1"/>
          <w:sz w:val="24"/>
          <w:szCs w:val="24"/>
          <w:lang w:eastAsia="ar-SA"/>
        </w:rPr>
        <w:t>6149</w:t>
      </w:r>
      <w:r w:rsidRPr="00B236C3">
        <w:rPr>
          <w:rFonts w:asciiTheme="minorHAnsi" w:eastAsia="Times New Roman" w:hAnsiTheme="minorHAnsi" w:cs="Calibri Light"/>
          <w:b/>
          <w:bCs/>
          <w:color w:val="000000" w:themeColor="text1"/>
          <w:sz w:val="24"/>
          <w:szCs w:val="24"/>
          <w:lang w:eastAsia="ar-SA"/>
        </w:rPr>
        <w:t>/202</w:t>
      </w:r>
      <w:r w:rsidR="00482084" w:rsidRPr="00B236C3">
        <w:rPr>
          <w:rFonts w:asciiTheme="minorHAnsi" w:eastAsia="Times New Roman" w:hAnsiTheme="minorHAnsi" w:cs="Calibri Light"/>
          <w:b/>
          <w:bCs/>
          <w:color w:val="000000" w:themeColor="text1"/>
          <w:sz w:val="24"/>
          <w:szCs w:val="24"/>
          <w:lang w:eastAsia="ar-SA"/>
        </w:rPr>
        <w:t>3</w:t>
      </w:r>
    </w:p>
    <w:p w14:paraId="5AE16B85" w14:textId="6C630065" w:rsidR="00E3476D" w:rsidRPr="00B236C3" w:rsidRDefault="00B236C3">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B236C3">
        <w:rPr>
          <w:rFonts w:asciiTheme="minorHAnsi" w:eastAsia="Times New Roman" w:hAnsiTheme="minorHAnsi" w:cs="Calibri Light"/>
          <w:b/>
          <w:bCs/>
          <w:color w:val="000000" w:themeColor="text1"/>
          <w:sz w:val="24"/>
          <w:szCs w:val="24"/>
          <w:lang w:eastAsia="ar-SA"/>
        </w:rPr>
        <w:t>PROCESSO ADMINISTRATIVO 046/2023</w:t>
      </w:r>
    </w:p>
    <w:p w14:paraId="52035ECD" w14:textId="77777777" w:rsidR="00B236C3" w:rsidRPr="00B236C3" w:rsidRDefault="00B236C3">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3B57CB"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3B57CB">
        <w:rPr>
          <w:rFonts w:asciiTheme="minorHAnsi" w:eastAsia="Times New Roman" w:hAnsiTheme="minorHAnsi" w:cs="Calibri Light"/>
          <w:b/>
          <w:color w:val="000000" w:themeColor="text1"/>
          <w:sz w:val="24"/>
          <w:szCs w:val="24"/>
        </w:rPr>
        <w:t>LICITAÇÃO COM AMPLA CONCORRÊNCIA</w:t>
      </w:r>
    </w:p>
    <w:p w14:paraId="2DE7270C" w14:textId="77777777" w:rsidR="005A44B5" w:rsidRPr="003B57CB"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3B57CB">
        <w:rPr>
          <w:rFonts w:asciiTheme="minorHAnsi" w:eastAsia="Times New Roman" w:hAnsiTheme="minorHAnsi" w:cs="Calibri Light"/>
          <w:color w:val="000000" w:themeColor="text1"/>
          <w:sz w:val="24"/>
          <w:szCs w:val="24"/>
        </w:rPr>
        <w:t>tipo MENOR PREÇO POR ITEM</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3873429E" w:rsidR="00E3476D" w:rsidRPr="00B236C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w:t>
      </w:r>
      <w:r w:rsidRPr="00B236C3">
        <w:rPr>
          <w:rFonts w:asciiTheme="minorHAnsi" w:eastAsia="Times New Roman" w:hAnsiTheme="minorHAnsi" w:cs="Calibri Light"/>
          <w:color w:val="000000" w:themeColor="text1"/>
          <w:sz w:val="24"/>
          <w:szCs w:val="24"/>
        </w:rPr>
        <w:t xml:space="preserve">.2.1. </w:t>
      </w:r>
      <w:r w:rsidRPr="00B236C3">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B236C3">
        <w:rPr>
          <w:rFonts w:asciiTheme="minorHAnsi" w:eastAsia="Times New Roman" w:hAnsiTheme="minorHAnsi" w:cs="Calibri Light"/>
          <w:b/>
          <w:color w:val="000000" w:themeColor="text1"/>
          <w:sz w:val="24"/>
          <w:szCs w:val="24"/>
          <w:u w:val="single"/>
        </w:rPr>
        <w:t xml:space="preserve">ATÉ ÀS </w:t>
      </w:r>
      <w:r w:rsidR="00B236C3" w:rsidRPr="00B236C3">
        <w:rPr>
          <w:rFonts w:asciiTheme="minorHAnsi" w:eastAsia="Times New Roman" w:hAnsiTheme="minorHAnsi" w:cs="Calibri Light"/>
          <w:b/>
          <w:color w:val="000000" w:themeColor="text1"/>
          <w:sz w:val="24"/>
          <w:szCs w:val="24"/>
          <w:u w:val="single"/>
        </w:rPr>
        <w:t>08</w:t>
      </w:r>
      <w:r w:rsidRPr="00B236C3">
        <w:rPr>
          <w:rFonts w:asciiTheme="minorHAnsi" w:eastAsia="Times New Roman" w:hAnsiTheme="minorHAnsi" w:cs="Calibri Light"/>
          <w:b/>
          <w:color w:val="000000" w:themeColor="text1"/>
          <w:sz w:val="24"/>
          <w:szCs w:val="24"/>
          <w:u w:val="single"/>
        </w:rPr>
        <w:t>H</w:t>
      </w:r>
      <w:r w:rsidR="00B236C3" w:rsidRPr="00B236C3">
        <w:rPr>
          <w:rFonts w:asciiTheme="minorHAnsi" w:eastAsia="Times New Roman" w:hAnsiTheme="minorHAnsi" w:cs="Calibri Light"/>
          <w:b/>
          <w:color w:val="000000" w:themeColor="text1"/>
          <w:sz w:val="24"/>
          <w:szCs w:val="24"/>
          <w:u w:val="single"/>
        </w:rPr>
        <w:t>15</w:t>
      </w:r>
      <w:r w:rsidRPr="00B236C3">
        <w:rPr>
          <w:rFonts w:asciiTheme="minorHAnsi" w:eastAsia="Times New Roman" w:hAnsiTheme="minorHAnsi" w:cs="Calibri Light"/>
          <w:b/>
          <w:color w:val="000000" w:themeColor="text1"/>
          <w:sz w:val="24"/>
          <w:szCs w:val="24"/>
          <w:u w:val="single"/>
        </w:rPr>
        <w:t xml:space="preserve">MIN DO DIA </w:t>
      </w:r>
      <w:r w:rsidR="00B236C3" w:rsidRPr="00B236C3">
        <w:rPr>
          <w:rFonts w:asciiTheme="minorHAnsi" w:eastAsia="Times New Roman" w:hAnsiTheme="minorHAnsi" w:cs="Calibri Light"/>
          <w:b/>
          <w:color w:val="000000" w:themeColor="text1"/>
          <w:sz w:val="24"/>
          <w:szCs w:val="24"/>
          <w:u w:val="single"/>
        </w:rPr>
        <w:t>07</w:t>
      </w:r>
      <w:r w:rsidRPr="00B236C3">
        <w:rPr>
          <w:rFonts w:asciiTheme="minorHAnsi" w:eastAsia="Times New Roman" w:hAnsiTheme="minorHAnsi" w:cs="Calibri Light"/>
          <w:b/>
          <w:color w:val="000000" w:themeColor="text1"/>
          <w:sz w:val="24"/>
          <w:szCs w:val="24"/>
          <w:u w:val="single"/>
        </w:rPr>
        <w:t xml:space="preserve"> DE </w:t>
      </w:r>
      <w:r w:rsidR="00B236C3" w:rsidRPr="00B236C3">
        <w:rPr>
          <w:rFonts w:asciiTheme="minorHAnsi" w:eastAsia="Times New Roman" w:hAnsiTheme="minorHAnsi" w:cs="Calibri Light"/>
          <w:b/>
          <w:color w:val="000000" w:themeColor="text1"/>
          <w:sz w:val="24"/>
          <w:szCs w:val="24"/>
          <w:u w:val="single"/>
        </w:rPr>
        <w:t>JULHO</w:t>
      </w:r>
      <w:r w:rsidRPr="00B236C3">
        <w:rPr>
          <w:rFonts w:asciiTheme="minorHAnsi" w:eastAsia="Times New Roman" w:hAnsiTheme="minorHAnsi" w:cs="Calibri Light"/>
          <w:b/>
          <w:color w:val="000000" w:themeColor="text1"/>
          <w:sz w:val="24"/>
          <w:szCs w:val="24"/>
          <w:u w:val="single"/>
        </w:rPr>
        <w:t xml:space="preserve"> DE 202</w:t>
      </w:r>
      <w:r w:rsidR="00482084" w:rsidRPr="00B236C3">
        <w:rPr>
          <w:rFonts w:asciiTheme="minorHAnsi" w:eastAsia="Times New Roman" w:hAnsiTheme="minorHAnsi" w:cs="Calibri Light"/>
          <w:b/>
          <w:color w:val="000000" w:themeColor="text1"/>
          <w:sz w:val="24"/>
          <w:szCs w:val="24"/>
          <w:u w:val="single"/>
        </w:rPr>
        <w:t>3</w:t>
      </w:r>
      <w:r w:rsidRPr="00B236C3">
        <w:rPr>
          <w:rFonts w:asciiTheme="minorHAnsi" w:eastAsia="Times New Roman" w:hAnsiTheme="minorHAnsi" w:cs="Calibri Light"/>
          <w:color w:val="000000" w:themeColor="text1"/>
          <w:sz w:val="24"/>
          <w:szCs w:val="24"/>
        </w:rPr>
        <w:t>, horário de Brasília, Distrito Federal.</w:t>
      </w:r>
    </w:p>
    <w:p w14:paraId="35D89762" w14:textId="77777777" w:rsidR="00E3476D" w:rsidRPr="00B236C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49C1B084"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B236C3">
        <w:rPr>
          <w:rFonts w:asciiTheme="minorHAnsi" w:eastAsia="Times New Roman" w:hAnsiTheme="minorHAnsi" w:cs="Calibri Light"/>
          <w:color w:val="000000" w:themeColor="text1"/>
          <w:sz w:val="24"/>
          <w:szCs w:val="24"/>
        </w:rPr>
        <w:t xml:space="preserve">1.2.2. </w:t>
      </w:r>
      <w:r w:rsidRPr="00B236C3">
        <w:rPr>
          <w:rFonts w:asciiTheme="minorHAnsi" w:eastAsia="Times New Roman" w:hAnsiTheme="minorHAnsi" w:cs="Calibri Light"/>
          <w:b/>
          <w:color w:val="000000" w:themeColor="text1"/>
          <w:sz w:val="24"/>
          <w:szCs w:val="24"/>
        </w:rPr>
        <w:t xml:space="preserve">DATA E HORÁRIO DA ABERTURA DA SESSÃO PÚBLICA: A PARTIR DAS </w:t>
      </w:r>
      <w:r w:rsidR="00B236C3" w:rsidRPr="00B236C3">
        <w:rPr>
          <w:rFonts w:asciiTheme="minorHAnsi" w:eastAsia="Times New Roman" w:hAnsiTheme="minorHAnsi" w:cs="Calibri Light"/>
          <w:b/>
          <w:color w:val="000000" w:themeColor="text1"/>
          <w:sz w:val="24"/>
          <w:szCs w:val="24"/>
          <w:u w:val="single"/>
        </w:rPr>
        <w:t>08H15MIN DO DIA 07 DE JULHO DE 2023</w:t>
      </w:r>
      <w:r w:rsidRPr="00B236C3">
        <w:rPr>
          <w:rFonts w:asciiTheme="minorHAnsi" w:eastAsia="Times New Roman" w:hAnsiTheme="minorHAnsi" w:cs="Calibri Light"/>
          <w:color w:val="000000" w:themeColor="text1"/>
          <w:sz w:val="24"/>
          <w:szCs w:val="24"/>
        </w:rPr>
        <w:t>, horário de Brasília</w:t>
      </w:r>
      <w:r>
        <w:rPr>
          <w:rFonts w:asciiTheme="minorHAnsi" w:eastAsia="Times New Roman" w:hAnsiTheme="minorHAnsi" w:cs="Calibri Light"/>
          <w:sz w:val="24"/>
          <w:szCs w:val="24"/>
        </w:rPr>
        <w:t>,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61491E77"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C36466" w:rsidRPr="00C36466">
        <w:rPr>
          <w:rFonts w:ascii="Calibri" w:hAnsi="Calibri"/>
          <w:b/>
          <w:bCs/>
          <w:sz w:val="24"/>
          <w:szCs w:val="24"/>
        </w:rPr>
        <w:t xml:space="preserve">AQUISIÇÃO DE CÂMARAS E </w:t>
      </w:r>
      <w:r w:rsidR="00906FD3" w:rsidRPr="00C36466">
        <w:rPr>
          <w:rFonts w:ascii="Calibri" w:hAnsi="Calibri"/>
          <w:b/>
          <w:bCs/>
          <w:sz w:val="24"/>
          <w:szCs w:val="24"/>
        </w:rPr>
        <w:t xml:space="preserve">PROTETORES </w:t>
      </w:r>
      <w:r w:rsidR="00906FD3">
        <w:rPr>
          <w:rFonts w:ascii="Calibri" w:hAnsi="Calibri"/>
          <w:b/>
          <w:bCs/>
          <w:sz w:val="24"/>
          <w:szCs w:val="24"/>
        </w:rPr>
        <w:t>DE PNEUS DESTINADOS AOS</w:t>
      </w:r>
      <w:r w:rsidR="00C36466" w:rsidRPr="00C36466">
        <w:rPr>
          <w:rFonts w:ascii="Calibri" w:hAnsi="Calibri"/>
          <w:b/>
          <w:bCs/>
          <w:sz w:val="24"/>
          <w:szCs w:val="24"/>
        </w:rPr>
        <w:t xml:space="preserve"> VEÍCULOS DA FROTA MUNICIPAL</w:t>
      </w:r>
      <w:r w:rsidR="00C36466">
        <w:rPr>
          <w:rFonts w:asciiTheme="minorHAnsi" w:hAnsiTheme="minorHAnsi" w:cs="Calibri Light"/>
          <w:b/>
          <w:bCs/>
          <w:sz w:val="24"/>
          <w:szCs w:val="24"/>
        </w:rPr>
        <w:t>.</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w:t>
      </w:r>
      <w:r w:rsidRPr="003B57CB">
        <w:rPr>
          <w:rFonts w:asciiTheme="minorHAnsi" w:eastAsia="Times New Roman" w:hAnsiTheme="minorHAnsi" w:cs="Calibri Light"/>
          <w:color w:val="000000" w:themeColor="text1"/>
          <w:sz w:val="24"/>
          <w:szCs w:val="24"/>
        </w:rPr>
        <w:t xml:space="preserve">de MENOR PREÇO POR ITEM, observadas </w:t>
      </w:r>
      <w:r w:rsidR="00211DC2" w:rsidRPr="003B57CB">
        <w:rPr>
          <w:rFonts w:asciiTheme="minorHAnsi" w:eastAsia="Times New Roman" w:hAnsiTheme="minorHAnsi" w:cs="Calibri Light"/>
          <w:color w:val="000000" w:themeColor="text1"/>
          <w:sz w:val="24"/>
          <w:szCs w:val="24"/>
        </w:rPr>
        <w:t>a</w:t>
      </w:r>
      <w:r w:rsidRPr="003B57CB">
        <w:rPr>
          <w:rFonts w:asciiTheme="minorHAnsi" w:eastAsia="Times New Roman" w:hAnsiTheme="minorHAnsi" w:cs="Calibri Light"/>
          <w:color w:val="000000" w:themeColor="text1"/>
          <w:sz w:val="24"/>
          <w:szCs w:val="24"/>
        </w:rPr>
        <w:t xml:space="preserve">s </w:t>
      </w:r>
      <w:r w:rsidRPr="00211DC2">
        <w:rPr>
          <w:rFonts w:asciiTheme="minorHAnsi" w:eastAsia="Times New Roman" w:hAnsiTheme="minorHAnsi" w:cs="Calibri Light"/>
          <w:sz w:val="24"/>
          <w:szCs w:val="24"/>
        </w:rPr>
        <w:t>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1E97170F" w:rsidR="00E3476D" w:rsidRPr="00422185"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C36466" w:rsidRPr="00C36466">
        <w:rPr>
          <w:rFonts w:ascii="Calibri" w:eastAsia="NSimSun" w:hAnsi="Calibri" w:cs="Mangal"/>
          <w:kern w:val="2"/>
          <w:sz w:val="24"/>
          <w:szCs w:val="24"/>
          <w:lang w:eastAsia="zh-CN" w:bidi="hi-IN"/>
        </w:rPr>
        <w:t>R$-176.920,00</w:t>
      </w:r>
      <w:r w:rsidR="00C36466" w:rsidRPr="00C36466">
        <w:rPr>
          <w:rFonts w:ascii="Calibri" w:eastAsia="Times New Roman" w:hAnsi="Calibri" w:cs="Calibri Light"/>
          <w:sz w:val="24"/>
          <w:szCs w:val="24"/>
        </w:rPr>
        <w:t xml:space="preserve"> </w:t>
      </w:r>
      <w:r w:rsidR="00422185" w:rsidRPr="00A66940">
        <w:rPr>
          <w:rFonts w:asciiTheme="minorHAnsi" w:eastAsia="Times New Roman" w:hAnsiTheme="minorHAnsi" w:cs="Calibri Light"/>
          <w:sz w:val="24"/>
          <w:szCs w:val="24"/>
        </w:rPr>
        <w:t>(</w:t>
      </w:r>
      <w:r w:rsidR="00C36466">
        <w:rPr>
          <w:rFonts w:asciiTheme="minorHAnsi" w:eastAsia="Times New Roman" w:hAnsiTheme="minorHAnsi" w:cs="Calibri Light"/>
          <w:sz w:val="24"/>
          <w:szCs w:val="24"/>
        </w:rPr>
        <w:t>cento e setenta e seis mil novecentos e vinte reais).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645E0A14" w14:textId="77777777" w:rsidR="00C36466" w:rsidRDefault="00C36466">
      <w:pPr>
        <w:spacing w:after="0" w:line="240" w:lineRule="auto"/>
        <w:jc w:val="both"/>
        <w:textAlignment w:val="baseline"/>
        <w:rPr>
          <w:rFonts w:asciiTheme="minorHAnsi" w:eastAsia="Times New Roman" w:hAnsiTheme="minorHAnsi" w:cs="Calibri Light"/>
          <w:sz w:val="24"/>
          <w:szCs w:val="24"/>
        </w:rPr>
      </w:pPr>
    </w:p>
    <w:tbl>
      <w:tblPr>
        <w:tblW w:w="10490" w:type="dxa"/>
        <w:tblInd w:w="211" w:type="dxa"/>
        <w:tblLayout w:type="fixed"/>
        <w:tblLook w:val="0000" w:firstRow="0" w:lastRow="0" w:firstColumn="0" w:lastColumn="0" w:noHBand="0" w:noVBand="0"/>
      </w:tblPr>
      <w:tblGrid>
        <w:gridCol w:w="994"/>
        <w:gridCol w:w="1161"/>
        <w:gridCol w:w="1843"/>
        <w:gridCol w:w="3653"/>
        <w:gridCol w:w="1138"/>
        <w:gridCol w:w="1701"/>
      </w:tblGrid>
      <w:tr w:rsidR="00C36466" w:rsidRPr="00C36466" w14:paraId="606B1EFF"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0FD86B99"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Órgão</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7CA4975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14F88E6"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Categoria</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7343CFB8"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Descrição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0B84C2D4"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F32F197"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Valor</w:t>
            </w:r>
          </w:p>
        </w:tc>
      </w:tr>
      <w:tr w:rsidR="00C36466" w:rsidRPr="00C36466" w14:paraId="4B4F3046"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08910145"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1004</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3DEA655F"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9542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43FB4E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7B0C792E"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891C37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035E8D"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20.000,00</w:t>
            </w:r>
          </w:p>
        </w:tc>
      </w:tr>
      <w:tr w:rsidR="00C36466" w:rsidRPr="00C36466" w14:paraId="0639736C"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37FBBA62"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1004</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4F2A09F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9543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ACDCDDC"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645F2512"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311E0D9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8FB27F9"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15.000,00</w:t>
            </w:r>
          </w:p>
        </w:tc>
      </w:tr>
      <w:tr w:rsidR="00C36466" w:rsidRPr="00C36466" w14:paraId="3E942BBA"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650DA24A"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0902</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5717E997"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10559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B693799"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1E86B815"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3150CCC1"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3CBDAC3"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30.000,00</w:t>
            </w:r>
          </w:p>
        </w:tc>
      </w:tr>
      <w:tr w:rsidR="00C36466" w:rsidRPr="00C36466" w14:paraId="4EEA7228"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555E63F3"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0605</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12D31E7"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12904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DE02F7A"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7C8A3CE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5E4E4A3F"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384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C8329E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5.000,00</w:t>
            </w:r>
          </w:p>
        </w:tc>
      </w:tr>
      <w:tr w:rsidR="00C36466" w:rsidRPr="00C36466" w14:paraId="5F26B915"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132A4512"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0605</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57A88387"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12905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6CAB086"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58E306C1"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887008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494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E2C9397"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10.000,00</w:t>
            </w:r>
          </w:p>
        </w:tc>
      </w:tr>
      <w:tr w:rsidR="00C36466" w:rsidRPr="00C36466" w14:paraId="7AC42DD5"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6B97416E"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0309</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4B5FAE5"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12923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466E64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2A9C14E5"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40DA618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4DCEEDC"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10.000,00</w:t>
            </w:r>
          </w:p>
        </w:tc>
      </w:tr>
      <w:tr w:rsidR="00C36466" w:rsidRPr="00C36466" w14:paraId="2E1DE628"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531F4242"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0501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713DBDCF"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12935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8A7944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7FEF445F"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91EEAA6"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21C98C7"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10.000,00</w:t>
            </w:r>
          </w:p>
        </w:tc>
      </w:tr>
      <w:tr w:rsidR="00C36466" w:rsidRPr="00C36466" w14:paraId="49719F1E"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4C135A88"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0508</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1D84F09F"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12963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00FB5BE"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45BBF36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56762EF4"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EF433BD"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20.000,00</w:t>
            </w:r>
          </w:p>
        </w:tc>
      </w:tr>
      <w:tr w:rsidR="00C36466" w:rsidRPr="00C36466" w14:paraId="76066BA3"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6F22A5A"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0508</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334F7A1D"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12966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B0C85F4"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7A7B85D4"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6FCA0BF3"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53965E2"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10.000,00</w:t>
            </w:r>
          </w:p>
        </w:tc>
      </w:tr>
      <w:tr w:rsidR="00C36466" w:rsidRPr="00C36466" w14:paraId="39FAD697"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6F5C329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0903</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3F0CC35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13028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7AD976C"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0996EF64"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E6A8B0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8651C48"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25.000,00</w:t>
            </w:r>
          </w:p>
        </w:tc>
      </w:tr>
      <w:tr w:rsidR="00C36466" w:rsidRPr="00C36466" w14:paraId="13DCC973"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67072FED"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1001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19C68578"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13030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FFB156C"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0E71BF5B"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3CC6C7EC"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0F0759D"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15.000,00</w:t>
            </w:r>
          </w:p>
        </w:tc>
      </w:tr>
      <w:tr w:rsidR="00C36466" w:rsidRPr="00C36466" w14:paraId="656AFFFE" w14:textId="77777777" w:rsidTr="00C36466">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18290A36"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1801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79796D64"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13092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26682E0"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339030390200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71B7946D"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CÂMARAS DE AR</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AC61D9F"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D6B38B4" w14:textId="77777777" w:rsidR="00C36466" w:rsidRPr="00C36466" w:rsidRDefault="00C36466" w:rsidP="00C36466">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36466">
              <w:rPr>
                <w:rFonts w:asciiTheme="minorHAnsi" w:eastAsia="NSimSun" w:hAnsiTheme="minorHAnsi" w:cs="Calibri Light"/>
                <w:bCs/>
                <w:color w:val="000000" w:themeColor="text1"/>
                <w:kern w:val="2"/>
                <w:sz w:val="24"/>
                <w:szCs w:val="24"/>
                <w:lang w:eastAsia="zh-CN"/>
              </w:rPr>
              <w:t>6.920,00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70735" w14:textId="4A2B7CE4" w:rsidR="00445864" w:rsidRPr="00D5273A" w:rsidRDefault="00D5273A"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5273A">
        <w:rPr>
          <w:rFonts w:asciiTheme="minorHAnsi" w:eastAsia="Times New Roman" w:hAnsiTheme="minorHAnsi" w:cs="Calibri Light"/>
          <w:color w:val="000000" w:themeColor="text1"/>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2D04C0EC" w14:textId="77777777" w:rsidR="00D5273A" w:rsidRPr="00D5273A" w:rsidRDefault="00D5273A"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C36466"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C36466">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8.3.8. Que os serviços são prestados por empresas que comprovem cumprimento de reserva de cargos prevista em lei para pessoa com deficiência ou para reabilitado da Previdência Social e que atendam às </w:t>
      </w:r>
      <w:r>
        <w:rPr>
          <w:rFonts w:asciiTheme="minorHAnsi" w:eastAsia="Times New Roman" w:hAnsiTheme="minorHAnsi" w:cs="Calibri Light"/>
          <w:sz w:val="24"/>
          <w:szCs w:val="24"/>
        </w:rPr>
        <w:lastRenderedPageBreak/>
        <w:t>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0B37DB3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E314E4">
        <w:rPr>
          <w:rFonts w:asciiTheme="minorHAnsi" w:eastAsia="Times New Roman" w:hAnsiTheme="minorHAnsi" w:cs="Calibri Light"/>
          <w:b/>
          <w:color w:val="000000" w:themeColor="text1"/>
          <w:sz w:val="24"/>
          <w:szCs w:val="24"/>
          <w:u w:val="single"/>
        </w:rPr>
        <w:t xml:space="preserve">ATÉ ÀS </w:t>
      </w:r>
      <w:r w:rsidR="00E314E4" w:rsidRPr="00E314E4">
        <w:rPr>
          <w:rFonts w:asciiTheme="minorHAnsi" w:eastAsia="Times New Roman" w:hAnsiTheme="minorHAnsi" w:cs="Calibri Light"/>
          <w:b/>
          <w:color w:val="000000" w:themeColor="text1"/>
          <w:sz w:val="24"/>
          <w:szCs w:val="24"/>
          <w:u w:val="single"/>
        </w:rPr>
        <w:t>08H15MIN DO DIA 07 DE JULHO DE 2023</w:t>
      </w:r>
      <w:r w:rsidRPr="00E314E4">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C36466">
        <w:rPr>
          <w:rFonts w:asciiTheme="minorHAnsi" w:eastAsia="Times New Roman" w:hAnsiTheme="minorHAnsi" w:cs="Calibri Light"/>
          <w:color w:val="000000" w:themeColor="text1"/>
          <w:sz w:val="24"/>
          <w:szCs w:val="24"/>
        </w:rPr>
        <w:t xml:space="preserve">Licitantes qualificadas como MEI/ME/EPP/COOP </w:t>
      </w:r>
      <w:r>
        <w:rPr>
          <w:rFonts w:asciiTheme="minorHAnsi" w:eastAsia="Times New Roman" w:hAnsiTheme="minorHAnsi" w:cs="Calibri Light"/>
          <w:sz w:val="24"/>
          <w:szCs w:val="24"/>
        </w:rPr>
        <w:t>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59AC2BF3" w:rsidR="00E3476D"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C36466">
        <w:rPr>
          <w:rFonts w:asciiTheme="minorHAnsi" w:eastAsia="Times New Roman" w:hAnsiTheme="minorHAnsi" w:cs="Calibri Light"/>
          <w:color w:val="000000" w:themeColor="text1"/>
          <w:sz w:val="24"/>
          <w:szCs w:val="24"/>
        </w:rPr>
        <w:t>10.6. As Licitantes poderão cotar somente os itens que forem de seu interesse</w:t>
      </w:r>
      <w:r w:rsidR="001072B6" w:rsidRPr="00C36466">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3E7F176A" w:rsidR="00E3476D"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E314E4">
        <w:rPr>
          <w:rFonts w:asciiTheme="minorHAnsi" w:eastAsia="Times New Roman" w:hAnsiTheme="minorHAnsi" w:cs="Calibri Light"/>
          <w:b/>
          <w:bCs/>
          <w:color w:val="000000" w:themeColor="text1"/>
          <w:sz w:val="24"/>
          <w:szCs w:val="24"/>
          <w:u w:val="single"/>
        </w:rPr>
        <w:t xml:space="preserve">A PARTIR DAS </w:t>
      </w:r>
      <w:r w:rsidR="00E314E4" w:rsidRPr="00E314E4">
        <w:rPr>
          <w:rFonts w:asciiTheme="minorHAnsi" w:eastAsia="Times New Roman" w:hAnsiTheme="minorHAnsi" w:cs="Calibri Light"/>
          <w:b/>
          <w:color w:val="000000" w:themeColor="text1"/>
          <w:sz w:val="24"/>
          <w:szCs w:val="24"/>
          <w:u w:val="single"/>
        </w:rPr>
        <w:t>08H15MIN DO DIA 07 DE JULHO DE 2023</w:t>
      </w:r>
      <w:r w:rsidRPr="00E314E4">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 xml:space="preserve">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5651CF51" w:rsidR="00E3476D" w:rsidRPr="00C36466"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36466">
        <w:rPr>
          <w:rFonts w:asciiTheme="minorHAnsi" w:eastAsia="Times New Roman" w:hAnsiTheme="minorHAnsi" w:cs="Calibri Light"/>
          <w:color w:val="000000" w:themeColor="text1"/>
          <w:sz w:val="24"/>
          <w:szCs w:val="24"/>
        </w:rPr>
        <w:t>11.6.1. O critério de julgamento será o de MENOR PREÇO POR ITEM, devendo o lance ser ofertado pelo 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1B8B4BEA" w:rsidR="00E9509E" w:rsidRPr="00C36466"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C36466">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Pr="00C36466"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C36466">
        <w:rPr>
          <w:rFonts w:asciiTheme="minorHAnsi" w:eastAsia="Times New Roman" w:hAnsiTheme="minorHAnsi" w:cs="Calibri Light"/>
          <w:color w:val="000000" w:themeColor="text1"/>
          <w:sz w:val="24"/>
          <w:szCs w:val="24"/>
        </w:rPr>
        <w:t xml:space="preserve">11.6.2. No caso de o lance da Licitante incidir em valor unitário com </w:t>
      </w:r>
      <w:r>
        <w:rPr>
          <w:rFonts w:asciiTheme="minorHAnsi" w:eastAsia="Times New Roman" w:hAnsiTheme="minorHAnsi" w:cs="Calibri Light"/>
          <w:sz w:val="24"/>
          <w:szCs w:val="24"/>
        </w:rPr>
        <w:t>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02481B71" w:rsidR="00E3476D" w:rsidRPr="00C36466"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C36466">
        <w:rPr>
          <w:rFonts w:asciiTheme="minorHAnsi" w:eastAsia="Times New Roman" w:hAnsiTheme="minorHAnsi" w:cs="Calibri Light"/>
          <w:bCs/>
          <w:color w:val="000000" w:themeColor="text1"/>
          <w:sz w:val="24"/>
          <w:szCs w:val="24"/>
        </w:rPr>
        <w:t>R$-0,10 (</w:t>
      </w:r>
      <w:r w:rsidR="00C36466" w:rsidRPr="00C36466">
        <w:rPr>
          <w:rFonts w:asciiTheme="minorHAnsi" w:eastAsia="Times New Roman" w:hAnsiTheme="minorHAnsi" w:cs="Calibri Light"/>
          <w:bCs/>
          <w:color w:val="000000" w:themeColor="text1"/>
          <w:sz w:val="24"/>
          <w:szCs w:val="24"/>
        </w:rPr>
        <w:t xml:space="preserve">dez </w:t>
      </w:r>
      <w:r w:rsidR="00F22580" w:rsidRPr="00C36466">
        <w:rPr>
          <w:rFonts w:asciiTheme="minorHAnsi" w:eastAsia="Times New Roman" w:hAnsiTheme="minorHAnsi" w:cs="Calibri Light"/>
          <w:bCs/>
          <w:color w:val="000000" w:themeColor="text1"/>
          <w:sz w:val="24"/>
          <w:szCs w:val="24"/>
        </w:rPr>
        <w:t>centavos</w:t>
      </w:r>
      <w:r w:rsidRPr="00C36466">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39008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39008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39008E"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39008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39008E"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39008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39008E"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39008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lastRenderedPageBreak/>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39008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17E493E9" w14:textId="604E6ADF" w:rsidR="00E3476D" w:rsidRPr="0039008E" w:rsidRDefault="00935D2F">
      <w:pPr>
        <w:spacing w:after="0" w:line="240" w:lineRule="auto"/>
        <w:ind w:left="284"/>
        <w:jc w:val="both"/>
        <w:rPr>
          <w:rFonts w:asciiTheme="minorHAnsi" w:hAnsiTheme="minorHAnsi"/>
          <w:color w:val="000000" w:themeColor="text1"/>
          <w:sz w:val="24"/>
          <w:szCs w:val="24"/>
        </w:rPr>
      </w:pPr>
      <w:bookmarkStart w:id="2" w:name="_Hlk117764762"/>
      <w:r w:rsidRPr="0039008E">
        <w:rPr>
          <w:rFonts w:asciiTheme="minorHAnsi" w:hAnsiTheme="minorHAnsi"/>
          <w:color w:val="000000" w:themeColor="text1"/>
          <w:sz w:val="24"/>
          <w:szCs w:val="24"/>
        </w:rPr>
        <w:t>12.1.</w:t>
      </w:r>
      <w:r w:rsidR="0039008E" w:rsidRPr="0039008E">
        <w:rPr>
          <w:rFonts w:asciiTheme="minorHAnsi" w:hAnsiTheme="minorHAnsi"/>
          <w:color w:val="000000" w:themeColor="text1"/>
          <w:sz w:val="24"/>
          <w:szCs w:val="24"/>
        </w:rPr>
        <w:t>7</w:t>
      </w:r>
      <w:r w:rsidRPr="0039008E">
        <w:rPr>
          <w:rFonts w:asciiTheme="minorHAnsi" w:hAnsiTheme="minorHAnsi"/>
          <w:color w:val="000000" w:themeColor="text1"/>
          <w:sz w:val="24"/>
          <w:szCs w:val="24"/>
        </w:rPr>
        <w:t xml:space="preserve">. </w:t>
      </w:r>
      <w:r w:rsidRPr="0039008E">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39008E">
        <w:rPr>
          <w:rFonts w:asciiTheme="minorHAnsi" w:eastAsia="Times New Roman" w:hAnsiTheme="minorHAnsi" w:cs="Calibri Light"/>
          <w:color w:val="000000" w:themeColor="text1"/>
          <w:sz w:val="24"/>
          <w:szCs w:val="24"/>
        </w:rPr>
        <w:t xml:space="preserve"> encaminhar</w:t>
      </w:r>
      <w:r w:rsidRPr="0039008E">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39008E">
        <w:rPr>
          <w:rFonts w:asciiTheme="minorHAnsi" w:eastAsia="Times New Roman" w:hAnsiTheme="minorHAnsi" w:cs="Calibri Light"/>
          <w:color w:val="000000" w:themeColor="text1"/>
          <w:sz w:val="24"/>
          <w:szCs w:val="24"/>
        </w:rPr>
        <w:t>a</w:t>
      </w:r>
      <w:r w:rsidRPr="0039008E">
        <w:rPr>
          <w:rFonts w:asciiTheme="minorHAnsi" w:eastAsia="Times New Roman" w:hAnsiTheme="minorHAnsi" w:cs="Calibri Light"/>
          <w:color w:val="000000" w:themeColor="text1"/>
          <w:sz w:val="24"/>
          <w:szCs w:val="24"/>
        </w:rPr>
        <w:t xml:space="preserve"> especificação exigida em edital.</w:t>
      </w:r>
      <w:r w:rsidR="00F93CD4" w:rsidRPr="0039008E">
        <w:rPr>
          <w:rFonts w:asciiTheme="minorHAnsi" w:eastAsia="Times New Roman" w:hAnsiTheme="minorHAnsi" w:cs="Calibri Light"/>
          <w:color w:val="000000" w:themeColor="text1"/>
          <w:sz w:val="24"/>
          <w:szCs w:val="24"/>
        </w:rPr>
        <w:t xml:space="preserve"> </w:t>
      </w:r>
    </w:p>
    <w:bookmarkEnd w:id="2"/>
    <w:p w14:paraId="370B11B6" w14:textId="77777777" w:rsidR="00E3476D" w:rsidRPr="0039008E" w:rsidRDefault="00E3476D">
      <w:pPr>
        <w:spacing w:after="0" w:line="240" w:lineRule="auto"/>
        <w:jc w:val="both"/>
        <w:rPr>
          <w:rFonts w:asciiTheme="minorHAnsi" w:hAnsiTheme="minorHAnsi"/>
          <w:color w:val="000000" w:themeColor="text1"/>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39008E">
        <w:rPr>
          <w:rFonts w:asciiTheme="minorHAnsi" w:eastAsia="Times New Roman" w:hAnsiTheme="minorHAnsi" w:cs="Calibri Light"/>
          <w:color w:val="000000" w:themeColor="text1"/>
          <w:sz w:val="24"/>
          <w:szCs w:val="24"/>
        </w:rPr>
        <w:t>.</w:t>
      </w:r>
      <w:r w:rsidRPr="0039008E">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39008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preço </w:t>
      </w:r>
      <w:r w:rsidRPr="0039008E">
        <w:rPr>
          <w:rFonts w:asciiTheme="minorHAnsi" w:eastAsia="Times New Roman" w:hAnsiTheme="minorHAnsi" w:cs="Calibri Light"/>
          <w:color w:val="000000" w:themeColor="text1"/>
          <w:sz w:val="24"/>
          <w:szCs w:val="24"/>
        </w:rPr>
        <w:t xml:space="preserve">qualificada como MEI/ME/EPP/COOP deverá apresentar </w:t>
      </w:r>
      <w:r>
        <w:rPr>
          <w:rFonts w:asciiTheme="minorHAnsi" w:eastAsia="Times New Roman" w:hAnsiTheme="minorHAnsi" w:cs="Calibri Light"/>
          <w:sz w:val="24"/>
          <w:szCs w:val="24"/>
        </w:rPr>
        <w:t>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39008E"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39008E">
        <w:rPr>
          <w:rFonts w:asciiTheme="minorHAnsi" w:eastAsia="Times New Roman" w:hAnsiTheme="minorHAnsi" w:cs="Calibri Light"/>
          <w:b/>
          <w:color w:val="000000" w:themeColor="text1"/>
          <w:sz w:val="24"/>
          <w:szCs w:val="24"/>
        </w:rPr>
        <w:t>14.11.8. Qualificação Técnica:</w:t>
      </w:r>
    </w:p>
    <w:p w14:paraId="24B49FFD" w14:textId="77777777" w:rsidR="00E3476D" w:rsidRPr="0039008E"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39008E"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A.</w:t>
      </w:r>
      <w:r w:rsidRPr="0039008E">
        <w:rPr>
          <w:rFonts w:asciiTheme="minorHAnsi" w:hAnsiTheme="minorHAnsi" w:cs="Calibri Light"/>
          <w:color w:val="000000" w:themeColor="text1"/>
          <w:sz w:val="24"/>
          <w:szCs w:val="24"/>
        </w:rPr>
        <w:t xml:space="preserve"> </w:t>
      </w:r>
      <w:r w:rsidRPr="0039008E">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lastRenderedPageBreak/>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14.13. </w:t>
      </w:r>
      <w:r w:rsidRPr="0039008E">
        <w:rPr>
          <w:rFonts w:asciiTheme="minorHAnsi" w:eastAsia="Times New Roman" w:hAnsiTheme="minorHAnsi" w:cs="Calibri Light"/>
          <w:color w:val="000000" w:themeColor="text1"/>
          <w:sz w:val="24"/>
          <w:szCs w:val="24"/>
        </w:rPr>
        <w:t xml:space="preserve">Caso a proposta mais vantajosa seja ofertada por Licitante qualificada como MEI/ME/EPP/COOP, e uma vez constatada a existência de alguma restrição no que tange à regularidade fiscal e trabalhista, a empresa será convocada </w:t>
      </w:r>
      <w:r>
        <w:rPr>
          <w:rFonts w:asciiTheme="minorHAnsi" w:eastAsia="Times New Roman" w:hAnsiTheme="minorHAnsi" w:cs="Calibri Light"/>
          <w:sz w:val="24"/>
          <w:szCs w:val="24"/>
        </w:rPr>
        <w:t>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39008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39008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060CAA" w14:textId="77777777"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39008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730172" w14:textId="54404A0E"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9008E">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39008E">
        <w:rPr>
          <w:rFonts w:asciiTheme="minorHAnsi" w:eastAsia="Times New Roman" w:hAnsiTheme="minorHAnsi" w:cs="Calibri Light"/>
          <w:color w:val="000000" w:themeColor="text1"/>
          <w:sz w:val="24"/>
          <w:szCs w:val="24"/>
        </w:rPr>
        <w:t>.</w:t>
      </w:r>
      <w:r w:rsidRPr="0039008E">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39008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39008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39008E">
        <w:rPr>
          <w:rFonts w:asciiTheme="minorHAnsi" w:eastAsia="Times New Roman" w:hAnsiTheme="minorHAnsi" w:cs="Calibri Light"/>
          <w:color w:val="000000" w:themeColor="text1"/>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087EC250" w:rsidR="00E3476D" w:rsidRPr="00E314E4" w:rsidRDefault="00935D2F">
      <w:pPr>
        <w:spacing w:after="0" w:line="240" w:lineRule="auto"/>
        <w:jc w:val="right"/>
        <w:rPr>
          <w:rFonts w:asciiTheme="minorHAnsi" w:eastAsia="Times New Roman" w:hAnsiTheme="minorHAnsi" w:cs="Calibri Light"/>
          <w:color w:val="000000" w:themeColor="text1"/>
          <w:sz w:val="24"/>
          <w:szCs w:val="24"/>
        </w:rPr>
      </w:pPr>
      <w:r w:rsidRPr="00E314E4">
        <w:rPr>
          <w:rFonts w:asciiTheme="minorHAnsi" w:eastAsia="Times New Roman" w:hAnsiTheme="minorHAnsi" w:cs="Calibri Light"/>
          <w:color w:val="000000" w:themeColor="text1"/>
          <w:sz w:val="24"/>
          <w:szCs w:val="24"/>
        </w:rPr>
        <w:t xml:space="preserve">Ubiratã, Paraná, </w:t>
      </w:r>
      <w:r w:rsidR="00E314E4" w:rsidRPr="00E314E4">
        <w:rPr>
          <w:rFonts w:asciiTheme="minorHAnsi" w:eastAsia="Times New Roman" w:hAnsiTheme="minorHAnsi" w:cs="Calibri Light"/>
          <w:color w:val="000000" w:themeColor="text1"/>
          <w:sz w:val="24"/>
          <w:szCs w:val="24"/>
        </w:rPr>
        <w:t>23</w:t>
      </w:r>
      <w:r w:rsidRPr="00E314E4">
        <w:rPr>
          <w:rFonts w:asciiTheme="minorHAnsi" w:eastAsia="Times New Roman" w:hAnsiTheme="minorHAnsi" w:cs="Calibri Light"/>
          <w:color w:val="000000" w:themeColor="text1"/>
          <w:sz w:val="24"/>
          <w:szCs w:val="24"/>
        </w:rPr>
        <w:t xml:space="preserve"> de </w:t>
      </w:r>
      <w:r w:rsidR="00E314E4" w:rsidRPr="00E314E4">
        <w:rPr>
          <w:rFonts w:asciiTheme="minorHAnsi" w:eastAsia="Times New Roman" w:hAnsiTheme="minorHAnsi" w:cs="Calibri Light"/>
          <w:color w:val="000000" w:themeColor="text1"/>
          <w:sz w:val="24"/>
          <w:szCs w:val="24"/>
        </w:rPr>
        <w:t xml:space="preserve">junho </w:t>
      </w:r>
      <w:r w:rsidRPr="00E314E4">
        <w:rPr>
          <w:rFonts w:asciiTheme="minorHAnsi" w:eastAsia="Times New Roman" w:hAnsiTheme="minorHAnsi" w:cs="Calibri Light"/>
          <w:color w:val="000000" w:themeColor="text1"/>
          <w:sz w:val="24"/>
          <w:szCs w:val="24"/>
        </w:rPr>
        <w:t>de 202</w:t>
      </w:r>
      <w:r w:rsidR="007252A8" w:rsidRPr="00E314E4">
        <w:rPr>
          <w:rFonts w:asciiTheme="minorHAnsi" w:eastAsia="Times New Roman" w:hAnsiTheme="minorHAnsi" w:cs="Calibri Light"/>
          <w:color w:val="000000" w:themeColor="text1"/>
          <w:sz w:val="24"/>
          <w:szCs w:val="24"/>
        </w:rPr>
        <w:t>3</w:t>
      </w:r>
      <w:r w:rsidRPr="00E314E4">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3F392BEE" w14:textId="77777777" w:rsidR="00E314E4" w:rsidRDefault="00E314E4">
      <w:pPr>
        <w:spacing w:after="0" w:line="240" w:lineRule="auto"/>
        <w:rPr>
          <w:rFonts w:asciiTheme="minorHAnsi" w:eastAsia="Times New Roman" w:hAnsiTheme="minorHAnsi" w:cs="Calibri Light"/>
          <w:sz w:val="24"/>
          <w:szCs w:val="24"/>
        </w:rPr>
      </w:pPr>
    </w:p>
    <w:p w14:paraId="1BCFBFB5" w14:textId="77777777" w:rsidR="00E314E4" w:rsidRDefault="00E314E4">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6057234A" w:rsidR="00E3476D" w:rsidRPr="00E314E4"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E314E4">
        <w:rPr>
          <w:rFonts w:asciiTheme="minorHAnsi" w:eastAsia="Times New Roman" w:hAnsiTheme="minorHAnsi" w:cs="Calibri Light"/>
          <w:b/>
          <w:bCs/>
          <w:color w:val="000000" w:themeColor="text1"/>
          <w:sz w:val="24"/>
          <w:szCs w:val="24"/>
          <w:lang w:eastAsia="ar-SA"/>
        </w:rPr>
        <w:t xml:space="preserve">Nº </w:t>
      </w:r>
      <w:r w:rsidR="00E314E4" w:rsidRPr="00E314E4">
        <w:rPr>
          <w:rFonts w:asciiTheme="minorHAnsi" w:eastAsia="Times New Roman" w:hAnsiTheme="minorHAnsi" w:cs="Calibri Light"/>
          <w:b/>
          <w:bCs/>
          <w:color w:val="000000" w:themeColor="text1"/>
          <w:sz w:val="24"/>
          <w:szCs w:val="24"/>
          <w:lang w:eastAsia="ar-SA"/>
        </w:rPr>
        <w:t>90</w:t>
      </w:r>
      <w:r w:rsidRPr="00E314E4">
        <w:rPr>
          <w:rFonts w:asciiTheme="minorHAnsi" w:eastAsia="Times New Roman" w:hAnsiTheme="minorHAnsi" w:cs="Calibri Light"/>
          <w:b/>
          <w:bCs/>
          <w:color w:val="000000" w:themeColor="text1"/>
          <w:sz w:val="24"/>
          <w:szCs w:val="24"/>
          <w:lang w:eastAsia="ar-SA"/>
        </w:rPr>
        <w:t>/202</w:t>
      </w:r>
      <w:r w:rsidR="00532AB0" w:rsidRPr="00E314E4">
        <w:rPr>
          <w:rFonts w:asciiTheme="minorHAnsi" w:eastAsia="Times New Roman" w:hAnsiTheme="minorHAnsi" w:cs="Calibri Light"/>
          <w:b/>
          <w:bCs/>
          <w:color w:val="000000" w:themeColor="text1"/>
          <w:sz w:val="24"/>
          <w:szCs w:val="24"/>
          <w:lang w:eastAsia="ar-SA"/>
        </w:rPr>
        <w:t>3</w:t>
      </w:r>
    </w:p>
    <w:p w14:paraId="0B5AF6D7" w14:textId="65F79D41" w:rsidR="00E3476D" w:rsidRPr="00E314E4"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E314E4">
        <w:rPr>
          <w:rFonts w:asciiTheme="minorHAnsi" w:eastAsia="Times New Roman" w:hAnsiTheme="minorHAnsi" w:cs="Calibri Light"/>
          <w:b/>
          <w:bCs/>
          <w:color w:val="000000" w:themeColor="text1"/>
          <w:sz w:val="24"/>
          <w:szCs w:val="24"/>
          <w:lang w:eastAsia="ar-SA"/>
        </w:rPr>
        <w:t xml:space="preserve">PROCESSO LICITATÓRIO Nº </w:t>
      </w:r>
      <w:r w:rsidR="00E314E4" w:rsidRPr="00E314E4">
        <w:rPr>
          <w:rFonts w:asciiTheme="minorHAnsi" w:eastAsia="Times New Roman" w:hAnsiTheme="minorHAnsi" w:cs="Calibri Light"/>
          <w:b/>
          <w:bCs/>
          <w:color w:val="000000" w:themeColor="text1"/>
          <w:sz w:val="24"/>
          <w:szCs w:val="24"/>
          <w:lang w:eastAsia="ar-SA"/>
        </w:rPr>
        <w:t>6149</w:t>
      </w:r>
      <w:r w:rsidRPr="00E314E4">
        <w:rPr>
          <w:rFonts w:asciiTheme="minorHAnsi" w:eastAsia="Times New Roman" w:hAnsiTheme="minorHAnsi" w:cs="Calibri Light"/>
          <w:b/>
          <w:bCs/>
          <w:color w:val="000000" w:themeColor="text1"/>
          <w:sz w:val="24"/>
          <w:szCs w:val="24"/>
          <w:lang w:eastAsia="ar-SA"/>
        </w:rPr>
        <w:t>/202</w:t>
      </w:r>
      <w:r w:rsidR="00532AB0" w:rsidRPr="00E314E4">
        <w:rPr>
          <w:rFonts w:asciiTheme="minorHAnsi" w:eastAsia="Times New Roman" w:hAnsiTheme="minorHAnsi" w:cs="Calibri Light"/>
          <w:b/>
          <w:bCs/>
          <w:color w:val="000000" w:themeColor="text1"/>
          <w:sz w:val="24"/>
          <w:szCs w:val="24"/>
          <w:lang w:eastAsia="ar-SA"/>
        </w:rPr>
        <w:t>3</w:t>
      </w:r>
    </w:p>
    <w:p w14:paraId="3BBC417D" w14:textId="77777777" w:rsidR="00E3476D" w:rsidRPr="00E314E4" w:rsidRDefault="00E3476D">
      <w:pPr>
        <w:spacing w:after="0" w:line="240" w:lineRule="auto"/>
        <w:textAlignment w:val="baseline"/>
        <w:rPr>
          <w:rFonts w:asciiTheme="minorHAnsi" w:eastAsia="Times New Roman" w:hAnsiTheme="minorHAnsi" w:cs="Calibri Light"/>
          <w:color w:val="000000" w:themeColor="text1"/>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B230F7" w14:textId="77777777" w:rsidR="00906FD3" w:rsidRDefault="00935D2F" w:rsidP="00906FD3">
      <w:pPr>
        <w:spacing w:after="0" w:line="240" w:lineRule="auto"/>
        <w:jc w:val="both"/>
        <w:textAlignment w:val="baseline"/>
        <w:rPr>
          <w:rFonts w:asciiTheme="minorHAnsi" w:hAnsiTheme="minorHAnsi" w:cs="Calibri Light"/>
          <w:b/>
          <w:bCs/>
          <w:sz w:val="24"/>
          <w:szCs w:val="24"/>
        </w:rPr>
      </w:pPr>
      <w:r w:rsidRPr="00B35E95">
        <w:rPr>
          <w:rFonts w:asciiTheme="minorHAnsi" w:hAnsiTheme="minorHAnsi" w:cs="Calibri Light"/>
          <w:sz w:val="24"/>
          <w:szCs w:val="24"/>
        </w:rPr>
        <w:t xml:space="preserve">A presente licitação, do </w:t>
      </w:r>
      <w:r w:rsidRPr="00B35E95">
        <w:rPr>
          <w:rFonts w:asciiTheme="minorHAnsi" w:hAnsiTheme="minorHAnsi" w:cs="Calibri Light"/>
          <w:color w:val="000000" w:themeColor="text1"/>
          <w:sz w:val="24"/>
          <w:szCs w:val="24"/>
        </w:rPr>
        <w:t xml:space="preserve">tipo MENOR PREÇO </w:t>
      </w:r>
      <w:r w:rsidR="00B35E95" w:rsidRPr="00B35E95">
        <w:rPr>
          <w:rFonts w:asciiTheme="minorHAnsi" w:hAnsiTheme="minorHAnsi" w:cs="Calibri Light"/>
          <w:color w:val="000000" w:themeColor="text1"/>
          <w:sz w:val="24"/>
          <w:szCs w:val="24"/>
        </w:rPr>
        <w:t>POR ITEM</w:t>
      </w:r>
      <w:r w:rsidRPr="00B35E95">
        <w:rPr>
          <w:rFonts w:asciiTheme="minorHAnsi" w:hAnsiTheme="minorHAnsi" w:cs="Calibri Light"/>
          <w:sz w:val="24"/>
          <w:szCs w:val="24"/>
        </w:rPr>
        <w:t xml:space="preserve">, se destina à </w:t>
      </w:r>
      <w:r w:rsidR="00906FD3" w:rsidRPr="00C36466">
        <w:rPr>
          <w:rFonts w:ascii="Calibri" w:hAnsi="Calibri"/>
          <w:b/>
          <w:bCs/>
          <w:sz w:val="24"/>
          <w:szCs w:val="24"/>
        </w:rPr>
        <w:t xml:space="preserve">AQUISIÇÃO DE CÂMARAS E PROTETORES </w:t>
      </w:r>
      <w:r w:rsidR="00906FD3">
        <w:rPr>
          <w:rFonts w:ascii="Calibri" w:hAnsi="Calibri"/>
          <w:b/>
          <w:bCs/>
          <w:sz w:val="24"/>
          <w:szCs w:val="24"/>
        </w:rPr>
        <w:t>DE PNEUS DESTINADOS AOS</w:t>
      </w:r>
      <w:r w:rsidR="00906FD3" w:rsidRPr="00C36466">
        <w:rPr>
          <w:rFonts w:ascii="Calibri" w:hAnsi="Calibri"/>
          <w:b/>
          <w:bCs/>
          <w:sz w:val="24"/>
          <w:szCs w:val="24"/>
        </w:rPr>
        <w:t xml:space="preserve"> VEÍCULOS DA FROTA MUNICIPAL</w:t>
      </w:r>
      <w:r w:rsidR="00906FD3">
        <w:rPr>
          <w:rFonts w:asciiTheme="minorHAnsi" w:hAnsiTheme="minorHAnsi" w:cs="Calibri Light"/>
          <w:b/>
          <w:bCs/>
          <w:sz w:val="24"/>
          <w:szCs w:val="24"/>
        </w:rPr>
        <w:t>.</w:t>
      </w:r>
    </w:p>
    <w:p w14:paraId="00D8C59E" w14:textId="77777777" w:rsidR="00906FD3" w:rsidRDefault="00906FD3" w:rsidP="00906FD3">
      <w:pPr>
        <w:spacing w:after="0" w:line="240" w:lineRule="auto"/>
        <w:jc w:val="both"/>
        <w:textAlignment w:val="baseline"/>
        <w:rPr>
          <w:rFonts w:asciiTheme="minorHAnsi" w:eastAsia="Times New Roman" w:hAnsiTheme="minorHAnsi" w:cs="Calibri Light"/>
          <w:color w:val="000000" w:themeColor="text1"/>
          <w:sz w:val="24"/>
          <w:szCs w:val="24"/>
        </w:rPr>
      </w:pPr>
    </w:p>
    <w:p w14:paraId="4FEC787D" w14:textId="370D27CE" w:rsidR="00E3476D" w:rsidRDefault="00935D2F" w:rsidP="00906FD3">
      <w:pPr>
        <w:pStyle w:val="PargrafodaLista"/>
        <w:overflowPunct w:val="0"/>
        <w:autoSpaceDE w:val="0"/>
        <w:autoSpaceDN w:val="0"/>
        <w:adjustRightInd w:val="0"/>
        <w:spacing w:after="0"/>
        <w:ind w:left="0"/>
        <w:jc w:val="both"/>
        <w:textAlignment w:val="baseline"/>
        <w:rPr>
          <w:rFonts w:asciiTheme="minorHAnsi" w:hAnsiTheme="minorHAnsi" w:cs="Calibri Light"/>
          <w:b/>
          <w:sz w:val="24"/>
          <w:szCs w:val="24"/>
        </w:rPr>
      </w:pPr>
      <w:r>
        <w:rPr>
          <w:rFonts w:asciiTheme="minorHAnsi"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41674B8" w14:textId="77777777" w:rsidR="00B35E95" w:rsidRPr="00B35E95" w:rsidRDefault="00461C3C" w:rsidP="00B35E95">
      <w:pPr>
        <w:tabs>
          <w:tab w:val="center" w:pos="4252"/>
          <w:tab w:val="right" w:pos="8504"/>
        </w:tabs>
        <w:spacing w:after="0" w:line="240" w:lineRule="auto"/>
        <w:jc w:val="both"/>
        <w:textAlignment w:val="baseline"/>
        <w:rPr>
          <w:rFonts w:ascii="Calibri" w:hAnsi="Calibri"/>
          <w:sz w:val="24"/>
          <w:szCs w:val="24"/>
        </w:rPr>
      </w:pPr>
      <w:r w:rsidRPr="004041C5">
        <w:rPr>
          <w:rFonts w:asciiTheme="minorHAnsi" w:eastAsia="Times New Roman" w:hAnsiTheme="minorHAnsi" w:cs="Calibri Light"/>
          <w:sz w:val="24"/>
          <w:szCs w:val="24"/>
        </w:rPr>
        <w:t xml:space="preserve">2.1. </w:t>
      </w:r>
      <w:r w:rsidR="00B35E95" w:rsidRPr="00B35E95">
        <w:rPr>
          <w:rFonts w:ascii="Calibri" w:hAnsi="Calibri"/>
          <w:sz w:val="24"/>
          <w:szCs w:val="24"/>
        </w:rPr>
        <w:t>Os serviços constantes visa o atendimento das Secretarias do Município no uso das suas atribuições, diante disto há necessidade de manter os veículos oficiais, em condições de pleno funcionamento e em perfeito estado de conservação, a manutenção preventiva e corretiva de protetores e câmaras de ar será realizada mediante emissão de solicitação da compra, e terá por finalidade de realiza reparos e consertos, com o objetivo de manter o pleno funcionamento da frota municipal para não prejudicar no atendimento nos diversos setores que compõe a administração.</w:t>
      </w:r>
    </w:p>
    <w:p w14:paraId="7FB6EAD2" w14:textId="1C88B626" w:rsidR="004B014E" w:rsidRDefault="004B014E" w:rsidP="00B35E9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199D739" w14:textId="77777777" w:rsidR="00B35E95" w:rsidRPr="00B35E95" w:rsidRDefault="00B35E95">
      <w:pPr>
        <w:spacing w:after="0" w:line="240" w:lineRule="auto"/>
        <w:jc w:val="both"/>
        <w:textAlignment w:val="baseline"/>
        <w:rPr>
          <w:rFonts w:asciiTheme="minorHAnsi" w:eastAsia="Times New Roman" w:hAnsiTheme="minorHAnsi" w:cs="Calibri Light"/>
          <w:sz w:val="6"/>
          <w:szCs w:val="6"/>
        </w:rPr>
      </w:pPr>
    </w:p>
    <w:tbl>
      <w:tblPr>
        <w:tblW w:w="10459" w:type="dxa"/>
        <w:tblInd w:w="59"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5381"/>
        <w:gridCol w:w="567"/>
        <w:gridCol w:w="567"/>
        <w:gridCol w:w="1134"/>
        <w:gridCol w:w="1276"/>
      </w:tblGrid>
      <w:tr w:rsidR="00B35E95" w:rsidRPr="00B35E95" w14:paraId="6FE6754A" w14:textId="77777777" w:rsidTr="00B35E95">
        <w:tc>
          <w:tcPr>
            <w:tcW w:w="800" w:type="dxa"/>
            <w:tcBorders>
              <w:top w:val="single" w:sz="2" w:space="0" w:color="000000"/>
              <w:left w:val="single" w:sz="2" w:space="0" w:color="000000"/>
              <w:bottom w:val="single" w:sz="2" w:space="0" w:color="000000"/>
            </w:tcBorders>
          </w:tcPr>
          <w:p w14:paraId="658D75E8" w14:textId="0DBF89F9" w:rsidR="00B35E95" w:rsidRPr="00B35E95" w:rsidRDefault="00B35E95" w:rsidP="009C0035">
            <w:pPr>
              <w:pStyle w:val="Contedodatabela"/>
              <w:widowControl w:val="0"/>
              <w:spacing w:after="0" w:line="240" w:lineRule="auto"/>
              <w:jc w:val="center"/>
              <w:rPr>
                <w:rFonts w:ascii="Calibri" w:hAnsi="Calibri"/>
                <w:b/>
                <w:bCs/>
                <w:sz w:val="22"/>
              </w:rPr>
            </w:pPr>
            <w:r w:rsidRPr="00B35E95">
              <w:rPr>
                <w:rFonts w:ascii="Calibri" w:hAnsi="Calibri"/>
                <w:b/>
                <w:bCs/>
                <w:sz w:val="22"/>
              </w:rPr>
              <w:t>LOTE</w:t>
            </w:r>
          </w:p>
        </w:tc>
        <w:tc>
          <w:tcPr>
            <w:tcW w:w="734" w:type="dxa"/>
            <w:tcBorders>
              <w:top w:val="single" w:sz="2" w:space="0" w:color="000000"/>
              <w:left w:val="single" w:sz="2" w:space="0" w:color="000000"/>
              <w:bottom w:val="single" w:sz="2" w:space="0" w:color="000000"/>
            </w:tcBorders>
          </w:tcPr>
          <w:p w14:paraId="7EF12C87" w14:textId="557771EC" w:rsidR="00B35E95" w:rsidRPr="00B35E95" w:rsidRDefault="00B35E95" w:rsidP="009C0035">
            <w:pPr>
              <w:pStyle w:val="Contedodatabela"/>
              <w:widowControl w:val="0"/>
              <w:spacing w:after="0" w:line="240" w:lineRule="auto"/>
              <w:jc w:val="center"/>
              <w:rPr>
                <w:rFonts w:ascii="Calibri" w:hAnsi="Calibri"/>
                <w:b/>
                <w:bCs/>
                <w:sz w:val="22"/>
              </w:rPr>
            </w:pPr>
            <w:r w:rsidRPr="00B35E95">
              <w:rPr>
                <w:rFonts w:ascii="Calibri" w:hAnsi="Calibri"/>
                <w:b/>
                <w:bCs/>
                <w:sz w:val="22"/>
              </w:rPr>
              <w:t>ITEM</w:t>
            </w:r>
          </w:p>
        </w:tc>
        <w:tc>
          <w:tcPr>
            <w:tcW w:w="5381" w:type="dxa"/>
            <w:tcBorders>
              <w:top w:val="single" w:sz="2" w:space="0" w:color="000000"/>
              <w:left w:val="single" w:sz="2" w:space="0" w:color="000000"/>
              <w:bottom w:val="single" w:sz="2" w:space="0" w:color="000000"/>
            </w:tcBorders>
          </w:tcPr>
          <w:p w14:paraId="054642CA" w14:textId="3F5866CB" w:rsidR="00B35E95" w:rsidRPr="00B35E95" w:rsidRDefault="00B35E95" w:rsidP="009C0035">
            <w:pPr>
              <w:pStyle w:val="Contedodatabela"/>
              <w:widowControl w:val="0"/>
              <w:spacing w:after="0" w:line="240" w:lineRule="auto"/>
              <w:jc w:val="center"/>
              <w:rPr>
                <w:rFonts w:ascii="Calibri" w:hAnsi="Calibri"/>
                <w:b/>
                <w:bCs/>
                <w:sz w:val="22"/>
              </w:rPr>
            </w:pPr>
            <w:r w:rsidRPr="00B35E95">
              <w:rPr>
                <w:rFonts w:ascii="Calibri" w:hAnsi="Calibri"/>
                <w:b/>
                <w:bCs/>
                <w:sz w:val="22"/>
              </w:rPr>
              <w:t>DESCRIÇÃO</w:t>
            </w:r>
          </w:p>
        </w:tc>
        <w:tc>
          <w:tcPr>
            <w:tcW w:w="567" w:type="dxa"/>
            <w:tcBorders>
              <w:top w:val="single" w:sz="2" w:space="0" w:color="000000"/>
              <w:left w:val="single" w:sz="2" w:space="0" w:color="000000"/>
              <w:bottom w:val="single" w:sz="2" w:space="0" w:color="000000"/>
            </w:tcBorders>
          </w:tcPr>
          <w:p w14:paraId="737CE9B7" w14:textId="00E9267F" w:rsidR="00B35E95" w:rsidRPr="00B35E95" w:rsidRDefault="00B35E95" w:rsidP="009C0035">
            <w:pPr>
              <w:pStyle w:val="Contedodatabela"/>
              <w:widowControl w:val="0"/>
              <w:spacing w:after="0" w:line="240" w:lineRule="auto"/>
              <w:jc w:val="center"/>
              <w:rPr>
                <w:rFonts w:ascii="Calibri" w:hAnsi="Calibri"/>
                <w:b/>
                <w:bCs/>
                <w:sz w:val="22"/>
              </w:rPr>
            </w:pPr>
            <w:r w:rsidRPr="00B35E95">
              <w:rPr>
                <w:rFonts w:ascii="Calibri" w:hAnsi="Calibri"/>
                <w:b/>
                <w:bCs/>
                <w:sz w:val="22"/>
              </w:rPr>
              <w:t>QTD</w:t>
            </w:r>
          </w:p>
        </w:tc>
        <w:tc>
          <w:tcPr>
            <w:tcW w:w="567" w:type="dxa"/>
            <w:tcBorders>
              <w:top w:val="single" w:sz="2" w:space="0" w:color="000000"/>
              <w:left w:val="single" w:sz="2" w:space="0" w:color="000000"/>
              <w:bottom w:val="single" w:sz="2" w:space="0" w:color="000000"/>
            </w:tcBorders>
          </w:tcPr>
          <w:p w14:paraId="1A1F0360" w14:textId="5A70C167" w:rsidR="00B35E95" w:rsidRPr="00B35E95" w:rsidRDefault="00B35E95" w:rsidP="009C0035">
            <w:pPr>
              <w:pStyle w:val="Contedodatabela"/>
              <w:widowControl w:val="0"/>
              <w:spacing w:after="0" w:line="240" w:lineRule="auto"/>
              <w:jc w:val="center"/>
              <w:rPr>
                <w:rFonts w:ascii="Calibri" w:hAnsi="Calibri"/>
                <w:b/>
                <w:bCs/>
                <w:sz w:val="22"/>
              </w:rPr>
            </w:pPr>
            <w:r w:rsidRPr="00B35E95">
              <w:rPr>
                <w:rFonts w:ascii="Calibri" w:hAnsi="Calibri"/>
                <w:b/>
                <w:bCs/>
                <w:sz w:val="22"/>
              </w:rPr>
              <w:t>UN</w:t>
            </w:r>
          </w:p>
        </w:tc>
        <w:tc>
          <w:tcPr>
            <w:tcW w:w="1134" w:type="dxa"/>
            <w:tcBorders>
              <w:top w:val="single" w:sz="2" w:space="0" w:color="000000"/>
              <w:left w:val="single" w:sz="2" w:space="0" w:color="000000"/>
              <w:bottom w:val="single" w:sz="2" w:space="0" w:color="000000"/>
            </w:tcBorders>
          </w:tcPr>
          <w:p w14:paraId="32D130F3" w14:textId="66DA57E3" w:rsidR="00B35E95" w:rsidRPr="00B35E95" w:rsidRDefault="00B35E95" w:rsidP="009C0035">
            <w:pPr>
              <w:pStyle w:val="Contedodatabela"/>
              <w:widowControl w:val="0"/>
              <w:spacing w:after="0" w:line="240" w:lineRule="auto"/>
              <w:jc w:val="center"/>
              <w:rPr>
                <w:rFonts w:ascii="Calibri" w:hAnsi="Calibri"/>
                <w:b/>
                <w:bCs/>
                <w:sz w:val="22"/>
              </w:rPr>
            </w:pPr>
            <w:r w:rsidRPr="00B35E95">
              <w:rPr>
                <w:rFonts w:ascii="Calibri" w:hAnsi="Calibri"/>
                <w:b/>
                <w:bCs/>
                <w:sz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1E4FA129" w14:textId="5003D13E" w:rsidR="00B35E95" w:rsidRPr="00B35E95" w:rsidRDefault="00B35E95" w:rsidP="009C0035">
            <w:pPr>
              <w:pStyle w:val="Contedodatabela"/>
              <w:widowControl w:val="0"/>
              <w:spacing w:after="0" w:line="240" w:lineRule="auto"/>
              <w:jc w:val="center"/>
              <w:rPr>
                <w:rFonts w:ascii="Calibri" w:hAnsi="Calibri"/>
                <w:b/>
                <w:bCs/>
                <w:sz w:val="22"/>
              </w:rPr>
            </w:pPr>
            <w:r w:rsidRPr="00B35E95">
              <w:rPr>
                <w:rFonts w:ascii="Calibri" w:hAnsi="Calibri"/>
                <w:b/>
                <w:bCs/>
                <w:sz w:val="22"/>
              </w:rPr>
              <w:t>V. TOTAL R$</w:t>
            </w:r>
          </w:p>
        </w:tc>
      </w:tr>
      <w:tr w:rsidR="00B35E95" w14:paraId="17BEBF06" w14:textId="77777777" w:rsidTr="00B35E95">
        <w:tc>
          <w:tcPr>
            <w:tcW w:w="800" w:type="dxa"/>
            <w:tcBorders>
              <w:left w:val="single" w:sz="2" w:space="0" w:color="000000"/>
              <w:bottom w:val="single" w:sz="2" w:space="0" w:color="000000"/>
            </w:tcBorders>
          </w:tcPr>
          <w:p w14:paraId="4CC1ECE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46A994E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5381" w:type="dxa"/>
            <w:tcBorders>
              <w:left w:val="single" w:sz="2" w:space="0" w:color="000000"/>
              <w:bottom w:val="single" w:sz="2" w:space="0" w:color="000000"/>
            </w:tcBorders>
          </w:tcPr>
          <w:p w14:paraId="72C27D51"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1000 x 20</w:t>
            </w:r>
          </w:p>
        </w:tc>
        <w:tc>
          <w:tcPr>
            <w:tcW w:w="567" w:type="dxa"/>
            <w:tcBorders>
              <w:left w:val="single" w:sz="2" w:space="0" w:color="000000"/>
              <w:bottom w:val="single" w:sz="2" w:space="0" w:color="000000"/>
            </w:tcBorders>
          </w:tcPr>
          <w:p w14:paraId="2A4E81FD"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20DDA09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7166F7A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171,00</w:t>
            </w:r>
          </w:p>
        </w:tc>
        <w:tc>
          <w:tcPr>
            <w:tcW w:w="1276" w:type="dxa"/>
            <w:tcBorders>
              <w:left w:val="single" w:sz="2" w:space="0" w:color="000000"/>
              <w:bottom w:val="single" w:sz="2" w:space="0" w:color="000000"/>
              <w:right w:val="single" w:sz="2" w:space="0" w:color="000000"/>
            </w:tcBorders>
          </w:tcPr>
          <w:p w14:paraId="1638AFD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10.260,00</w:t>
            </w:r>
          </w:p>
        </w:tc>
      </w:tr>
      <w:tr w:rsidR="00B35E95" w14:paraId="4CE9CD8E" w14:textId="77777777" w:rsidTr="00B35E95">
        <w:tc>
          <w:tcPr>
            <w:tcW w:w="800" w:type="dxa"/>
            <w:tcBorders>
              <w:left w:val="single" w:sz="2" w:space="0" w:color="000000"/>
              <w:bottom w:val="single" w:sz="2" w:space="0" w:color="000000"/>
            </w:tcBorders>
          </w:tcPr>
          <w:p w14:paraId="6C90AAD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04F68AE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w:t>
            </w:r>
          </w:p>
        </w:tc>
        <w:tc>
          <w:tcPr>
            <w:tcW w:w="5381" w:type="dxa"/>
            <w:tcBorders>
              <w:left w:val="single" w:sz="2" w:space="0" w:color="000000"/>
              <w:bottom w:val="single" w:sz="2" w:space="0" w:color="000000"/>
            </w:tcBorders>
          </w:tcPr>
          <w:p w14:paraId="013B1AAF"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750x16</w:t>
            </w:r>
          </w:p>
        </w:tc>
        <w:tc>
          <w:tcPr>
            <w:tcW w:w="567" w:type="dxa"/>
            <w:tcBorders>
              <w:left w:val="single" w:sz="2" w:space="0" w:color="000000"/>
              <w:bottom w:val="single" w:sz="2" w:space="0" w:color="000000"/>
            </w:tcBorders>
          </w:tcPr>
          <w:p w14:paraId="537B547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3D64F9A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65C97FF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110,00</w:t>
            </w:r>
          </w:p>
        </w:tc>
        <w:tc>
          <w:tcPr>
            <w:tcW w:w="1276" w:type="dxa"/>
            <w:tcBorders>
              <w:left w:val="single" w:sz="2" w:space="0" w:color="000000"/>
              <w:bottom w:val="single" w:sz="2" w:space="0" w:color="000000"/>
              <w:right w:val="single" w:sz="2" w:space="0" w:color="000000"/>
            </w:tcBorders>
          </w:tcPr>
          <w:p w14:paraId="7E3EDE7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6.600,00</w:t>
            </w:r>
          </w:p>
        </w:tc>
      </w:tr>
      <w:tr w:rsidR="00B35E95" w14:paraId="5B3513A1" w14:textId="77777777" w:rsidTr="00B35E95">
        <w:tc>
          <w:tcPr>
            <w:tcW w:w="800" w:type="dxa"/>
            <w:tcBorders>
              <w:left w:val="single" w:sz="2" w:space="0" w:color="000000"/>
              <w:bottom w:val="single" w:sz="2" w:space="0" w:color="000000"/>
            </w:tcBorders>
          </w:tcPr>
          <w:p w14:paraId="7990A20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3CA624E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3</w:t>
            </w:r>
          </w:p>
        </w:tc>
        <w:tc>
          <w:tcPr>
            <w:tcW w:w="5381" w:type="dxa"/>
            <w:tcBorders>
              <w:left w:val="single" w:sz="2" w:space="0" w:color="000000"/>
              <w:bottom w:val="single" w:sz="2" w:space="0" w:color="000000"/>
            </w:tcBorders>
          </w:tcPr>
          <w:p w14:paraId="4CE21A04"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para pneu 14.9x24 </w:t>
            </w:r>
          </w:p>
        </w:tc>
        <w:tc>
          <w:tcPr>
            <w:tcW w:w="567" w:type="dxa"/>
            <w:tcBorders>
              <w:left w:val="single" w:sz="2" w:space="0" w:color="000000"/>
              <w:bottom w:val="single" w:sz="2" w:space="0" w:color="000000"/>
            </w:tcBorders>
          </w:tcPr>
          <w:p w14:paraId="190CE77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25</w:t>
            </w:r>
          </w:p>
        </w:tc>
        <w:tc>
          <w:tcPr>
            <w:tcW w:w="567" w:type="dxa"/>
            <w:tcBorders>
              <w:left w:val="single" w:sz="2" w:space="0" w:color="000000"/>
              <w:bottom w:val="single" w:sz="2" w:space="0" w:color="000000"/>
            </w:tcBorders>
          </w:tcPr>
          <w:p w14:paraId="1F189C2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0E2BF29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348,00</w:t>
            </w:r>
          </w:p>
        </w:tc>
        <w:tc>
          <w:tcPr>
            <w:tcW w:w="1276" w:type="dxa"/>
            <w:tcBorders>
              <w:left w:val="single" w:sz="2" w:space="0" w:color="000000"/>
              <w:bottom w:val="single" w:sz="2" w:space="0" w:color="000000"/>
              <w:right w:val="single" w:sz="2" w:space="0" w:color="000000"/>
            </w:tcBorders>
          </w:tcPr>
          <w:p w14:paraId="470663F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8.700,00</w:t>
            </w:r>
          </w:p>
        </w:tc>
      </w:tr>
      <w:tr w:rsidR="00B35E95" w14:paraId="57EC6231" w14:textId="77777777" w:rsidTr="00B35E95">
        <w:tc>
          <w:tcPr>
            <w:tcW w:w="800" w:type="dxa"/>
            <w:tcBorders>
              <w:left w:val="single" w:sz="2" w:space="0" w:color="000000"/>
              <w:bottom w:val="single" w:sz="2" w:space="0" w:color="000000"/>
            </w:tcBorders>
          </w:tcPr>
          <w:p w14:paraId="6DB3210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0C07B85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4</w:t>
            </w:r>
          </w:p>
        </w:tc>
        <w:tc>
          <w:tcPr>
            <w:tcW w:w="5381" w:type="dxa"/>
            <w:tcBorders>
              <w:left w:val="single" w:sz="2" w:space="0" w:color="000000"/>
              <w:bottom w:val="single" w:sz="2" w:space="0" w:color="000000"/>
            </w:tcBorders>
          </w:tcPr>
          <w:p w14:paraId="1F3748CE"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14.9x28</w:t>
            </w:r>
          </w:p>
        </w:tc>
        <w:tc>
          <w:tcPr>
            <w:tcW w:w="567" w:type="dxa"/>
            <w:tcBorders>
              <w:left w:val="single" w:sz="2" w:space="0" w:color="000000"/>
              <w:bottom w:val="single" w:sz="2" w:space="0" w:color="000000"/>
            </w:tcBorders>
          </w:tcPr>
          <w:p w14:paraId="26F0DBF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25</w:t>
            </w:r>
          </w:p>
        </w:tc>
        <w:tc>
          <w:tcPr>
            <w:tcW w:w="567" w:type="dxa"/>
            <w:tcBorders>
              <w:left w:val="single" w:sz="2" w:space="0" w:color="000000"/>
              <w:bottom w:val="single" w:sz="2" w:space="0" w:color="000000"/>
            </w:tcBorders>
          </w:tcPr>
          <w:p w14:paraId="013306A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1D939E9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375,00</w:t>
            </w:r>
          </w:p>
        </w:tc>
        <w:tc>
          <w:tcPr>
            <w:tcW w:w="1276" w:type="dxa"/>
            <w:tcBorders>
              <w:left w:val="single" w:sz="2" w:space="0" w:color="000000"/>
              <w:bottom w:val="single" w:sz="2" w:space="0" w:color="000000"/>
              <w:right w:val="single" w:sz="2" w:space="0" w:color="000000"/>
            </w:tcBorders>
          </w:tcPr>
          <w:p w14:paraId="43380A3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9.375,00</w:t>
            </w:r>
          </w:p>
        </w:tc>
      </w:tr>
      <w:tr w:rsidR="00B35E95" w14:paraId="21F640CA" w14:textId="77777777" w:rsidTr="00B35E95">
        <w:tc>
          <w:tcPr>
            <w:tcW w:w="800" w:type="dxa"/>
            <w:tcBorders>
              <w:left w:val="single" w:sz="2" w:space="0" w:color="000000"/>
              <w:bottom w:val="single" w:sz="2" w:space="0" w:color="000000"/>
            </w:tcBorders>
          </w:tcPr>
          <w:p w14:paraId="1AE24DB1"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76CB529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5</w:t>
            </w:r>
          </w:p>
        </w:tc>
        <w:tc>
          <w:tcPr>
            <w:tcW w:w="5381" w:type="dxa"/>
            <w:tcBorders>
              <w:left w:val="single" w:sz="2" w:space="0" w:color="000000"/>
              <w:bottom w:val="single" w:sz="2" w:space="0" w:color="000000"/>
            </w:tcBorders>
          </w:tcPr>
          <w:p w14:paraId="712D7700"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275/80 R22,5</w:t>
            </w:r>
          </w:p>
        </w:tc>
        <w:tc>
          <w:tcPr>
            <w:tcW w:w="567" w:type="dxa"/>
            <w:tcBorders>
              <w:left w:val="single" w:sz="2" w:space="0" w:color="000000"/>
              <w:bottom w:val="single" w:sz="2" w:space="0" w:color="000000"/>
            </w:tcBorders>
          </w:tcPr>
          <w:p w14:paraId="783B21B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0F89B79D"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3155A9D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193,00</w:t>
            </w:r>
          </w:p>
        </w:tc>
        <w:tc>
          <w:tcPr>
            <w:tcW w:w="1276" w:type="dxa"/>
            <w:tcBorders>
              <w:left w:val="single" w:sz="2" w:space="0" w:color="000000"/>
              <w:bottom w:val="single" w:sz="2" w:space="0" w:color="000000"/>
              <w:right w:val="single" w:sz="2" w:space="0" w:color="000000"/>
            </w:tcBorders>
          </w:tcPr>
          <w:p w14:paraId="3E60C87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11.580,00</w:t>
            </w:r>
          </w:p>
        </w:tc>
      </w:tr>
      <w:tr w:rsidR="00B35E95" w14:paraId="7A6679AE" w14:textId="77777777" w:rsidTr="00B35E95">
        <w:tc>
          <w:tcPr>
            <w:tcW w:w="800" w:type="dxa"/>
            <w:tcBorders>
              <w:left w:val="single" w:sz="2" w:space="0" w:color="000000"/>
              <w:bottom w:val="single" w:sz="2" w:space="0" w:color="000000"/>
            </w:tcBorders>
          </w:tcPr>
          <w:p w14:paraId="1331F61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7EBA6DF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w:t>
            </w:r>
          </w:p>
        </w:tc>
        <w:tc>
          <w:tcPr>
            <w:tcW w:w="5381" w:type="dxa"/>
            <w:tcBorders>
              <w:left w:val="single" w:sz="2" w:space="0" w:color="000000"/>
              <w:bottom w:val="single" w:sz="2" w:space="0" w:color="000000"/>
            </w:tcBorders>
          </w:tcPr>
          <w:p w14:paraId="5118F9D0"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1400 x 24</w:t>
            </w:r>
          </w:p>
        </w:tc>
        <w:tc>
          <w:tcPr>
            <w:tcW w:w="567" w:type="dxa"/>
            <w:tcBorders>
              <w:left w:val="single" w:sz="2" w:space="0" w:color="000000"/>
              <w:bottom w:val="single" w:sz="2" w:space="0" w:color="000000"/>
            </w:tcBorders>
          </w:tcPr>
          <w:p w14:paraId="4634883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40</w:t>
            </w:r>
          </w:p>
        </w:tc>
        <w:tc>
          <w:tcPr>
            <w:tcW w:w="567" w:type="dxa"/>
            <w:tcBorders>
              <w:left w:val="single" w:sz="2" w:space="0" w:color="000000"/>
              <w:bottom w:val="single" w:sz="2" w:space="0" w:color="000000"/>
            </w:tcBorders>
          </w:tcPr>
          <w:p w14:paraId="68597B4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4BDBCEA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442,00</w:t>
            </w:r>
          </w:p>
        </w:tc>
        <w:tc>
          <w:tcPr>
            <w:tcW w:w="1276" w:type="dxa"/>
            <w:tcBorders>
              <w:left w:val="single" w:sz="2" w:space="0" w:color="000000"/>
              <w:bottom w:val="single" w:sz="2" w:space="0" w:color="000000"/>
              <w:right w:val="single" w:sz="2" w:space="0" w:color="000000"/>
            </w:tcBorders>
          </w:tcPr>
          <w:p w14:paraId="4A92BCE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17.680,00</w:t>
            </w:r>
          </w:p>
        </w:tc>
      </w:tr>
      <w:tr w:rsidR="00B35E95" w14:paraId="0047A96B" w14:textId="77777777" w:rsidTr="00B35E95">
        <w:tc>
          <w:tcPr>
            <w:tcW w:w="800" w:type="dxa"/>
            <w:tcBorders>
              <w:left w:val="single" w:sz="2" w:space="0" w:color="000000"/>
              <w:bottom w:val="single" w:sz="2" w:space="0" w:color="000000"/>
            </w:tcBorders>
          </w:tcPr>
          <w:p w14:paraId="4CD3C8E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73CE0A7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w:t>
            </w:r>
          </w:p>
        </w:tc>
        <w:tc>
          <w:tcPr>
            <w:tcW w:w="5381" w:type="dxa"/>
            <w:tcBorders>
              <w:left w:val="single" w:sz="2" w:space="0" w:color="000000"/>
              <w:bottom w:val="single" w:sz="2" w:space="0" w:color="000000"/>
            </w:tcBorders>
          </w:tcPr>
          <w:p w14:paraId="4273A5C9"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17.50 x 25</w:t>
            </w:r>
          </w:p>
        </w:tc>
        <w:tc>
          <w:tcPr>
            <w:tcW w:w="567" w:type="dxa"/>
            <w:tcBorders>
              <w:left w:val="single" w:sz="2" w:space="0" w:color="000000"/>
              <w:bottom w:val="single" w:sz="2" w:space="0" w:color="000000"/>
            </w:tcBorders>
          </w:tcPr>
          <w:p w14:paraId="69ABD8E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25</w:t>
            </w:r>
          </w:p>
        </w:tc>
        <w:tc>
          <w:tcPr>
            <w:tcW w:w="567" w:type="dxa"/>
            <w:tcBorders>
              <w:left w:val="single" w:sz="2" w:space="0" w:color="000000"/>
              <w:bottom w:val="single" w:sz="2" w:space="0" w:color="000000"/>
            </w:tcBorders>
          </w:tcPr>
          <w:p w14:paraId="00ADCBD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26711B5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483,00</w:t>
            </w:r>
          </w:p>
        </w:tc>
        <w:tc>
          <w:tcPr>
            <w:tcW w:w="1276" w:type="dxa"/>
            <w:tcBorders>
              <w:left w:val="single" w:sz="2" w:space="0" w:color="000000"/>
              <w:bottom w:val="single" w:sz="2" w:space="0" w:color="000000"/>
              <w:right w:val="single" w:sz="2" w:space="0" w:color="000000"/>
            </w:tcBorders>
          </w:tcPr>
          <w:p w14:paraId="5C31DF1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12.075,00</w:t>
            </w:r>
          </w:p>
        </w:tc>
      </w:tr>
      <w:tr w:rsidR="00B35E95" w14:paraId="7283149C" w14:textId="77777777" w:rsidTr="00B35E95">
        <w:tc>
          <w:tcPr>
            <w:tcW w:w="800" w:type="dxa"/>
            <w:tcBorders>
              <w:left w:val="single" w:sz="2" w:space="0" w:color="000000"/>
              <w:bottom w:val="single" w:sz="2" w:space="0" w:color="000000"/>
            </w:tcBorders>
          </w:tcPr>
          <w:p w14:paraId="71D3E9F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69C3F24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8</w:t>
            </w:r>
          </w:p>
        </w:tc>
        <w:tc>
          <w:tcPr>
            <w:tcW w:w="5381" w:type="dxa"/>
            <w:tcBorders>
              <w:left w:val="single" w:sz="2" w:space="0" w:color="000000"/>
              <w:bottom w:val="single" w:sz="2" w:space="0" w:color="000000"/>
            </w:tcBorders>
          </w:tcPr>
          <w:p w14:paraId="1D32CC0A"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12 X 16,5</w:t>
            </w:r>
          </w:p>
        </w:tc>
        <w:tc>
          <w:tcPr>
            <w:tcW w:w="567" w:type="dxa"/>
            <w:tcBorders>
              <w:left w:val="single" w:sz="2" w:space="0" w:color="000000"/>
              <w:bottom w:val="single" w:sz="2" w:space="0" w:color="000000"/>
            </w:tcBorders>
          </w:tcPr>
          <w:p w14:paraId="40CA563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25</w:t>
            </w:r>
          </w:p>
        </w:tc>
        <w:tc>
          <w:tcPr>
            <w:tcW w:w="567" w:type="dxa"/>
            <w:tcBorders>
              <w:left w:val="single" w:sz="2" w:space="0" w:color="000000"/>
              <w:bottom w:val="single" w:sz="2" w:space="0" w:color="000000"/>
            </w:tcBorders>
          </w:tcPr>
          <w:p w14:paraId="2D5ACA8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0F19A17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226,00</w:t>
            </w:r>
          </w:p>
        </w:tc>
        <w:tc>
          <w:tcPr>
            <w:tcW w:w="1276" w:type="dxa"/>
            <w:tcBorders>
              <w:left w:val="single" w:sz="2" w:space="0" w:color="000000"/>
              <w:bottom w:val="single" w:sz="2" w:space="0" w:color="000000"/>
              <w:right w:val="single" w:sz="2" w:space="0" w:color="000000"/>
            </w:tcBorders>
          </w:tcPr>
          <w:p w14:paraId="65546A6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5.650,00</w:t>
            </w:r>
          </w:p>
        </w:tc>
      </w:tr>
      <w:tr w:rsidR="00B35E95" w14:paraId="13403DA0" w14:textId="77777777" w:rsidTr="00B35E95">
        <w:tc>
          <w:tcPr>
            <w:tcW w:w="800" w:type="dxa"/>
            <w:tcBorders>
              <w:left w:val="single" w:sz="2" w:space="0" w:color="000000"/>
              <w:bottom w:val="single" w:sz="2" w:space="0" w:color="000000"/>
            </w:tcBorders>
          </w:tcPr>
          <w:p w14:paraId="761AD0B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7DC65A4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w:t>
            </w:r>
          </w:p>
        </w:tc>
        <w:tc>
          <w:tcPr>
            <w:tcW w:w="5381" w:type="dxa"/>
            <w:tcBorders>
              <w:left w:val="single" w:sz="2" w:space="0" w:color="000000"/>
              <w:bottom w:val="single" w:sz="2" w:space="0" w:color="000000"/>
            </w:tcBorders>
          </w:tcPr>
          <w:p w14:paraId="3D81D5B8"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para pneu 18.4x30 </w:t>
            </w:r>
          </w:p>
        </w:tc>
        <w:tc>
          <w:tcPr>
            <w:tcW w:w="567" w:type="dxa"/>
            <w:tcBorders>
              <w:left w:val="single" w:sz="2" w:space="0" w:color="000000"/>
              <w:bottom w:val="single" w:sz="2" w:space="0" w:color="000000"/>
            </w:tcBorders>
          </w:tcPr>
          <w:p w14:paraId="38F0C6C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0807102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12033057"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464,00</w:t>
            </w:r>
          </w:p>
        </w:tc>
        <w:tc>
          <w:tcPr>
            <w:tcW w:w="1276" w:type="dxa"/>
            <w:tcBorders>
              <w:left w:val="single" w:sz="2" w:space="0" w:color="000000"/>
              <w:bottom w:val="single" w:sz="2" w:space="0" w:color="000000"/>
              <w:right w:val="single" w:sz="2" w:space="0" w:color="000000"/>
            </w:tcBorders>
          </w:tcPr>
          <w:p w14:paraId="1F62255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9.280,00</w:t>
            </w:r>
          </w:p>
        </w:tc>
      </w:tr>
      <w:tr w:rsidR="00B35E95" w14:paraId="6E81E7D1" w14:textId="77777777" w:rsidTr="00B35E95">
        <w:tc>
          <w:tcPr>
            <w:tcW w:w="800" w:type="dxa"/>
            <w:tcBorders>
              <w:left w:val="single" w:sz="2" w:space="0" w:color="000000"/>
              <w:bottom w:val="single" w:sz="2" w:space="0" w:color="000000"/>
            </w:tcBorders>
          </w:tcPr>
          <w:p w14:paraId="76EB401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3A07E8D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10</w:t>
            </w:r>
          </w:p>
        </w:tc>
        <w:tc>
          <w:tcPr>
            <w:tcW w:w="5381" w:type="dxa"/>
            <w:tcBorders>
              <w:left w:val="single" w:sz="2" w:space="0" w:color="000000"/>
              <w:bottom w:val="single" w:sz="2" w:space="0" w:color="000000"/>
            </w:tcBorders>
          </w:tcPr>
          <w:p w14:paraId="5C7C3215"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23.1x30</w:t>
            </w:r>
          </w:p>
        </w:tc>
        <w:tc>
          <w:tcPr>
            <w:tcW w:w="567" w:type="dxa"/>
            <w:tcBorders>
              <w:left w:val="single" w:sz="2" w:space="0" w:color="000000"/>
              <w:bottom w:val="single" w:sz="2" w:space="0" w:color="000000"/>
            </w:tcBorders>
          </w:tcPr>
          <w:p w14:paraId="239A2F6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12</w:t>
            </w:r>
          </w:p>
        </w:tc>
        <w:tc>
          <w:tcPr>
            <w:tcW w:w="567" w:type="dxa"/>
            <w:tcBorders>
              <w:left w:val="single" w:sz="2" w:space="0" w:color="000000"/>
              <w:bottom w:val="single" w:sz="2" w:space="0" w:color="000000"/>
            </w:tcBorders>
          </w:tcPr>
          <w:p w14:paraId="6D18C80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6ABF617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756,00</w:t>
            </w:r>
          </w:p>
        </w:tc>
        <w:tc>
          <w:tcPr>
            <w:tcW w:w="1276" w:type="dxa"/>
            <w:tcBorders>
              <w:left w:val="single" w:sz="2" w:space="0" w:color="000000"/>
              <w:bottom w:val="single" w:sz="2" w:space="0" w:color="000000"/>
              <w:right w:val="single" w:sz="2" w:space="0" w:color="000000"/>
            </w:tcBorders>
          </w:tcPr>
          <w:p w14:paraId="4B0A8AF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9.072,00</w:t>
            </w:r>
          </w:p>
        </w:tc>
      </w:tr>
      <w:tr w:rsidR="00B35E95" w14:paraId="68A1208D" w14:textId="77777777" w:rsidTr="00B35E95">
        <w:tc>
          <w:tcPr>
            <w:tcW w:w="800" w:type="dxa"/>
            <w:tcBorders>
              <w:left w:val="single" w:sz="2" w:space="0" w:color="000000"/>
              <w:bottom w:val="single" w:sz="2" w:space="0" w:color="000000"/>
            </w:tcBorders>
          </w:tcPr>
          <w:p w14:paraId="0E51E13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763AD90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11</w:t>
            </w:r>
          </w:p>
        </w:tc>
        <w:tc>
          <w:tcPr>
            <w:tcW w:w="5381" w:type="dxa"/>
            <w:tcBorders>
              <w:left w:val="single" w:sz="2" w:space="0" w:color="000000"/>
              <w:bottom w:val="single" w:sz="2" w:space="0" w:color="000000"/>
            </w:tcBorders>
          </w:tcPr>
          <w:p w14:paraId="4AA56CD0" w14:textId="5347FA3C"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19.5L - 24 - 16 Lonas</w:t>
            </w:r>
          </w:p>
        </w:tc>
        <w:tc>
          <w:tcPr>
            <w:tcW w:w="567" w:type="dxa"/>
            <w:tcBorders>
              <w:left w:val="single" w:sz="2" w:space="0" w:color="000000"/>
              <w:bottom w:val="single" w:sz="2" w:space="0" w:color="000000"/>
            </w:tcBorders>
          </w:tcPr>
          <w:p w14:paraId="474C3E1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52F763C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77BBBE8D"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461,00</w:t>
            </w:r>
          </w:p>
        </w:tc>
        <w:tc>
          <w:tcPr>
            <w:tcW w:w="1276" w:type="dxa"/>
            <w:tcBorders>
              <w:left w:val="single" w:sz="2" w:space="0" w:color="000000"/>
              <w:bottom w:val="single" w:sz="2" w:space="0" w:color="000000"/>
              <w:right w:val="single" w:sz="2" w:space="0" w:color="000000"/>
            </w:tcBorders>
          </w:tcPr>
          <w:p w14:paraId="788A31B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9.220,00</w:t>
            </w:r>
          </w:p>
        </w:tc>
      </w:tr>
      <w:tr w:rsidR="00B35E95" w14:paraId="26536F55" w14:textId="77777777" w:rsidTr="00B35E95">
        <w:tc>
          <w:tcPr>
            <w:tcW w:w="800" w:type="dxa"/>
            <w:tcBorders>
              <w:left w:val="single" w:sz="2" w:space="0" w:color="000000"/>
              <w:bottom w:val="single" w:sz="2" w:space="0" w:color="000000"/>
            </w:tcBorders>
          </w:tcPr>
          <w:p w14:paraId="7E5DF46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7575052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12</w:t>
            </w:r>
          </w:p>
        </w:tc>
        <w:tc>
          <w:tcPr>
            <w:tcW w:w="5381" w:type="dxa"/>
            <w:tcBorders>
              <w:left w:val="single" w:sz="2" w:space="0" w:color="000000"/>
              <w:bottom w:val="single" w:sz="2" w:space="0" w:color="000000"/>
            </w:tcBorders>
          </w:tcPr>
          <w:p w14:paraId="25529F60"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para pneu 23.1-26 12 PR </w:t>
            </w:r>
            <w:proofErr w:type="gramStart"/>
            <w:r>
              <w:rPr>
                <w:rFonts w:ascii="Calibri" w:hAnsi="Calibri"/>
                <w:sz w:val="22"/>
              </w:rPr>
              <w:t>-  16</w:t>
            </w:r>
            <w:proofErr w:type="gramEnd"/>
            <w:r>
              <w:rPr>
                <w:rFonts w:ascii="Calibri" w:hAnsi="Calibri"/>
                <w:sz w:val="22"/>
              </w:rPr>
              <w:t xml:space="preserve"> Lonas</w:t>
            </w:r>
          </w:p>
        </w:tc>
        <w:tc>
          <w:tcPr>
            <w:tcW w:w="567" w:type="dxa"/>
            <w:tcBorders>
              <w:left w:val="single" w:sz="2" w:space="0" w:color="000000"/>
              <w:bottom w:val="single" w:sz="2" w:space="0" w:color="000000"/>
            </w:tcBorders>
          </w:tcPr>
          <w:p w14:paraId="6DB8FE5D"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12</w:t>
            </w:r>
          </w:p>
        </w:tc>
        <w:tc>
          <w:tcPr>
            <w:tcW w:w="567" w:type="dxa"/>
            <w:tcBorders>
              <w:left w:val="single" w:sz="2" w:space="0" w:color="000000"/>
              <w:bottom w:val="single" w:sz="2" w:space="0" w:color="000000"/>
            </w:tcBorders>
          </w:tcPr>
          <w:p w14:paraId="6D03237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2C74FC87"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799,00</w:t>
            </w:r>
          </w:p>
        </w:tc>
        <w:tc>
          <w:tcPr>
            <w:tcW w:w="1276" w:type="dxa"/>
            <w:tcBorders>
              <w:left w:val="single" w:sz="2" w:space="0" w:color="000000"/>
              <w:bottom w:val="single" w:sz="2" w:space="0" w:color="000000"/>
              <w:right w:val="single" w:sz="2" w:space="0" w:color="000000"/>
            </w:tcBorders>
          </w:tcPr>
          <w:p w14:paraId="1F088E9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9.588,00</w:t>
            </w:r>
          </w:p>
        </w:tc>
      </w:tr>
      <w:tr w:rsidR="00B35E95" w14:paraId="7F22F808" w14:textId="77777777" w:rsidTr="00B35E95">
        <w:tc>
          <w:tcPr>
            <w:tcW w:w="800" w:type="dxa"/>
            <w:tcBorders>
              <w:left w:val="single" w:sz="2" w:space="0" w:color="000000"/>
              <w:bottom w:val="single" w:sz="2" w:space="0" w:color="000000"/>
            </w:tcBorders>
          </w:tcPr>
          <w:p w14:paraId="3C927E8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5B0D4F2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13</w:t>
            </w:r>
          </w:p>
        </w:tc>
        <w:tc>
          <w:tcPr>
            <w:tcW w:w="5381" w:type="dxa"/>
            <w:tcBorders>
              <w:left w:val="single" w:sz="2" w:space="0" w:color="000000"/>
              <w:bottom w:val="single" w:sz="2" w:space="0" w:color="000000"/>
            </w:tcBorders>
          </w:tcPr>
          <w:p w14:paraId="28A31910"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para Pneu 900X20 CT 65 - 14 LONAS</w:t>
            </w:r>
          </w:p>
        </w:tc>
        <w:tc>
          <w:tcPr>
            <w:tcW w:w="567" w:type="dxa"/>
            <w:tcBorders>
              <w:left w:val="single" w:sz="2" w:space="0" w:color="000000"/>
              <w:bottom w:val="single" w:sz="2" w:space="0" w:color="000000"/>
            </w:tcBorders>
          </w:tcPr>
          <w:p w14:paraId="140538A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275A4CB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4E3D9BE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151,00</w:t>
            </w:r>
          </w:p>
        </w:tc>
        <w:tc>
          <w:tcPr>
            <w:tcW w:w="1276" w:type="dxa"/>
            <w:tcBorders>
              <w:left w:val="single" w:sz="2" w:space="0" w:color="000000"/>
              <w:bottom w:val="single" w:sz="2" w:space="0" w:color="000000"/>
              <w:right w:val="single" w:sz="2" w:space="0" w:color="000000"/>
            </w:tcBorders>
          </w:tcPr>
          <w:p w14:paraId="2C922F07"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9.060,00</w:t>
            </w:r>
          </w:p>
        </w:tc>
      </w:tr>
      <w:tr w:rsidR="00B35E95" w14:paraId="0E9AA921" w14:textId="77777777" w:rsidTr="00B35E95">
        <w:tc>
          <w:tcPr>
            <w:tcW w:w="800" w:type="dxa"/>
            <w:tcBorders>
              <w:left w:val="single" w:sz="2" w:space="0" w:color="000000"/>
              <w:bottom w:val="single" w:sz="2" w:space="0" w:color="000000"/>
            </w:tcBorders>
          </w:tcPr>
          <w:p w14:paraId="339242C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0D1906F1"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14</w:t>
            </w:r>
          </w:p>
        </w:tc>
        <w:tc>
          <w:tcPr>
            <w:tcW w:w="5381" w:type="dxa"/>
            <w:tcBorders>
              <w:left w:val="single" w:sz="2" w:space="0" w:color="000000"/>
              <w:bottom w:val="single" w:sz="2" w:space="0" w:color="000000"/>
            </w:tcBorders>
          </w:tcPr>
          <w:p w14:paraId="142C10F0"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Câmara de ar 90/90R21 Dianteiro</w:t>
            </w:r>
          </w:p>
        </w:tc>
        <w:tc>
          <w:tcPr>
            <w:tcW w:w="567" w:type="dxa"/>
            <w:tcBorders>
              <w:left w:val="single" w:sz="2" w:space="0" w:color="000000"/>
              <w:bottom w:val="single" w:sz="2" w:space="0" w:color="000000"/>
            </w:tcBorders>
          </w:tcPr>
          <w:p w14:paraId="7992824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049DD03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354A8F3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77,00</w:t>
            </w:r>
          </w:p>
        </w:tc>
        <w:tc>
          <w:tcPr>
            <w:tcW w:w="1276" w:type="dxa"/>
            <w:tcBorders>
              <w:left w:val="single" w:sz="2" w:space="0" w:color="000000"/>
              <w:bottom w:val="single" w:sz="2" w:space="0" w:color="000000"/>
              <w:right w:val="single" w:sz="2" w:space="0" w:color="000000"/>
            </w:tcBorders>
          </w:tcPr>
          <w:p w14:paraId="0864659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1.540,00</w:t>
            </w:r>
          </w:p>
        </w:tc>
      </w:tr>
      <w:tr w:rsidR="00B35E95" w14:paraId="14F7FFE4" w14:textId="77777777" w:rsidTr="00B35E95">
        <w:tc>
          <w:tcPr>
            <w:tcW w:w="800" w:type="dxa"/>
            <w:tcBorders>
              <w:left w:val="single" w:sz="2" w:space="0" w:color="000000"/>
              <w:bottom w:val="single" w:sz="2" w:space="0" w:color="000000"/>
            </w:tcBorders>
          </w:tcPr>
          <w:p w14:paraId="4B61B29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7E0D9981"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15</w:t>
            </w:r>
          </w:p>
        </w:tc>
        <w:tc>
          <w:tcPr>
            <w:tcW w:w="5381" w:type="dxa"/>
            <w:tcBorders>
              <w:left w:val="single" w:sz="2" w:space="0" w:color="000000"/>
              <w:bottom w:val="single" w:sz="2" w:space="0" w:color="000000"/>
            </w:tcBorders>
          </w:tcPr>
          <w:p w14:paraId="6AC6E8B7"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60/100 – 17. Dianteira </w:t>
            </w:r>
          </w:p>
        </w:tc>
        <w:tc>
          <w:tcPr>
            <w:tcW w:w="567" w:type="dxa"/>
            <w:tcBorders>
              <w:left w:val="single" w:sz="2" w:space="0" w:color="000000"/>
              <w:bottom w:val="single" w:sz="2" w:space="0" w:color="000000"/>
            </w:tcBorders>
          </w:tcPr>
          <w:p w14:paraId="6BDAA24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3D8F4F2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3DDBBC1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71,00</w:t>
            </w:r>
          </w:p>
        </w:tc>
        <w:tc>
          <w:tcPr>
            <w:tcW w:w="1276" w:type="dxa"/>
            <w:tcBorders>
              <w:left w:val="single" w:sz="2" w:space="0" w:color="000000"/>
              <w:bottom w:val="single" w:sz="2" w:space="0" w:color="000000"/>
              <w:right w:val="single" w:sz="2" w:space="0" w:color="000000"/>
            </w:tcBorders>
          </w:tcPr>
          <w:p w14:paraId="31CCB2E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1.420,00</w:t>
            </w:r>
          </w:p>
        </w:tc>
      </w:tr>
      <w:tr w:rsidR="00B35E95" w14:paraId="6612F984" w14:textId="77777777" w:rsidTr="00B35E95">
        <w:tc>
          <w:tcPr>
            <w:tcW w:w="800" w:type="dxa"/>
            <w:tcBorders>
              <w:left w:val="single" w:sz="2" w:space="0" w:color="000000"/>
              <w:bottom w:val="single" w:sz="2" w:space="0" w:color="000000"/>
            </w:tcBorders>
          </w:tcPr>
          <w:p w14:paraId="42FE519D"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318DD8BD"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16</w:t>
            </w:r>
          </w:p>
        </w:tc>
        <w:tc>
          <w:tcPr>
            <w:tcW w:w="5381" w:type="dxa"/>
            <w:tcBorders>
              <w:left w:val="single" w:sz="2" w:space="0" w:color="000000"/>
              <w:bottom w:val="single" w:sz="2" w:space="0" w:color="000000"/>
            </w:tcBorders>
          </w:tcPr>
          <w:p w14:paraId="29C0A94C"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80/100 – 14. Traseira </w:t>
            </w:r>
          </w:p>
        </w:tc>
        <w:tc>
          <w:tcPr>
            <w:tcW w:w="567" w:type="dxa"/>
            <w:tcBorders>
              <w:left w:val="single" w:sz="2" w:space="0" w:color="000000"/>
              <w:bottom w:val="single" w:sz="2" w:space="0" w:color="000000"/>
            </w:tcBorders>
          </w:tcPr>
          <w:p w14:paraId="5F2B8BE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24A2AE61"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10087F1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76,00</w:t>
            </w:r>
          </w:p>
        </w:tc>
        <w:tc>
          <w:tcPr>
            <w:tcW w:w="1276" w:type="dxa"/>
            <w:tcBorders>
              <w:left w:val="single" w:sz="2" w:space="0" w:color="000000"/>
              <w:bottom w:val="single" w:sz="2" w:space="0" w:color="000000"/>
              <w:right w:val="single" w:sz="2" w:space="0" w:color="000000"/>
            </w:tcBorders>
          </w:tcPr>
          <w:p w14:paraId="30FFF2D1"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1.520,00</w:t>
            </w:r>
          </w:p>
        </w:tc>
      </w:tr>
      <w:tr w:rsidR="00B35E95" w14:paraId="2BBA6116" w14:textId="77777777" w:rsidTr="00B35E95">
        <w:tc>
          <w:tcPr>
            <w:tcW w:w="800" w:type="dxa"/>
            <w:tcBorders>
              <w:left w:val="single" w:sz="2" w:space="0" w:color="000000"/>
              <w:bottom w:val="single" w:sz="2" w:space="0" w:color="000000"/>
            </w:tcBorders>
          </w:tcPr>
          <w:p w14:paraId="3D6C66F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02B7ABF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17</w:t>
            </w:r>
          </w:p>
        </w:tc>
        <w:tc>
          <w:tcPr>
            <w:tcW w:w="5381" w:type="dxa"/>
            <w:tcBorders>
              <w:left w:val="single" w:sz="2" w:space="0" w:color="000000"/>
              <w:bottom w:val="single" w:sz="2" w:space="0" w:color="000000"/>
            </w:tcBorders>
          </w:tcPr>
          <w:p w14:paraId="5B4DD111"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110/90 – 17. Traseira </w:t>
            </w:r>
          </w:p>
        </w:tc>
        <w:tc>
          <w:tcPr>
            <w:tcW w:w="567" w:type="dxa"/>
            <w:tcBorders>
              <w:left w:val="single" w:sz="2" w:space="0" w:color="000000"/>
              <w:bottom w:val="single" w:sz="2" w:space="0" w:color="000000"/>
            </w:tcBorders>
          </w:tcPr>
          <w:p w14:paraId="535A4FF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4AB9CE6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553131C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79,00</w:t>
            </w:r>
          </w:p>
        </w:tc>
        <w:tc>
          <w:tcPr>
            <w:tcW w:w="1276" w:type="dxa"/>
            <w:tcBorders>
              <w:left w:val="single" w:sz="2" w:space="0" w:color="000000"/>
              <w:bottom w:val="single" w:sz="2" w:space="0" w:color="000000"/>
              <w:right w:val="single" w:sz="2" w:space="0" w:color="000000"/>
            </w:tcBorders>
          </w:tcPr>
          <w:p w14:paraId="5B501EC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1.580,00</w:t>
            </w:r>
          </w:p>
        </w:tc>
      </w:tr>
      <w:tr w:rsidR="00B35E95" w14:paraId="0AE0F85D" w14:textId="77777777" w:rsidTr="00B35E95">
        <w:tc>
          <w:tcPr>
            <w:tcW w:w="800" w:type="dxa"/>
            <w:tcBorders>
              <w:left w:val="single" w:sz="2" w:space="0" w:color="000000"/>
              <w:bottom w:val="single" w:sz="2" w:space="0" w:color="000000"/>
            </w:tcBorders>
          </w:tcPr>
          <w:p w14:paraId="207BD99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4A56F64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18</w:t>
            </w:r>
          </w:p>
        </w:tc>
        <w:tc>
          <w:tcPr>
            <w:tcW w:w="5381" w:type="dxa"/>
            <w:tcBorders>
              <w:left w:val="single" w:sz="2" w:space="0" w:color="000000"/>
              <w:bottom w:val="single" w:sz="2" w:space="0" w:color="000000"/>
            </w:tcBorders>
          </w:tcPr>
          <w:p w14:paraId="0533EBA0"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90/90 – 18. Traseira </w:t>
            </w:r>
          </w:p>
        </w:tc>
        <w:tc>
          <w:tcPr>
            <w:tcW w:w="567" w:type="dxa"/>
            <w:tcBorders>
              <w:left w:val="single" w:sz="2" w:space="0" w:color="000000"/>
              <w:bottom w:val="single" w:sz="2" w:space="0" w:color="000000"/>
            </w:tcBorders>
          </w:tcPr>
          <w:p w14:paraId="33E3121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2939182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0E6155C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74,00</w:t>
            </w:r>
          </w:p>
        </w:tc>
        <w:tc>
          <w:tcPr>
            <w:tcW w:w="1276" w:type="dxa"/>
            <w:tcBorders>
              <w:left w:val="single" w:sz="2" w:space="0" w:color="000000"/>
              <w:bottom w:val="single" w:sz="2" w:space="0" w:color="000000"/>
              <w:right w:val="single" w:sz="2" w:space="0" w:color="000000"/>
            </w:tcBorders>
          </w:tcPr>
          <w:p w14:paraId="4725A96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1.480,00</w:t>
            </w:r>
          </w:p>
        </w:tc>
      </w:tr>
      <w:tr w:rsidR="00B35E95" w14:paraId="43F1ED43" w14:textId="77777777" w:rsidTr="00B35E95">
        <w:tc>
          <w:tcPr>
            <w:tcW w:w="800" w:type="dxa"/>
            <w:tcBorders>
              <w:left w:val="single" w:sz="2" w:space="0" w:color="000000"/>
              <w:bottom w:val="single" w:sz="2" w:space="0" w:color="000000"/>
            </w:tcBorders>
          </w:tcPr>
          <w:p w14:paraId="14292E9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0AEC0B9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19</w:t>
            </w:r>
          </w:p>
        </w:tc>
        <w:tc>
          <w:tcPr>
            <w:tcW w:w="5381" w:type="dxa"/>
            <w:tcBorders>
              <w:left w:val="single" w:sz="2" w:space="0" w:color="000000"/>
              <w:bottom w:val="single" w:sz="2" w:space="0" w:color="000000"/>
            </w:tcBorders>
          </w:tcPr>
          <w:p w14:paraId="1C84E843"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80/100 – 18. Dianteira </w:t>
            </w:r>
          </w:p>
        </w:tc>
        <w:tc>
          <w:tcPr>
            <w:tcW w:w="567" w:type="dxa"/>
            <w:tcBorders>
              <w:left w:val="single" w:sz="2" w:space="0" w:color="000000"/>
              <w:bottom w:val="single" w:sz="2" w:space="0" w:color="000000"/>
            </w:tcBorders>
          </w:tcPr>
          <w:p w14:paraId="31CF0E5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6F66A5D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4FF59282"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86,00</w:t>
            </w:r>
          </w:p>
        </w:tc>
        <w:tc>
          <w:tcPr>
            <w:tcW w:w="1276" w:type="dxa"/>
            <w:tcBorders>
              <w:left w:val="single" w:sz="2" w:space="0" w:color="000000"/>
              <w:bottom w:val="single" w:sz="2" w:space="0" w:color="000000"/>
              <w:right w:val="single" w:sz="2" w:space="0" w:color="000000"/>
            </w:tcBorders>
          </w:tcPr>
          <w:p w14:paraId="1B0257E0"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1.720,00</w:t>
            </w:r>
          </w:p>
        </w:tc>
      </w:tr>
      <w:tr w:rsidR="00B35E95" w14:paraId="16B00B39" w14:textId="77777777" w:rsidTr="00B35E95">
        <w:tc>
          <w:tcPr>
            <w:tcW w:w="800" w:type="dxa"/>
            <w:tcBorders>
              <w:left w:val="single" w:sz="2" w:space="0" w:color="000000"/>
              <w:bottom w:val="single" w:sz="2" w:space="0" w:color="000000"/>
            </w:tcBorders>
          </w:tcPr>
          <w:p w14:paraId="21E34B7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lastRenderedPageBreak/>
              <w:t>1</w:t>
            </w:r>
          </w:p>
        </w:tc>
        <w:tc>
          <w:tcPr>
            <w:tcW w:w="734" w:type="dxa"/>
            <w:tcBorders>
              <w:left w:val="single" w:sz="2" w:space="0" w:color="000000"/>
              <w:bottom w:val="single" w:sz="2" w:space="0" w:color="000000"/>
            </w:tcBorders>
          </w:tcPr>
          <w:p w14:paraId="27D2FF2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381" w:type="dxa"/>
            <w:tcBorders>
              <w:left w:val="single" w:sz="2" w:space="0" w:color="000000"/>
              <w:bottom w:val="single" w:sz="2" w:space="0" w:color="000000"/>
            </w:tcBorders>
          </w:tcPr>
          <w:p w14:paraId="64935CB9"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 xml:space="preserve">Câmara de ar 90/90 – 19. Dianteira </w:t>
            </w:r>
          </w:p>
        </w:tc>
        <w:tc>
          <w:tcPr>
            <w:tcW w:w="567" w:type="dxa"/>
            <w:tcBorders>
              <w:left w:val="single" w:sz="2" w:space="0" w:color="000000"/>
              <w:bottom w:val="single" w:sz="2" w:space="0" w:color="000000"/>
            </w:tcBorders>
          </w:tcPr>
          <w:p w14:paraId="0459121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20</w:t>
            </w:r>
          </w:p>
        </w:tc>
        <w:tc>
          <w:tcPr>
            <w:tcW w:w="567" w:type="dxa"/>
            <w:tcBorders>
              <w:left w:val="single" w:sz="2" w:space="0" w:color="000000"/>
              <w:bottom w:val="single" w:sz="2" w:space="0" w:color="000000"/>
            </w:tcBorders>
          </w:tcPr>
          <w:p w14:paraId="6817602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63D1B98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83,00</w:t>
            </w:r>
          </w:p>
        </w:tc>
        <w:tc>
          <w:tcPr>
            <w:tcW w:w="1276" w:type="dxa"/>
            <w:tcBorders>
              <w:left w:val="single" w:sz="2" w:space="0" w:color="000000"/>
              <w:bottom w:val="single" w:sz="2" w:space="0" w:color="000000"/>
              <w:right w:val="single" w:sz="2" w:space="0" w:color="000000"/>
            </w:tcBorders>
          </w:tcPr>
          <w:p w14:paraId="7FC72A5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1.660,00</w:t>
            </w:r>
          </w:p>
        </w:tc>
      </w:tr>
      <w:tr w:rsidR="00B35E95" w14:paraId="7D9DA4BE" w14:textId="77777777" w:rsidTr="00B35E95">
        <w:tc>
          <w:tcPr>
            <w:tcW w:w="800" w:type="dxa"/>
            <w:tcBorders>
              <w:left w:val="single" w:sz="2" w:space="0" w:color="000000"/>
              <w:bottom w:val="single" w:sz="2" w:space="0" w:color="000000"/>
            </w:tcBorders>
          </w:tcPr>
          <w:p w14:paraId="1793378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w:t>
            </w:r>
          </w:p>
        </w:tc>
        <w:tc>
          <w:tcPr>
            <w:tcW w:w="734" w:type="dxa"/>
            <w:tcBorders>
              <w:left w:val="single" w:sz="2" w:space="0" w:color="000000"/>
              <w:bottom w:val="single" w:sz="2" w:space="0" w:color="000000"/>
            </w:tcBorders>
          </w:tcPr>
          <w:p w14:paraId="05C5C9C1" w14:textId="73D88BC9" w:rsidR="00B35E95" w:rsidRDefault="00927B7B" w:rsidP="009C0035">
            <w:pPr>
              <w:pStyle w:val="Contedodatabela"/>
              <w:widowControl w:val="0"/>
              <w:spacing w:after="0" w:line="240" w:lineRule="auto"/>
              <w:jc w:val="center"/>
              <w:rPr>
                <w:rFonts w:ascii="Calibri" w:hAnsi="Calibri"/>
                <w:sz w:val="22"/>
              </w:rPr>
            </w:pPr>
            <w:r>
              <w:rPr>
                <w:rFonts w:ascii="Calibri" w:hAnsi="Calibri"/>
                <w:sz w:val="22"/>
              </w:rPr>
              <w:t>2</w:t>
            </w:r>
            <w:r w:rsidR="00B35E95">
              <w:rPr>
                <w:rFonts w:ascii="Calibri" w:hAnsi="Calibri"/>
                <w:sz w:val="22"/>
              </w:rPr>
              <w:t>1</w:t>
            </w:r>
          </w:p>
        </w:tc>
        <w:tc>
          <w:tcPr>
            <w:tcW w:w="5381" w:type="dxa"/>
            <w:tcBorders>
              <w:left w:val="single" w:sz="2" w:space="0" w:color="000000"/>
              <w:bottom w:val="single" w:sz="2" w:space="0" w:color="000000"/>
            </w:tcBorders>
          </w:tcPr>
          <w:p w14:paraId="0FD99BD3"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Protetor de câmara para pneu 1000x20</w:t>
            </w:r>
          </w:p>
        </w:tc>
        <w:tc>
          <w:tcPr>
            <w:tcW w:w="567" w:type="dxa"/>
            <w:tcBorders>
              <w:left w:val="single" w:sz="2" w:space="0" w:color="000000"/>
              <w:bottom w:val="single" w:sz="2" w:space="0" w:color="000000"/>
            </w:tcBorders>
          </w:tcPr>
          <w:p w14:paraId="2A3BB5A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4FB4DD3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6897C2D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82,00</w:t>
            </w:r>
          </w:p>
        </w:tc>
        <w:tc>
          <w:tcPr>
            <w:tcW w:w="1276" w:type="dxa"/>
            <w:tcBorders>
              <w:left w:val="single" w:sz="2" w:space="0" w:color="000000"/>
              <w:bottom w:val="single" w:sz="2" w:space="0" w:color="000000"/>
              <w:right w:val="single" w:sz="2" w:space="0" w:color="000000"/>
            </w:tcBorders>
          </w:tcPr>
          <w:p w14:paraId="211A00C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4.920,00</w:t>
            </w:r>
          </w:p>
        </w:tc>
      </w:tr>
      <w:tr w:rsidR="00B35E95" w14:paraId="6E614880" w14:textId="77777777" w:rsidTr="00B35E95">
        <w:tc>
          <w:tcPr>
            <w:tcW w:w="800" w:type="dxa"/>
            <w:tcBorders>
              <w:left w:val="single" w:sz="2" w:space="0" w:color="000000"/>
              <w:bottom w:val="single" w:sz="2" w:space="0" w:color="000000"/>
            </w:tcBorders>
          </w:tcPr>
          <w:p w14:paraId="7CEB3EC9"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w:t>
            </w:r>
          </w:p>
        </w:tc>
        <w:tc>
          <w:tcPr>
            <w:tcW w:w="734" w:type="dxa"/>
            <w:tcBorders>
              <w:left w:val="single" w:sz="2" w:space="0" w:color="000000"/>
              <w:bottom w:val="single" w:sz="2" w:space="0" w:color="000000"/>
            </w:tcBorders>
          </w:tcPr>
          <w:p w14:paraId="67D4A90B" w14:textId="5577A56A" w:rsidR="00B35E95" w:rsidRDefault="00927B7B" w:rsidP="009C0035">
            <w:pPr>
              <w:pStyle w:val="Contedodatabela"/>
              <w:widowControl w:val="0"/>
              <w:spacing w:after="0" w:line="240" w:lineRule="auto"/>
              <w:jc w:val="center"/>
              <w:rPr>
                <w:rFonts w:ascii="Calibri" w:hAnsi="Calibri"/>
                <w:sz w:val="22"/>
              </w:rPr>
            </w:pPr>
            <w:r>
              <w:rPr>
                <w:rFonts w:ascii="Calibri" w:hAnsi="Calibri"/>
                <w:sz w:val="22"/>
              </w:rPr>
              <w:t>2</w:t>
            </w:r>
            <w:r w:rsidR="00B35E95">
              <w:rPr>
                <w:rFonts w:ascii="Calibri" w:hAnsi="Calibri"/>
                <w:sz w:val="22"/>
              </w:rPr>
              <w:t>2</w:t>
            </w:r>
          </w:p>
        </w:tc>
        <w:tc>
          <w:tcPr>
            <w:tcW w:w="5381" w:type="dxa"/>
            <w:tcBorders>
              <w:left w:val="single" w:sz="2" w:space="0" w:color="000000"/>
              <w:bottom w:val="single" w:sz="2" w:space="0" w:color="000000"/>
            </w:tcBorders>
          </w:tcPr>
          <w:p w14:paraId="6465E6EE"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Protetor de câmara para pneu 1400 x 24</w:t>
            </w:r>
          </w:p>
        </w:tc>
        <w:tc>
          <w:tcPr>
            <w:tcW w:w="567" w:type="dxa"/>
            <w:tcBorders>
              <w:left w:val="single" w:sz="2" w:space="0" w:color="000000"/>
              <w:bottom w:val="single" w:sz="2" w:space="0" w:color="000000"/>
            </w:tcBorders>
          </w:tcPr>
          <w:p w14:paraId="345933C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5D24CBD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67ACA975"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151,00</w:t>
            </w:r>
          </w:p>
        </w:tc>
        <w:tc>
          <w:tcPr>
            <w:tcW w:w="1276" w:type="dxa"/>
            <w:tcBorders>
              <w:left w:val="single" w:sz="2" w:space="0" w:color="000000"/>
              <w:bottom w:val="single" w:sz="2" w:space="0" w:color="000000"/>
              <w:right w:val="single" w:sz="2" w:space="0" w:color="000000"/>
            </w:tcBorders>
          </w:tcPr>
          <w:p w14:paraId="65EDC9BD"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9.060,00</w:t>
            </w:r>
          </w:p>
        </w:tc>
      </w:tr>
      <w:tr w:rsidR="00B35E95" w14:paraId="551D6320" w14:textId="77777777" w:rsidTr="00B35E95">
        <w:tc>
          <w:tcPr>
            <w:tcW w:w="800" w:type="dxa"/>
            <w:tcBorders>
              <w:left w:val="single" w:sz="2" w:space="0" w:color="000000"/>
              <w:bottom w:val="single" w:sz="2" w:space="0" w:color="000000"/>
            </w:tcBorders>
          </w:tcPr>
          <w:p w14:paraId="6EA0E6E1"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w:t>
            </w:r>
          </w:p>
        </w:tc>
        <w:tc>
          <w:tcPr>
            <w:tcW w:w="734" w:type="dxa"/>
            <w:tcBorders>
              <w:left w:val="single" w:sz="2" w:space="0" w:color="000000"/>
              <w:bottom w:val="single" w:sz="2" w:space="0" w:color="000000"/>
            </w:tcBorders>
          </w:tcPr>
          <w:p w14:paraId="2DC64139" w14:textId="6A11B609" w:rsidR="00B35E95" w:rsidRDefault="00927B7B" w:rsidP="009C0035">
            <w:pPr>
              <w:pStyle w:val="Contedodatabela"/>
              <w:widowControl w:val="0"/>
              <w:spacing w:after="0" w:line="240" w:lineRule="auto"/>
              <w:jc w:val="center"/>
              <w:rPr>
                <w:rFonts w:ascii="Calibri" w:hAnsi="Calibri"/>
                <w:sz w:val="22"/>
              </w:rPr>
            </w:pPr>
            <w:r>
              <w:rPr>
                <w:rFonts w:ascii="Calibri" w:hAnsi="Calibri"/>
                <w:sz w:val="22"/>
              </w:rPr>
              <w:t>2</w:t>
            </w:r>
            <w:r w:rsidR="00B35E95">
              <w:rPr>
                <w:rFonts w:ascii="Calibri" w:hAnsi="Calibri"/>
                <w:sz w:val="22"/>
              </w:rPr>
              <w:t>3</w:t>
            </w:r>
          </w:p>
        </w:tc>
        <w:tc>
          <w:tcPr>
            <w:tcW w:w="5381" w:type="dxa"/>
            <w:tcBorders>
              <w:left w:val="single" w:sz="2" w:space="0" w:color="000000"/>
              <w:bottom w:val="single" w:sz="2" w:space="0" w:color="000000"/>
            </w:tcBorders>
          </w:tcPr>
          <w:p w14:paraId="29C0E85F"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Protetor de câmara para pneu 750 x 16</w:t>
            </w:r>
          </w:p>
        </w:tc>
        <w:tc>
          <w:tcPr>
            <w:tcW w:w="567" w:type="dxa"/>
            <w:tcBorders>
              <w:left w:val="single" w:sz="2" w:space="0" w:color="000000"/>
              <w:bottom w:val="single" w:sz="2" w:space="0" w:color="000000"/>
            </w:tcBorders>
          </w:tcPr>
          <w:p w14:paraId="689F54FC"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438C248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72625F3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58,00</w:t>
            </w:r>
          </w:p>
        </w:tc>
        <w:tc>
          <w:tcPr>
            <w:tcW w:w="1276" w:type="dxa"/>
            <w:tcBorders>
              <w:left w:val="single" w:sz="2" w:space="0" w:color="000000"/>
              <w:bottom w:val="single" w:sz="2" w:space="0" w:color="000000"/>
              <w:right w:val="single" w:sz="2" w:space="0" w:color="000000"/>
            </w:tcBorders>
          </w:tcPr>
          <w:p w14:paraId="42EB3A0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3.480,00</w:t>
            </w:r>
          </w:p>
        </w:tc>
      </w:tr>
      <w:tr w:rsidR="00B35E95" w14:paraId="4AA1B982" w14:textId="77777777" w:rsidTr="00B35E95">
        <w:tc>
          <w:tcPr>
            <w:tcW w:w="800" w:type="dxa"/>
            <w:tcBorders>
              <w:left w:val="single" w:sz="2" w:space="0" w:color="000000"/>
              <w:bottom w:val="single" w:sz="2" w:space="0" w:color="000000"/>
            </w:tcBorders>
          </w:tcPr>
          <w:p w14:paraId="71F2F59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w:t>
            </w:r>
          </w:p>
        </w:tc>
        <w:tc>
          <w:tcPr>
            <w:tcW w:w="734" w:type="dxa"/>
            <w:tcBorders>
              <w:left w:val="single" w:sz="2" w:space="0" w:color="000000"/>
              <w:bottom w:val="single" w:sz="2" w:space="0" w:color="000000"/>
            </w:tcBorders>
          </w:tcPr>
          <w:p w14:paraId="10C5919B" w14:textId="44817201" w:rsidR="00B35E95" w:rsidRDefault="00927B7B" w:rsidP="009C0035">
            <w:pPr>
              <w:pStyle w:val="Contedodatabela"/>
              <w:widowControl w:val="0"/>
              <w:spacing w:after="0" w:line="240" w:lineRule="auto"/>
              <w:jc w:val="center"/>
              <w:rPr>
                <w:rFonts w:ascii="Calibri" w:hAnsi="Calibri"/>
                <w:sz w:val="22"/>
              </w:rPr>
            </w:pPr>
            <w:r>
              <w:rPr>
                <w:rFonts w:ascii="Calibri" w:hAnsi="Calibri"/>
                <w:sz w:val="22"/>
              </w:rPr>
              <w:t>2</w:t>
            </w:r>
            <w:r w:rsidR="00B35E95">
              <w:rPr>
                <w:rFonts w:ascii="Calibri" w:hAnsi="Calibri"/>
                <w:sz w:val="22"/>
              </w:rPr>
              <w:t>4</w:t>
            </w:r>
          </w:p>
        </w:tc>
        <w:tc>
          <w:tcPr>
            <w:tcW w:w="5381" w:type="dxa"/>
            <w:tcBorders>
              <w:left w:val="single" w:sz="2" w:space="0" w:color="000000"/>
              <w:bottom w:val="single" w:sz="2" w:space="0" w:color="000000"/>
            </w:tcBorders>
          </w:tcPr>
          <w:p w14:paraId="066FADAC"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Protetor de câmara para pneu 14.9x24</w:t>
            </w:r>
          </w:p>
        </w:tc>
        <w:tc>
          <w:tcPr>
            <w:tcW w:w="567" w:type="dxa"/>
            <w:tcBorders>
              <w:left w:val="single" w:sz="2" w:space="0" w:color="000000"/>
              <w:bottom w:val="single" w:sz="2" w:space="0" w:color="000000"/>
            </w:tcBorders>
          </w:tcPr>
          <w:p w14:paraId="0566421B"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3F02B62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66123C9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151,00</w:t>
            </w:r>
          </w:p>
        </w:tc>
        <w:tc>
          <w:tcPr>
            <w:tcW w:w="1276" w:type="dxa"/>
            <w:tcBorders>
              <w:left w:val="single" w:sz="2" w:space="0" w:color="000000"/>
              <w:bottom w:val="single" w:sz="2" w:space="0" w:color="000000"/>
              <w:right w:val="single" w:sz="2" w:space="0" w:color="000000"/>
            </w:tcBorders>
          </w:tcPr>
          <w:p w14:paraId="64AC8CC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9.060,00</w:t>
            </w:r>
          </w:p>
        </w:tc>
      </w:tr>
      <w:tr w:rsidR="00B35E95" w14:paraId="5B975A92" w14:textId="77777777" w:rsidTr="00B35E95">
        <w:tc>
          <w:tcPr>
            <w:tcW w:w="800" w:type="dxa"/>
            <w:tcBorders>
              <w:left w:val="single" w:sz="2" w:space="0" w:color="000000"/>
              <w:bottom w:val="single" w:sz="2" w:space="0" w:color="000000"/>
            </w:tcBorders>
          </w:tcPr>
          <w:p w14:paraId="4ACA1F8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w:t>
            </w:r>
          </w:p>
        </w:tc>
        <w:tc>
          <w:tcPr>
            <w:tcW w:w="734" w:type="dxa"/>
            <w:tcBorders>
              <w:left w:val="single" w:sz="2" w:space="0" w:color="000000"/>
              <w:bottom w:val="single" w:sz="2" w:space="0" w:color="000000"/>
            </w:tcBorders>
          </w:tcPr>
          <w:p w14:paraId="4727E9E3" w14:textId="34FF5812" w:rsidR="00B35E95" w:rsidRDefault="00927B7B" w:rsidP="009C0035">
            <w:pPr>
              <w:pStyle w:val="Contedodatabela"/>
              <w:widowControl w:val="0"/>
              <w:spacing w:after="0" w:line="240" w:lineRule="auto"/>
              <w:jc w:val="center"/>
              <w:rPr>
                <w:rFonts w:ascii="Calibri" w:hAnsi="Calibri"/>
                <w:sz w:val="22"/>
              </w:rPr>
            </w:pPr>
            <w:r>
              <w:rPr>
                <w:rFonts w:ascii="Calibri" w:hAnsi="Calibri"/>
                <w:sz w:val="22"/>
              </w:rPr>
              <w:t>2</w:t>
            </w:r>
            <w:r w:rsidR="00B35E95">
              <w:rPr>
                <w:rFonts w:ascii="Calibri" w:hAnsi="Calibri"/>
                <w:sz w:val="22"/>
              </w:rPr>
              <w:t>5</w:t>
            </w:r>
          </w:p>
        </w:tc>
        <w:tc>
          <w:tcPr>
            <w:tcW w:w="5381" w:type="dxa"/>
            <w:tcBorders>
              <w:left w:val="single" w:sz="2" w:space="0" w:color="000000"/>
              <w:bottom w:val="single" w:sz="2" w:space="0" w:color="000000"/>
            </w:tcBorders>
          </w:tcPr>
          <w:p w14:paraId="6144889F"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Protetor de câmara para pneu 275/80 R22.2</w:t>
            </w:r>
          </w:p>
        </w:tc>
        <w:tc>
          <w:tcPr>
            <w:tcW w:w="567" w:type="dxa"/>
            <w:tcBorders>
              <w:left w:val="single" w:sz="2" w:space="0" w:color="000000"/>
              <w:bottom w:val="single" w:sz="2" w:space="0" w:color="000000"/>
            </w:tcBorders>
          </w:tcPr>
          <w:p w14:paraId="1D3A2FD4"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5C49995A"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0E8CFA86"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93,00</w:t>
            </w:r>
          </w:p>
        </w:tc>
        <w:tc>
          <w:tcPr>
            <w:tcW w:w="1276" w:type="dxa"/>
            <w:tcBorders>
              <w:left w:val="single" w:sz="2" w:space="0" w:color="000000"/>
              <w:bottom w:val="single" w:sz="2" w:space="0" w:color="000000"/>
              <w:right w:val="single" w:sz="2" w:space="0" w:color="000000"/>
            </w:tcBorders>
          </w:tcPr>
          <w:p w14:paraId="51739E93"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5.580,00</w:t>
            </w:r>
          </w:p>
        </w:tc>
      </w:tr>
      <w:tr w:rsidR="00B35E95" w14:paraId="39C3866B" w14:textId="77777777" w:rsidTr="00B35E95">
        <w:tc>
          <w:tcPr>
            <w:tcW w:w="800" w:type="dxa"/>
            <w:tcBorders>
              <w:left w:val="single" w:sz="2" w:space="0" w:color="000000"/>
              <w:bottom w:val="single" w:sz="2" w:space="0" w:color="000000"/>
            </w:tcBorders>
          </w:tcPr>
          <w:p w14:paraId="6F6CFA58"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2</w:t>
            </w:r>
          </w:p>
        </w:tc>
        <w:tc>
          <w:tcPr>
            <w:tcW w:w="734" w:type="dxa"/>
            <w:tcBorders>
              <w:left w:val="single" w:sz="2" w:space="0" w:color="000000"/>
              <w:bottom w:val="single" w:sz="2" w:space="0" w:color="000000"/>
            </w:tcBorders>
          </w:tcPr>
          <w:p w14:paraId="42CCE420" w14:textId="42E27DDC" w:rsidR="00B35E95" w:rsidRDefault="00927B7B" w:rsidP="009C0035">
            <w:pPr>
              <w:pStyle w:val="Contedodatabela"/>
              <w:widowControl w:val="0"/>
              <w:spacing w:after="0" w:line="240" w:lineRule="auto"/>
              <w:jc w:val="center"/>
              <w:rPr>
                <w:rFonts w:ascii="Calibri" w:hAnsi="Calibri"/>
                <w:sz w:val="22"/>
              </w:rPr>
            </w:pPr>
            <w:r>
              <w:rPr>
                <w:rFonts w:ascii="Calibri" w:hAnsi="Calibri"/>
                <w:sz w:val="22"/>
              </w:rPr>
              <w:t>2</w:t>
            </w:r>
            <w:r w:rsidR="00B35E95">
              <w:rPr>
                <w:rFonts w:ascii="Calibri" w:hAnsi="Calibri"/>
                <w:sz w:val="22"/>
              </w:rPr>
              <w:t>6</w:t>
            </w:r>
          </w:p>
        </w:tc>
        <w:tc>
          <w:tcPr>
            <w:tcW w:w="5381" w:type="dxa"/>
            <w:tcBorders>
              <w:left w:val="single" w:sz="2" w:space="0" w:color="000000"/>
              <w:bottom w:val="single" w:sz="2" w:space="0" w:color="000000"/>
            </w:tcBorders>
          </w:tcPr>
          <w:p w14:paraId="495877AA" w14:textId="77777777" w:rsidR="00B35E95" w:rsidRDefault="00B35E95" w:rsidP="009C0035">
            <w:pPr>
              <w:pStyle w:val="Contedodatabela"/>
              <w:widowControl w:val="0"/>
              <w:spacing w:after="0" w:line="240" w:lineRule="auto"/>
              <w:jc w:val="both"/>
              <w:rPr>
                <w:rFonts w:ascii="Calibri" w:hAnsi="Calibri"/>
                <w:sz w:val="22"/>
              </w:rPr>
            </w:pPr>
            <w:r>
              <w:rPr>
                <w:rFonts w:ascii="Calibri" w:hAnsi="Calibri"/>
                <w:sz w:val="22"/>
              </w:rPr>
              <w:t>Protetor de câmara para pneu 17.50 x 25</w:t>
            </w:r>
          </w:p>
        </w:tc>
        <w:tc>
          <w:tcPr>
            <w:tcW w:w="567" w:type="dxa"/>
            <w:tcBorders>
              <w:left w:val="single" w:sz="2" w:space="0" w:color="000000"/>
              <w:bottom w:val="single" w:sz="2" w:space="0" w:color="000000"/>
            </w:tcBorders>
          </w:tcPr>
          <w:p w14:paraId="61F39F01"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30</w:t>
            </w:r>
          </w:p>
        </w:tc>
        <w:tc>
          <w:tcPr>
            <w:tcW w:w="567" w:type="dxa"/>
            <w:tcBorders>
              <w:left w:val="single" w:sz="2" w:space="0" w:color="000000"/>
              <w:bottom w:val="single" w:sz="2" w:space="0" w:color="000000"/>
            </w:tcBorders>
          </w:tcPr>
          <w:p w14:paraId="5A27D8EE"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45BA0E0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192,00</w:t>
            </w:r>
          </w:p>
        </w:tc>
        <w:tc>
          <w:tcPr>
            <w:tcW w:w="1276" w:type="dxa"/>
            <w:tcBorders>
              <w:left w:val="single" w:sz="2" w:space="0" w:color="000000"/>
              <w:bottom w:val="single" w:sz="2" w:space="0" w:color="000000"/>
              <w:right w:val="single" w:sz="2" w:space="0" w:color="000000"/>
            </w:tcBorders>
          </w:tcPr>
          <w:p w14:paraId="0DBA28FF" w14:textId="77777777" w:rsidR="00B35E95" w:rsidRDefault="00B35E95" w:rsidP="009C0035">
            <w:pPr>
              <w:pStyle w:val="Contedodatabela"/>
              <w:widowControl w:val="0"/>
              <w:spacing w:after="0" w:line="240" w:lineRule="auto"/>
              <w:jc w:val="center"/>
              <w:rPr>
                <w:rFonts w:ascii="Calibri" w:hAnsi="Calibri"/>
                <w:sz w:val="22"/>
              </w:rPr>
            </w:pPr>
            <w:r>
              <w:rPr>
                <w:rFonts w:ascii="Calibri" w:hAnsi="Calibri"/>
                <w:sz w:val="22"/>
              </w:rPr>
              <w:t>5.760,00</w:t>
            </w:r>
          </w:p>
        </w:tc>
      </w:tr>
    </w:tbl>
    <w:p w14:paraId="600AE741" w14:textId="77777777" w:rsidR="008404AC" w:rsidRDefault="008404AC">
      <w:pPr>
        <w:spacing w:after="0" w:line="240" w:lineRule="auto"/>
        <w:jc w:val="both"/>
        <w:textAlignment w:val="baseline"/>
        <w:rPr>
          <w:rFonts w:asciiTheme="minorHAnsi" w:eastAsia="Times New Roman" w:hAnsiTheme="minorHAnsi" w:cs="Calibri Light"/>
          <w:sz w:val="24"/>
          <w:szCs w:val="24"/>
        </w:rPr>
      </w:pPr>
    </w:p>
    <w:p w14:paraId="197831BE" w14:textId="77777777" w:rsidR="008404AC" w:rsidRPr="00BB2EE9" w:rsidRDefault="008404AC" w:rsidP="008404AC">
      <w:pPr>
        <w:suppressAutoHyphens w:val="0"/>
        <w:spacing w:before="100" w:beforeAutospacing="1" w:after="0" w:line="240" w:lineRule="auto"/>
        <w:rPr>
          <w:rFonts w:asciiTheme="minorHAnsi" w:eastAsia="Times New Roman" w:hAnsiTheme="minorHAnsi"/>
          <w:color w:val="000000" w:themeColor="text1"/>
          <w:sz w:val="24"/>
          <w:szCs w:val="24"/>
          <w:lang w:eastAsia="pt-BR"/>
        </w:rPr>
      </w:pPr>
      <w:bookmarkStart w:id="7" w:name="_Hlk138401835"/>
      <w:r w:rsidRPr="00BB2EE9">
        <w:rPr>
          <w:rFonts w:asciiTheme="minorHAnsi" w:eastAsia="Times New Roman" w:hAnsiTheme="minorHAnsi"/>
          <w:color w:val="000000" w:themeColor="text1"/>
          <w:sz w:val="24"/>
          <w:szCs w:val="24"/>
          <w:lang w:eastAsia="pt-BR"/>
        </w:rPr>
        <w:t>3.2. As câmaras de ar deverão conter no momento da entrega: </w:t>
      </w:r>
    </w:p>
    <w:p w14:paraId="3318FDFF" w14:textId="77777777" w:rsidR="008404AC" w:rsidRPr="00BB2EE9" w:rsidRDefault="008404AC" w:rsidP="008404AC">
      <w:pPr>
        <w:numPr>
          <w:ilvl w:val="0"/>
          <w:numId w:val="7"/>
        </w:numPr>
        <w:suppressAutoHyphens w:val="0"/>
        <w:spacing w:before="100" w:beforeAutospacing="1" w:after="0" w:line="240" w:lineRule="auto"/>
        <w:rPr>
          <w:rFonts w:asciiTheme="minorHAnsi" w:eastAsia="Times New Roman" w:hAnsiTheme="minorHAnsi"/>
          <w:color w:val="000000" w:themeColor="text1"/>
          <w:sz w:val="24"/>
          <w:szCs w:val="24"/>
          <w:lang w:eastAsia="pt-BR"/>
        </w:rPr>
      </w:pPr>
      <w:r w:rsidRPr="00BB2EE9">
        <w:rPr>
          <w:rFonts w:asciiTheme="minorHAnsi" w:eastAsia="Times New Roman" w:hAnsiTheme="minorHAnsi"/>
          <w:color w:val="000000" w:themeColor="text1"/>
          <w:sz w:val="24"/>
          <w:szCs w:val="24"/>
          <w:lang w:eastAsia="pt-BR"/>
        </w:rPr>
        <w:t>Garantia de no mínimo um ano, garantindo conforto, estabilidade e segurança, responsabilizando-se pelos produtos durante o período; </w:t>
      </w:r>
    </w:p>
    <w:p w14:paraId="60D4ED69" w14:textId="77777777" w:rsidR="008404AC" w:rsidRPr="00BB2EE9" w:rsidRDefault="008404AC" w:rsidP="008404AC">
      <w:pPr>
        <w:numPr>
          <w:ilvl w:val="0"/>
          <w:numId w:val="8"/>
        </w:numPr>
        <w:suppressAutoHyphens w:val="0"/>
        <w:spacing w:before="100" w:beforeAutospacing="1" w:after="0" w:line="240" w:lineRule="auto"/>
        <w:rPr>
          <w:rFonts w:asciiTheme="minorHAnsi" w:eastAsia="Times New Roman" w:hAnsiTheme="minorHAnsi"/>
          <w:color w:val="000000" w:themeColor="text1"/>
          <w:sz w:val="24"/>
          <w:szCs w:val="24"/>
          <w:lang w:eastAsia="pt-BR"/>
        </w:rPr>
      </w:pPr>
      <w:r w:rsidRPr="00BB2EE9">
        <w:rPr>
          <w:rFonts w:asciiTheme="minorHAnsi" w:eastAsia="Times New Roman" w:hAnsiTheme="minorHAnsi"/>
          <w:color w:val="000000" w:themeColor="text1"/>
          <w:sz w:val="24"/>
          <w:szCs w:val="24"/>
          <w:lang w:eastAsia="pt-BR"/>
        </w:rPr>
        <w:t>Prazo de fabricação igual ou inferior a seis meses; </w:t>
      </w:r>
    </w:p>
    <w:p w14:paraId="63A4C3D0" w14:textId="77777777" w:rsidR="008404AC" w:rsidRPr="00BB2EE9" w:rsidRDefault="008404AC" w:rsidP="008404AC">
      <w:pPr>
        <w:numPr>
          <w:ilvl w:val="0"/>
          <w:numId w:val="9"/>
        </w:numPr>
        <w:suppressAutoHyphens w:val="0"/>
        <w:spacing w:before="100" w:beforeAutospacing="1" w:after="0" w:line="240" w:lineRule="auto"/>
        <w:rPr>
          <w:rFonts w:asciiTheme="minorHAnsi" w:eastAsia="Times New Roman" w:hAnsiTheme="minorHAnsi"/>
          <w:color w:val="000000" w:themeColor="text1"/>
          <w:sz w:val="24"/>
          <w:szCs w:val="24"/>
          <w:lang w:eastAsia="pt-BR"/>
        </w:rPr>
      </w:pPr>
      <w:r w:rsidRPr="00BB2EE9">
        <w:rPr>
          <w:rFonts w:asciiTheme="minorHAnsi" w:eastAsia="Times New Roman" w:hAnsiTheme="minorHAnsi"/>
          <w:color w:val="000000" w:themeColor="text1"/>
          <w:sz w:val="24"/>
          <w:szCs w:val="24"/>
          <w:lang w:eastAsia="pt-BR"/>
        </w:rPr>
        <w:t xml:space="preserve">Informativo (catálogo, cartilha ou qualquer outro documento) em língua portuguesa, que demonstre as especificações técnicas e instruções de uso do produto. </w:t>
      </w:r>
    </w:p>
    <w:p w14:paraId="42F8E744" w14:textId="77777777" w:rsidR="008404AC" w:rsidRPr="00BB2EE9" w:rsidRDefault="008404AC" w:rsidP="008404AC">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1CCFA56" w14:textId="77777777" w:rsidR="008404AC" w:rsidRPr="00BB2EE9" w:rsidRDefault="008404AC" w:rsidP="008404AC">
      <w:pPr>
        <w:suppressAutoHyphens w:val="0"/>
        <w:spacing w:after="0" w:line="240" w:lineRule="auto"/>
        <w:jc w:val="both"/>
        <w:textAlignment w:val="baseline"/>
        <w:rPr>
          <w:rFonts w:asciiTheme="minorHAnsi" w:eastAsia="Times New Roman" w:hAnsiTheme="minorHAnsi" w:cs="Segoe UI"/>
          <w:color w:val="000000" w:themeColor="text1"/>
          <w:sz w:val="18"/>
          <w:szCs w:val="18"/>
          <w:lang w:eastAsia="pt-BR"/>
        </w:rPr>
      </w:pPr>
      <w:r w:rsidRPr="00BB2EE9">
        <w:rPr>
          <w:rFonts w:asciiTheme="minorHAnsi" w:eastAsia="Times New Roman" w:hAnsiTheme="minorHAnsi" w:cs="Calibri"/>
          <w:color w:val="000000" w:themeColor="text1"/>
          <w:sz w:val="24"/>
          <w:szCs w:val="24"/>
          <w:lang w:eastAsia="pt-BR"/>
        </w:rPr>
        <w:t>3.3.  As exigências constantes no Item 3.2 do presente Termo de Referência atendem as recomendações do Tribunal de Contas do Estado do Paraná, as quais podem ser observadas no Diário Eletrônico do TCE/PR, Edição nº 1323, página 17 ou através do endereço </w:t>
      </w:r>
      <w:hyperlink r:id="rId20" w:tgtFrame="_blank" w:history="1">
        <w:r w:rsidRPr="00BB2EE9">
          <w:rPr>
            <w:rFonts w:asciiTheme="minorHAnsi" w:eastAsia="Times New Roman" w:hAnsiTheme="minorHAnsi" w:cs="Calibri"/>
            <w:color w:val="000000" w:themeColor="text1"/>
            <w:sz w:val="24"/>
            <w:szCs w:val="24"/>
            <w:u w:val="single"/>
            <w:lang w:eastAsia="pt-BR"/>
          </w:rPr>
          <w:t>http://www1.tce.pr.gov.br/noticias/tce-faz-recomendacoes-sobre-compras-de-pneus-a-52-municipios/3957/N</w:t>
        </w:r>
      </w:hyperlink>
      <w:r w:rsidRPr="00BB2EE9">
        <w:rPr>
          <w:rFonts w:asciiTheme="minorHAnsi" w:eastAsia="Times New Roman" w:hAnsiTheme="minorHAnsi" w:cs="Calibri"/>
          <w:color w:val="000000" w:themeColor="text1"/>
          <w:sz w:val="24"/>
          <w:szCs w:val="24"/>
          <w:lang w:eastAsia="pt-BR"/>
        </w:rPr>
        <w:t>. </w:t>
      </w:r>
    </w:p>
    <w:p w14:paraId="0FAC9EE5" w14:textId="77777777" w:rsidR="008404AC" w:rsidRPr="00BB2EE9" w:rsidRDefault="008404AC" w:rsidP="008404AC">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bookmarkEnd w:id="7"/>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B35E9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w:t>
      </w:r>
      <w:r w:rsidRPr="00B35E95">
        <w:rPr>
          <w:rFonts w:asciiTheme="minorHAnsi" w:eastAsia="Times New Roman" w:hAnsiTheme="minorHAnsi" w:cs="Calibri Light"/>
          <w:color w:val="000000" w:themeColor="text1"/>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B35E95"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B35E95">
        <w:rPr>
          <w:rFonts w:asciiTheme="minorHAnsi" w:eastAsia="Times New Roman" w:hAnsiTheme="minorHAnsi" w:cs="Calibri Light"/>
          <w:b/>
          <w:color w:val="000000" w:themeColor="text1"/>
          <w:sz w:val="24"/>
          <w:szCs w:val="24"/>
        </w:rPr>
        <w:t>6. DAS CONDIÇÕES DE FORNECIMENTO</w:t>
      </w:r>
    </w:p>
    <w:p w14:paraId="2DB9EEEE" w14:textId="77777777" w:rsidR="00E3476D" w:rsidRPr="00B35E95"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18745020" w14:textId="435A5FBF" w:rsidR="00BB64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B35E95">
        <w:rPr>
          <w:rFonts w:asciiTheme="minorHAnsi" w:eastAsia="Times New Roman" w:hAnsiTheme="minorHAnsi" w:cs="Calibri Light"/>
          <w:color w:val="000000" w:themeColor="text1"/>
          <w:sz w:val="24"/>
          <w:szCs w:val="24"/>
        </w:rPr>
        <w:t>necessidade do Município, de maneira fracionada</w:t>
      </w:r>
      <w:r w:rsidR="00B35E95">
        <w:rPr>
          <w:rFonts w:asciiTheme="minorHAnsi" w:eastAsia="Times New Roman" w:hAnsiTheme="minorHAnsi" w:cs="Calibri Light"/>
          <w:sz w:val="24"/>
          <w:szCs w:val="24"/>
        </w:rPr>
        <w:t>.</w:t>
      </w:r>
    </w:p>
    <w:p w14:paraId="1D732064" w14:textId="77777777" w:rsidR="00B35E95" w:rsidRPr="004041C5" w:rsidRDefault="00B35E95"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37D8CB81" w:rsidR="00BB641E" w:rsidRPr="00B35E9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O </w:t>
      </w:r>
      <w:r w:rsidRPr="00B35E95">
        <w:rPr>
          <w:rFonts w:asciiTheme="minorHAnsi" w:eastAsia="Times New Roman" w:hAnsiTheme="minorHAnsi" w:cs="Calibri Light"/>
          <w:color w:val="000000" w:themeColor="text1"/>
          <w:sz w:val="24"/>
          <w:szCs w:val="24"/>
        </w:rPr>
        <w:t xml:space="preserve">prazo para envio da Ordem de Compras será de até </w:t>
      </w:r>
      <w:r w:rsidR="00B35E95" w:rsidRPr="00B35E95">
        <w:rPr>
          <w:rFonts w:asciiTheme="minorHAnsi" w:eastAsia="Times New Roman" w:hAnsiTheme="minorHAnsi" w:cs="Calibri Light"/>
          <w:color w:val="000000" w:themeColor="text1"/>
          <w:sz w:val="24"/>
          <w:szCs w:val="24"/>
        </w:rPr>
        <w:t>3 dias</w:t>
      </w:r>
      <w:r w:rsidRPr="00B35E95">
        <w:rPr>
          <w:rFonts w:asciiTheme="minorHAnsi" w:eastAsia="Times New Roman" w:hAnsiTheme="minorHAnsi" w:cs="Calibri Light"/>
          <w:color w:val="000000" w:themeColor="text1"/>
          <w:sz w:val="24"/>
          <w:szCs w:val="24"/>
        </w:rPr>
        <w:t xml:space="preserve"> a contar da assinatura d</w:t>
      </w:r>
      <w:r w:rsidR="002F1330" w:rsidRPr="00B35E95">
        <w:rPr>
          <w:rFonts w:asciiTheme="minorHAnsi" w:eastAsia="Times New Roman" w:hAnsiTheme="minorHAnsi" w:cs="Calibri Light"/>
          <w:color w:val="000000" w:themeColor="text1"/>
          <w:sz w:val="24"/>
          <w:szCs w:val="24"/>
        </w:rPr>
        <w:t>a</w:t>
      </w:r>
      <w:r w:rsidRPr="00B35E95">
        <w:rPr>
          <w:rFonts w:asciiTheme="minorHAnsi" w:eastAsia="Times New Roman" w:hAnsiTheme="minorHAnsi" w:cs="Calibri Light"/>
          <w:color w:val="000000" w:themeColor="text1"/>
          <w:sz w:val="24"/>
          <w:szCs w:val="24"/>
        </w:rPr>
        <w:t xml:space="preserve"> </w:t>
      </w:r>
      <w:r w:rsidR="002F1330" w:rsidRPr="00B35E95">
        <w:rPr>
          <w:rFonts w:asciiTheme="minorHAnsi" w:eastAsia="Times New Roman" w:hAnsiTheme="minorHAnsi" w:cs="Calibri Light"/>
          <w:color w:val="000000" w:themeColor="text1"/>
          <w:sz w:val="24"/>
          <w:szCs w:val="24"/>
        </w:rPr>
        <w:t>Ata de Registro de Preços</w:t>
      </w:r>
      <w:r w:rsidRPr="00B35E95">
        <w:rPr>
          <w:rFonts w:asciiTheme="minorHAnsi" w:eastAsia="Times New Roman" w:hAnsiTheme="minorHAnsi" w:cs="Calibri Light"/>
          <w:color w:val="000000" w:themeColor="text1"/>
          <w:sz w:val="24"/>
          <w:szCs w:val="24"/>
        </w:rPr>
        <w:t>, a qual será encaminhada via e-mail à empresa.</w:t>
      </w:r>
    </w:p>
    <w:p w14:paraId="4FE7393B" w14:textId="77777777" w:rsidR="00BB641E" w:rsidRPr="00B35E9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48B74F5" w14:textId="14A38FA3" w:rsidR="00BB641E" w:rsidRPr="00B35E9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B35E95">
        <w:rPr>
          <w:rFonts w:asciiTheme="minorHAnsi" w:eastAsia="Times New Roman" w:hAnsiTheme="minorHAnsi" w:cs="Calibri Light"/>
          <w:color w:val="000000" w:themeColor="text1"/>
          <w:sz w:val="24"/>
          <w:szCs w:val="24"/>
        </w:rPr>
        <w:t xml:space="preserve">6.1.2. O prazo para entrega será de </w:t>
      </w:r>
      <w:r w:rsidR="00B35E95" w:rsidRPr="00B35E95">
        <w:rPr>
          <w:rFonts w:asciiTheme="minorHAnsi" w:eastAsia="Times New Roman" w:hAnsiTheme="minorHAnsi" w:cs="Calibri Light"/>
          <w:color w:val="000000" w:themeColor="text1"/>
          <w:sz w:val="24"/>
          <w:szCs w:val="24"/>
        </w:rPr>
        <w:t>até 10 dias úteis</w:t>
      </w:r>
      <w:r w:rsidRPr="00B35E95">
        <w:rPr>
          <w:rFonts w:asciiTheme="minorHAnsi" w:eastAsia="Times New Roman" w:hAnsiTheme="minorHAnsi" w:cs="Calibri Light"/>
          <w:color w:val="000000" w:themeColor="text1"/>
          <w:sz w:val="24"/>
          <w:szCs w:val="24"/>
        </w:rPr>
        <w:t xml:space="preserve"> a contar do recebimento da Ordem de Compras, encaminhada via e-mail pel</w:t>
      </w:r>
      <w:r w:rsidR="00B35E95" w:rsidRPr="00B35E95">
        <w:rPr>
          <w:rFonts w:asciiTheme="minorHAnsi" w:eastAsia="Times New Roman" w:hAnsiTheme="minorHAnsi" w:cs="Calibri Light"/>
          <w:color w:val="000000" w:themeColor="text1"/>
          <w:sz w:val="24"/>
          <w:szCs w:val="24"/>
        </w:rPr>
        <w:t>a secretaria solicitante.</w:t>
      </w:r>
    </w:p>
    <w:p w14:paraId="2512C3C1"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1D468F"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D468F">
        <w:rPr>
          <w:rFonts w:asciiTheme="minorHAnsi" w:eastAsia="Times New Roman" w:hAnsiTheme="minorHAnsi" w:cs="Calibri Light"/>
          <w:color w:val="000000" w:themeColor="text1"/>
          <w:sz w:val="24"/>
          <w:szCs w:val="24"/>
        </w:rPr>
        <w:lastRenderedPageBreak/>
        <w:t xml:space="preserve">6.1.3. No caso de recusa do objeto, o prazo para substituição será a metade do prazo inicialmente estipulado para entrega, sujeitando-se </w:t>
      </w:r>
      <w:r w:rsidR="00CB07E4" w:rsidRPr="001D468F">
        <w:rPr>
          <w:rFonts w:asciiTheme="minorHAnsi" w:eastAsia="Times New Roman" w:hAnsiTheme="minorHAnsi" w:cs="Calibri Light"/>
          <w:color w:val="000000" w:themeColor="text1"/>
          <w:sz w:val="24"/>
          <w:szCs w:val="24"/>
        </w:rPr>
        <w:t>a</w:t>
      </w:r>
      <w:r w:rsidRPr="001D468F">
        <w:rPr>
          <w:rFonts w:asciiTheme="minorHAnsi" w:eastAsia="Times New Roman" w:hAnsiTheme="minorHAnsi" w:cs="Calibri Light"/>
          <w:color w:val="000000" w:themeColor="text1"/>
          <w:sz w:val="24"/>
          <w:szCs w:val="24"/>
        </w:rPr>
        <w:t xml:space="preserve"> empresa às penalidades previstas no presente Termo de Referência.</w:t>
      </w:r>
    </w:p>
    <w:p w14:paraId="1EF21274"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5CB43D35" w:rsidR="00BB641E" w:rsidRPr="001D468F"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O objeto deverá ser entregue em perfeitas condições, novo, sem uso, </w:t>
      </w:r>
      <w:r w:rsidRPr="001D468F">
        <w:rPr>
          <w:rFonts w:asciiTheme="minorHAnsi" w:eastAsia="Times New Roman" w:hAnsiTheme="minorHAnsi" w:cs="Calibri Light"/>
          <w:color w:val="000000" w:themeColor="text1"/>
          <w:sz w:val="24"/>
          <w:szCs w:val="24"/>
        </w:rPr>
        <w:t>devidamente lacrado em embalagem própria, original do fabricante e sem violação, conforme especificação, prazo e local constante no presente Termo de Referência, acompanhado da respectiva nota fiscal, quando couber.</w:t>
      </w:r>
    </w:p>
    <w:p w14:paraId="4FBC15E3" w14:textId="77777777" w:rsidR="00BB641E" w:rsidRPr="001D468F"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8E8F90" w14:textId="4699F6BB" w:rsidR="001D468F" w:rsidRPr="001D468F" w:rsidRDefault="00BB641E" w:rsidP="001D46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.2.1. </w:t>
      </w:r>
      <w:r w:rsidR="001D468F" w:rsidRPr="001D468F">
        <w:rPr>
          <w:rFonts w:asciiTheme="minorHAnsi" w:eastAsia="Times New Roman" w:hAnsiTheme="minorHAnsi" w:cs="Calibri Light"/>
          <w:sz w:val="24"/>
          <w:szCs w:val="24"/>
        </w:rPr>
        <w:t xml:space="preserve">Os materiais deverão ser entregues nos endereços previamente descrito na Ordem de Compras, no horário das 08h às </w:t>
      </w:r>
      <w:r w:rsidR="001D468F">
        <w:rPr>
          <w:rFonts w:asciiTheme="minorHAnsi" w:eastAsia="Times New Roman" w:hAnsiTheme="minorHAnsi" w:cs="Calibri Light"/>
          <w:sz w:val="24"/>
          <w:szCs w:val="24"/>
        </w:rPr>
        <w:t>12</w:t>
      </w:r>
      <w:r w:rsidR="001D468F" w:rsidRPr="001D468F">
        <w:rPr>
          <w:rFonts w:asciiTheme="minorHAnsi" w:eastAsia="Times New Roman" w:hAnsiTheme="minorHAnsi" w:cs="Calibri Light"/>
          <w:sz w:val="24"/>
          <w:szCs w:val="24"/>
        </w:rPr>
        <w:t>h</w:t>
      </w:r>
      <w:r w:rsidR="001D468F">
        <w:rPr>
          <w:rFonts w:asciiTheme="minorHAnsi" w:eastAsia="Times New Roman" w:hAnsiTheme="minorHAnsi" w:cs="Calibri Light"/>
          <w:sz w:val="24"/>
          <w:szCs w:val="24"/>
        </w:rPr>
        <w:t>00</w:t>
      </w:r>
      <w:r w:rsidR="001D468F" w:rsidRPr="001D468F">
        <w:rPr>
          <w:rFonts w:asciiTheme="minorHAnsi" w:eastAsia="Times New Roman" w:hAnsiTheme="minorHAnsi" w:cs="Calibri Light"/>
          <w:sz w:val="24"/>
          <w:szCs w:val="24"/>
        </w:rPr>
        <w:t>min horas e das 13h30min às 17</w:t>
      </w:r>
      <w:r w:rsidR="001D468F">
        <w:rPr>
          <w:rFonts w:asciiTheme="minorHAnsi" w:eastAsia="Times New Roman" w:hAnsiTheme="minorHAnsi" w:cs="Calibri Light"/>
          <w:sz w:val="24"/>
          <w:szCs w:val="24"/>
        </w:rPr>
        <w:t>h:30min</w:t>
      </w:r>
      <w:r w:rsidR="001D468F" w:rsidRPr="001D468F">
        <w:rPr>
          <w:rFonts w:asciiTheme="minorHAnsi" w:eastAsia="Times New Roman" w:hAnsiTheme="minorHAnsi" w:cs="Calibri Light"/>
          <w:sz w:val="24"/>
          <w:szCs w:val="24"/>
        </w:rPr>
        <w:t>.</w:t>
      </w:r>
    </w:p>
    <w:p w14:paraId="14D2BBE3"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1D468F"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 O objeto deverá ser entregue em veículo </w:t>
      </w:r>
      <w:r w:rsidRPr="001D468F">
        <w:rPr>
          <w:rFonts w:asciiTheme="minorHAnsi" w:eastAsia="Times New Roman" w:hAnsiTheme="minorHAnsi" w:cs="Calibri Light"/>
          <w:color w:val="000000" w:themeColor="text1"/>
          <w:sz w:val="24"/>
          <w:szCs w:val="24"/>
        </w:rPr>
        <w:t>próprio da empresa, podendo ser ainda através de serviços postais, transportadoras ou outros serviços de entrega, vedada a entrega através de veículos oficiais e/ou servidores do município.</w:t>
      </w:r>
    </w:p>
    <w:p w14:paraId="5BDA489A" w14:textId="77777777" w:rsidR="00BB641E" w:rsidRPr="001D468F"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02026DE" w14:textId="67189041" w:rsidR="00BB641E" w:rsidRPr="008404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404AC">
        <w:rPr>
          <w:rFonts w:asciiTheme="minorHAnsi" w:eastAsia="Times New Roman" w:hAnsiTheme="minorHAnsi" w:cs="Calibri Light"/>
          <w:color w:val="000000" w:themeColor="text1"/>
          <w:sz w:val="24"/>
          <w:szCs w:val="24"/>
        </w:rPr>
        <w:t xml:space="preserve">6.3.1. A empresa se sujeita ao recebimento provisório do objeto pelo Município para fins de conferência, independente da forma de entrega, cabendo exclusivamente à empresa </w:t>
      </w:r>
      <w:r w:rsidR="00FD4857" w:rsidRPr="008404AC">
        <w:rPr>
          <w:rFonts w:asciiTheme="minorHAnsi" w:eastAsia="Times New Roman" w:hAnsiTheme="minorHAnsi" w:cs="Calibri Light"/>
          <w:color w:val="000000" w:themeColor="text1"/>
          <w:sz w:val="24"/>
          <w:szCs w:val="24"/>
        </w:rPr>
        <w:t>a</w:t>
      </w:r>
      <w:r w:rsidRPr="008404AC">
        <w:rPr>
          <w:rFonts w:asciiTheme="minorHAnsi" w:eastAsia="Times New Roman" w:hAnsiTheme="minorHAnsi" w:cs="Calibri Light"/>
          <w:color w:val="000000" w:themeColor="text1"/>
          <w:sz w:val="24"/>
          <w:szCs w:val="24"/>
        </w:rPr>
        <w:t xml:space="preserve"> retirada/substituição do objeto recusado.</w:t>
      </w:r>
    </w:p>
    <w:p w14:paraId="4C7FF434"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.4. </w:t>
      </w:r>
      <w:r w:rsidRPr="008404AC">
        <w:rPr>
          <w:rFonts w:asciiTheme="minorHAnsi" w:eastAsia="Times New Roman" w:hAnsiTheme="minorHAnsi" w:cs="Calibri Light"/>
          <w:color w:val="000000" w:themeColor="text1"/>
          <w:sz w:val="24"/>
          <w:szCs w:val="24"/>
        </w:rPr>
        <w:t xml:space="preserve">A empresa deverá </w:t>
      </w:r>
      <w:r w:rsidRPr="004041C5">
        <w:rPr>
          <w:rFonts w:asciiTheme="minorHAnsi" w:eastAsia="Times New Roman" w:hAnsiTheme="minorHAnsi" w:cs="Calibri Light"/>
          <w:sz w:val="24"/>
          <w:szCs w:val="24"/>
        </w:rPr>
        <w:t>arcar com todas as despesas referentes à entrega do objeto, como transporte, mão de obra, encargos sociais, pedágio, entre outras.</w:t>
      </w:r>
    </w:p>
    <w:p w14:paraId="18751EC2"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9C6ED" w14:textId="06A10505"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.5. O objeto deverá ser entregue com declaração da garantia, sob pena de recusa, sendo responsabilidade </w:t>
      </w:r>
      <w:r w:rsidRPr="009C0035">
        <w:rPr>
          <w:rFonts w:asciiTheme="minorHAnsi" w:eastAsia="Times New Roman" w:hAnsiTheme="minorHAnsi" w:cs="Calibri Light"/>
          <w:color w:val="000000" w:themeColor="text1"/>
          <w:sz w:val="24"/>
          <w:szCs w:val="24"/>
        </w:rPr>
        <w:t xml:space="preserve">da empresa a substituição </w:t>
      </w:r>
      <w:r w:rsidRPr="004041C5">
        <w:rPr>
          <w:rFonts w:asciiTheme="minorHAnsi" w:eastAsia="Times New Roman" w:hAnsiTheme="minorHAnsi" w:cs="Calibri Light"/>
          <w:sz w:val="24"/>
          <w:szCs w:val="24"/>
        </w:rPr>
        <w:t>e/ou manutenção do objeto durante o período de garantia, sem ônus adicionais ao município.</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9C0035"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9C0035">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9C003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0D8DC73" w14:textId="77777777" w:rsidR="00E3476D" w:rsidRPr="009C003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9C003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9C0035">
        <w:rPr>
          <w:rFonts w:asciiTheme="minorHAnsi" w:eastAsia="Times New Roman" w:hAnsiTheme="minorHAnsi" w:cs="Calibri Light"/>
          <w:color w:val="000000" w:themeColor="text1"/>
          <w:sz w:val="24"/>
          <w:szCs w:val="24"/>
        </w:rPr>
        <w:t>pel</w:t>
      </w:r>
      <w:r w:rsidRPr="009C0035">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9C003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9C003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9C003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9C003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lastRenderedPageBreak/>
        <w:t xml:space="preserve">7.4. O objeto que por ventura venha a ser recusado deverá ser substituído no prazo estipulado, sob pena de aplicação das penalidades previstas no </w:t>
      </w:r>
      <w:r w:rsidRPr="009C0035">
        <w:rPr>
          <w:rFonts w:asciiTheme="minorHAnsi" w:eastAsia="Times New Roman" w:hAnsiTheme="minorHAnsi" w:cs="Calibri Light"/>
          <w:color w:val="000000" w:themeColor="text1"/>
          <w:sz w:val="24"/>
          <w:szCs w:val="24"/>
        </w:rPr>
        <w:t>presente Termo de Referência.</w:t>
      </w:r>
    </w:p>
    <w:p w14:paraId="37C5A55B" w14:textId="77777777" w:rsidR="009C0035" w:rsidRPr="009C0035" w:rsidRDefault="009C0035">
      <w:pPr>
        <w:spacing w:after="0" w:line="240" w:lineRule="auto"/>
        <w:jc w:val="both"/>
        <w:textAlignment w:val="baseline"/>
        <w:rPr>
          <w:rFonts w:asciiTheme="minorHAnsi" w:eastAsia="Times New Roman" w:hAnsiTheme="minorHAnsi" w:cs="Calibri Light"/>
          <w:color w:val="000000" w:themeColor="text1"/>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D978EB"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8.1. Os direitos e responsabilidades das partes são os dispostos na </w:t>
      </w:r>
      <w:r w:rsidRPr="00D978EB">
        <w:rPr>
          <w:rFonts w:asciiTheme="minorHAnsi" w:eastAsia="Times New Roman" w:hAnsiTheme="minorHAnsi" w:cs="Calibri Light"/>
          <w:color w:val="000000" w:themeColor="text1"/>
          <w:sz w:val="24"/>
          <w:szCs w:val="24"/>
        </w:rPr>
        <w:t xml:space="preserve">Cláusula Oitava da </w:t>
      </w:r>
      <w:r w:rsidR="00AD4EE3" w:rsidRPr="00D978EB">
        <w:rPr>
          <w:rFonts w:asciiTheme="minorHAnsi" w:eastAsia="Times New Roman" w:hAnsiTheme="minorHAnsi" w:cs="Calibri Light"/>
          <w:color w:val="000000" w:themeColor="text1"/>
          <w:sz w:val="24"/>
          <w:szCs w:val="24"/>
        </w:rPr>
        <w:t xml:space="preserve">Minuta da </w:t>
      </w:r>
      <w:r w:rsidRPr="00D978EB">
        <w:rPr>
          <w:rFonts w:asciiTheme="minorHAnsi" w:eastAsia="Times New Roman" w:hAnsiTheme="minorHAnsi" w:cs="Calibri Light"/>
          <w:color w:val="000000" w:themeColor="text1"/>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673B7B9A"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9C0035">
        <w:rPr>
          <w:rFonts w:asciiTheme="minorHAnsi" w:eastAsia="Times New Roman" w:hAnsiTheme="minorHAnsi" w:cs="Calibri Light"/>
          <w:color w:val="000000" w:themeColor="text1"/>
          <w:sz w:val="24"/>
          <w:szCs w:val="24"/>
        </w:rPr>
        <w:t>efetuado após recebimento de cada pedido</w:t>
      </w:r>
      <w:r w:rsidR="009C0035" w:rsidRPr="009C0035">
        <w:rPr>
          <w:rFonts w:asciiTheme="minorHAnsi" w:eastAsia="Times New Roman" w:hAnsiTheme="minorHAnsi" w:cs="Calibri Light"/>
          <w:color w:val="000000" w:themeColor="text1"/>
          <w:sz w:val="24"/>
          <w:szCs w:val="24"/>
        </w:rPr>
        <w:t xml:space="preserve">, </w:t>
      </w:r>
      <w:r w:rsidRPr="009C0035">
        <w:rPr>
          <w:rFonts w:asciiTheme="minorHAnsi" w:eastAsia="Times New Roman" w:hAnsiTheme="minorHAnsi" w:cs="Calibri Light"/>
          <w:color w:val="000000" w:themeColor="text1"/>
          <w:sz w:val="24"/>
          <w:szCs w:val="24"/>
        </w:rPr>
        <w:t xml:space="preserve">no prazo de até trinta dias contados do recebimento da Nota Fiscal pelo Fiscal da Ata de Registro de Preços. Em </w:t>
      </w:r>
      <w:r w:rsidRPr="004041C5">
        <w:rPr>
          <w:rFonts w:asciiTheme="minorHAnsi" w:eastAsia="Times New Roman" w:hAnsiTheme="minorHAnsi" w:cs="Calibri Light"/>
          <w:sz w:val="24"/>
          <w:szCs w:val="24"/>
        </w:rPr>
        <w:t>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9C003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12"/>
          <w:szCs w:val="12"/>
        </w:rPr>
      </w:pPr>
    </w:p>
    <w:tbl>
      <w:tblPr>
        <w:tblW w:w="10150" w:type="dxa"/>
        <w:tblInd w:w="108" w:type="dxa"/>
        <w:tblLayout w:type="fixed"/>
        <w:tblLook w:val="0000" w:firstRow="0" w:lastRow="0" w:firstColumn="0" w:lastColumn="0" w:noHBand="0" w:noVBand="0"/>
      </w:tblPr>
      <w:tblGrid>
        <w:gridCol w:w="1061"/>
        <w:gridCol w:w="1137"/>
        <w:gridCol w:w="1834"/>
        <w:gridCol w:w="3167"/>
        <w:gridCol w:w="1417"/>
        <w:gridCol w:w="1534"/>
      </w:tblGrid>
      <w:tr w:rsidR="009C0035" w:rsidRPr="009C0035" w14:paraId="43C5F08B" w14:textId="77777777" w:rsidTr="00F77D8B">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5E390549"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C8C98A9"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8C96EC0"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72AA900B"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464DD1A"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7C82DF85"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Valor</w:t>
            </w:r>
          </w:p>
        </w:tc>
      </w:tr>
      <w:tr w:rsidR="009C0035" w:rsidRPr="009C0035" w14:paraId="3492C0A0" w14:textId="77777777" w:rsidTr="00F77D8B">
        <w:tc>
          <w:tcPr>
            <w:tcW w:w="1060" w:type="dxa"/>
            <w:tcBorders>
              <w:left w:val="single" w:sz="4" w:space="0" w:color="000000"/>
              <w:bottom w:val="single" w:sz="4" w:space="0" w:color="000000"/>
              <w:right w:val="single" w:sz="4" w:space="0" w:color="000000"/>
            </w:tcBorders>
            <w:shd w:val="clear" w:color="auto" w:fill="FFFFFF"/>
          </w:tcPr>
          <w:p w14:paraId="1BA9EED2"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1004</w:t>
            </w:r>
          </w:p>
        </w:tc>
        <w:tc>
          <w:tcPr>
            <w:tcW w:w="1137" w:type="dxa"/>
            <w:tcBorders>
              <w:left w:val="single" w:sz="4" w:space="0" w:color="000000"/>
              <w:bottom w:val="single" w:sz="4" w:space="0" w:color="000000"/>
              <w:right w:val="single" w:sz="4" w:space="0" w:color="000000"/>
            </w:tcBorders>
            <w:shd w:val="clear" w:color="auto" w:fill="FFFFFF"/>
          </w:tcPr>
          <w:p w14:paraId="613BBE7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9542</w:t>
            </w:r>
          </w:p>
        </w:tc>
        <w:tc>
          <w:tcPr>
            <w:tcW w:w="1834" w:type="dxa"/>
            <w:tcBorders>
              <w:left w:val="single" w:sz="4" w:space="0" w:color="000000"/>
              <w:bottom w:val="single" w:sz="4" w:space="0" w:color="000000"/>
              <w:right w:val="single" w:sz="4" w:space="0" w:color="000000"/>
            </w:tcBorders>
            <w:shd w:val="clear" w:color="auto" w:fill="FFFFFF"/>
          </w:tcPr>
          <w:p w14:paraId="4C069C58"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34A8AFE4"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4670821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653B7209"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20.000,00</w:t>
            </w:r>
          </w:p>
        </w:tc>
      </w:tr>
      <w:tr w:rsidR="009C0035" w:rsidRPr="009C0035" w14:paraId="7419B99F" w14:textId="77777777" w:rsidTr="00F77D8B">
        <w:tc>
          <w:tcPr>
            <w:tcW w:w="1060" w:type="dxa"/>
            <w:tcBorders>
              <w:left w:val="single" w:sz="4" w:space="0" w:color="000000"/>
              <w:bottom w:val="single" w:sz="4" w:space="0" w:color="000000"/>
              <w:right w:val="single" w:sz="4" w:space="0" w:color="000000"/>
            </w:tcBorders>
            <w:shd w:val="clear" w:color="auto" w:fill="FFFFFF"/>
          </w:tcPr>
          <w:p w14:paraId="7CF48F8A"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1004</w:t>
            </w:r>
          </w:p>
        </w:tc>
        <w:tc>
          <w:tcPr>
            <w:tcW w:w="1137" w:type="dxa"/>
            <w:tcBorders>
              <w:left w:val="single" w:sz="4" w:space="0" w:color="000000"/>
              <w:bottom w:val="single" w:sz="4" w:space="0" w:color="000000"/>
              <w:right w:val="single" w:sz="4" w:space="0" w:color="000000"/>
            </w:tcBorders>
            <w:shd w:val="clear" w:color="auto" w:fill="FFFFFF"/>
          </w:tcPr>
          <w:p w14:paraId="4D33A408"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9543</w:t>
            </w:r>
          </w:p>
        </w:tc>
        <w:tc>
          <w:tcPr>
            <w:tcW w:w="1834" w:type="dxa"/>
            <w:tcBorders>
              <w:left w:val="single" w:sz="4" w:space="0" w:color="000000"/>
              <w:bottom w:val="single" w:sz="4" w:space="0" w:color="000000"/>
              <w:right w:val="single" w:sz="4" w:space="0" w:color="000000"/>
            </w:tcBorders>
            <w:shd w:val="clear" w:color="auto" w:fill="FFFFFF"/>
          </w:tcPr>
          <w:p w14:paraId="5128AD55"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208E7B5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151E4379"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450F3965"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15.000,00</w:t>
            </w:r>
          </w:p>
        </w:tc>
      </w:tr>
      <w:tr w:rsidR="009C0035" w:rsidRPr="009C0035" w14:paraId="153E2F26" w14:textId="77777777" w:rsidTr="00F77D8B">
        <w:tc>
          <w:tcPr>
            <w:tcW w:w="1060" w:type="dxa"/>
            <w:tcBorders>
              <w:left w:val="single" w:sz="4" w:space="0" w:color="000000"/>
              <w:bottom w:val="single" w:sz="4" w:space="0" w:color="000000"/>
              <w:right w:val="single" w:sz="4" w:space="0" w:color="000000"/>
            </w:tcBorders>
            <w:shd w:val="clear" w:color="auto" w:fill="FFFFFF"/>
          </w:tcPr>
          <w:p w14:paraId="19F2F21D"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0902</w:t>
            </w:r>
          </w:p>
        </w:tc>
        <w:tc>
          <w:tcPr>
            <w:tcW w:w="1137" w:type="dxa"/>
            <w:tcBorders>
              <w:left w:val="single" w:sz="4" w:space="0" w:color="000000"/>
              <w:bottom w:val="single" w:sz="4" w:space="0" w:color="000000"/>
              <w:right w:val="single" w:sz="4" w:space="0" w:color="000000"/>
            </w:tcBorders>
            <w:shd w:val="clear" w:color="auto" w:fill="FFFFFF"/>
          </w:tcPr>
          <w:p w14:paraId="183F0500"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10559</w:t>
            </w:r>
          </w:p>
        </w:tc>
        <w:tc>
          <w:tcPr>
            <w:tcW w:w="1834" w:type="dxa"/>
            <w:tcBorders>
              <w:left w:val="single" w:sz="4" w:space="0" w:color="000000"/>
              <w:bottom w:val="single" w:sz="4" w:space="0" w:color="000000"/>
              <w:right w:val="single" w:sz="4" w:space="0" w:color="000000"/>
            </w:tcBorders>
            <w:shd w:val="clear" w:color="auto" w:fill="FFFFFF"/>
          </w:tcPr>
          <w:p w14:paraId="44AF88E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1D23A65D"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7BB20A35"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783E9DF1"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30.000,00</w:t>
            </w:r>
          </w:p>
        </w:tc>
      </w:tr>
      <w:tr w:rsidR="009C0035" w:rsidRPr="009C0035" w14:paraId="616F51C7" w14:textId="77777777" w:rsidTr="00F77D8B">
        <w:tc>
          <w:tcPr>
            <w:tcW w:w="1060" w:type="dxa"/>
            <w:tcBorders>
              <w:left w:val="single" w:sz="4" w:space="0" w:color="000000"/>
              <w:bottom w:val="single" w:sz="4" w:space="0" w:color="000000"/>
              <w:right w:val="single" w:sz="4" w:space="0" w:color="000000"/>
            </w:tcBorders>
            <w:shd w:val="clear" w:color="auto" w:fill="FFFFFF"/>
          </w:tcPr>
          <w:p w14:paraId="0DA37D61"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0605</w:t>
            </w:r>
          </w:p>
        </w:tc>
        <w:tc>
          <w:tcPr>
            <w:tcW w:w="1137" w:type="dxa"/>
            <w:tcBorders>
              <w:left w:val="single" w:sz="4" w:space="0" w:color="000000"/>
              <w:bottom w:val="single" w:sz="4" w:space="0" w:color="000000"/>
              <w:right w:val="single" w:sz="4" w:space="0" w:color="000000"/>
            </w:tcBorders>
            <w:shd w:val="clear" w:color="auto" w:fill="FFFFFF"/>
          </w:tcPr>
          <w:p w14:paraId="540DAB08"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12904</w:t>
            </w:r>
          </w:p>
        </w:tc>
        <w:tc>
          <w:tcPr>
            <w:tcW w:w="1834" w:type="dxa"/>
            <w:tcBorders>
              <w:left w:val="single" w:sz="4" w:space="0" w:color="000000"/>
              <w:bottom w:val="single" w:sz="4" w:space="0" w:color="000000"/>
              <w:right w:val="single" w:sz="4" w:space="0" w:color="000000"/>
            </w:tcBorders>
            <w:shd w:val="clear" w:color="auto" w:fill="FFFFFF"/>
          </w:tcPr>
          <w:p w14:paraId="2B6745F9"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33F422CC"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37E7AE92"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384</w:t>
            </w:r>
          </w:p>
        </w:tc>
        <w:tc>
          <w:tcPr>
            <w:tcW w:w="1534" w:type="dxa"/>
            <w:tcBorders>
              <w:left w:val="single" w:sz="4" w:space="0" w:color="000000"/>
              <w:bottom w:val="single" w:sz="4" w:space="0" w:color="000000"/>
              <w:right w:val="single" w:sz="4" w:space="0" w:color="000000"/>
            </w:tcBorders>
            <w:shd w:val="clear" w:color="auto" w:fill="FFFFFF"/>
          </w:tcPr>
          <w:p w14:paraId="4E20F54C"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5.000,00</w:t>
            </w:r>
          </w:p>
        </w:tc>
      </w:tr>
      <w:tr w:rsidR="009C0035" w:rsidRPr="009C0035" w14:paraId="7D407025" w14:textId="77777777" w:rsidTr="00F77D8B">
        <w:tc>
          <w:tcPr>
            <w:tcW w:w="1060" w:type="dxa"/>
            <w:tcBorders>
              <w:left w:val="single" w:sz="4" w:space="0" w:color="000000"/>
              <w:bottom w:val="single" w:sz="4" w:space="0" w:color="000000"/>
              <w:right w:val="single" w:sz="4" w:space="0" w:color="000000"/>
            </w:tcBorders>
            <w:shd w:val="clear" w:color="auto" w:fill="FFFFFF"/>
          </w:tcPr>
          <w:p w14:paraId="06A1321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0605</w:t>
            </w:r>
          </w:p>
        </w:tc>
        <w:tc>
          <w:tcPr>
            <w:tcW w:w="1137" w:type="dxa"/>
            <w:tcBorders>
              <w:left w:val="single" w:sz="4" w:space="0" w:color="000000"/>
              <w:bottom w:val="single" w:sz="4" w:space="0" w:color="000000"/>
              <w:right w:val="single" w:sz="4" w:space="0" w:color="000000"/>
            </w:tcBorders>
            <w:shd w:val="clear" w:color="auto" w:fill="FFFFFF"/>
          </w:tcPr>
          <w:p w14:paraId="710B33F5"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12905</w:t>
            </w:r>
          </w:p>
        </w:tc>
        <w:tc>
          <w:tcPr>
            <w:tcW w:w="1834" w:type="dxa"/>
            <w:tcBorders>
              <w:left w:val="single" w:sz="4" w:space="0" w:color="000000"/>
              <w:bottom w:val="single" w:sz="4" w:space="0" w:color="000000"/>
              <w:right w:val="single" w:sz="4" w:space="0" w:color="000000"/>
            </w:tcBorders>
            <w:shd w:val="clear" w:color="auto" w:fill="FFFFFF"/>
          </w:tcPr>
          <w:p w14:paraId="55D52029"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6C3F9CEF"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5F746712"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494</w:t>
            </w:r>
          </w:p>
        </w:tc>
        <w:tc>
          <w:tcPr>
            <w:tcW w:w="1534" w:type="dxa"/>
            <w:tcBorders>
              <w:left w:val="single" w:sz="4" w:space="0" w:color="000000"/>
              <w:bottom w:val="single" w:sz="4" w:space="0" w:color="000000"/>
              <w:right w:val="single" w:sz="4" w:space="0" w:color="000000"/>
            </w:tcBorders>
            <w:shd w:val="clear" w:color="auto" w:fill="FFFFFF"/>
          </w:tcPr>
          <w:p w14:paraId="0FA30D43"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9C0035" w:rsidRPr="009C0035" w14:paraId="1657904E" w14:textId="77777777" w:rsidTr="00F77D8B">
        <w:tc>
          <w:tcPr>
            <w:tcW w:w="1060" w:type="dxa"/>
            <w:tcBorders>
              <w:left w:val="single" w:sz="4" w:space="0" w:color="000000"/>
              <w:bottom w:val="single" w:sz="4" w:space="0" w:color="000000"/>
              <w:right w:val="single" w:sz="4" w:space="0" w:color="000000"/>
            </w:tcBorders>
            <w:shd w:val="clear" w:color="auto" w:fill="FFFFFF"/>
          </w:tcPr>
          <w:p w14:paraId="2C1B2D1C"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0309</w:t>
            </w:r>
          </w:p>
        </w:tc>
        <w:tc>
          <w:tcPr>
            <w:tcW w:w="1137" w:type="dxa"/>
            <w:tcBorders>
              <w:left w:val="single" w:sz="4" w:space="0" w:color="000000"/>
              <w:bottom w:val="single" w:sz="4" w:space="0" w:color="000000"/>
              <w:right w:val="single" w:sz="4" w:space="0" w:color="000000"/>
            </w:tcBorders>
            <w:shd w:val="clear" w:color="auto" w:fill="FFFFFF"/>
          </w:tcPr>
          <w:p w14:paraId="299E53C7"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12923</w:t>
            </w:r>
          </w:p>
        </w:tc>
        <w:tc>
          <w:tcPr>
            <w:tcW w:w="1834" w:type="dxa"/>
            <w:tcBorders>
              <w:left w:val="single" w:sz="4" w:space="0" w:color="000000"/>
              <w:bottom w:val="single" w:sz="4" w:space="0" w:color="000000"/>
              <w:right w:val="single" w:sz="4" w:space="0" w:color="000000"/>
            </w:tcBorders>
            <w:shd w:val="clear" w:color="auto" w:fill="FFFFFF"/>
          </w:tcPr>
          <w:p w14:paraId="3A00D382"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4CBEF060"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54187E0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4AA77C47"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9C0035" w:rsidRPr="009C0035" w14:paraId="0E0A93DB" w14:textId="77777777" w:rsidTr="00F77D8B">
        <w:tc>
          <w:tcPr>
            <w:tcW w:w="1060" w:type="dxa"/>
            <w:tcBorders>
              <w:left w:val="single" w:sz="4" w:space="0" w:color="000000"/>
              <w:bottom w:val="single" w:sz="4" w:space="0" w:color="000000"/>
              <w:right w:val="single" w:sz="4" w:space="0" w:color="000000"/>
            </w:tcBorders>
            <w:shd w:val="clear" w:color="auto" w:fill="FFFFFF"/>
          </w:tcPr>
          <w:p w14:paraId="3847B204"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0501</w:t>
            </w:r>
          </w:p>
        </w:tc>
        <w:tc>
          <w:tcPr>
            <w:tcW w:w="1137" w:type="dxa"/>
            <w:tcBorders>
              <w:left w:val="single" w:sz="4" w:space="0" w:color="000000"/>
              <w:bottom w:val="single" w:sz="4" w:space="0" w:color="000000"/>
              <w:right w:val="single" w:sz="4" w:space="0" w:color="000000"/>
            </w:tcBorders>
            <w:shd w:val="clear" w:color="auto" w:fill="FFFFFF"/>
          </w:tcPr>
          <w:p w14:paraId="31850757"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12935</w:t>
            </w:r>
          </w:p>
        </w:tc>
        <w:tc>
          <w:tcPr>
            <w:tcW w:w="1834" w:type="dxa"/>
            <w:tcBorders>
              <w:left w:val="single" w:sz="4" w:space="0" w:color="000000"/>
              <w:bottom w:val="single" w:sz="4" w:space="0" w:color="000000"/>
              <w:right w:val="single" w:sz="4" w:space="0" w:color="000000"/>
            </w:tcBorders>
            <w:shd w:val="clear" w:color="auto" w:fill="FFFFFF"/>
          </w:tcPr>
          <w:p w14:paraId="57775DCF"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1956B9CD"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2F229AA8"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103</w:t>
            </w:r>
          </w:p>
        </w:tc>
        <w:tc>
          <w:tcPr>
            <w:tcW w:w="1534" w:type="dxa"/>
            <w:tcBorders>
              <w:left w:val="single" w:sz="4" w:space="0" w:color="000000"/>
              <w:bottom w:val="single" w:sz="4" w:space="0" w:color="000000"/>
              <w:right w:val="single" w:sz="4" w:space="0" w:color="000000"/>
            </w:tcBorders>
            <w:shd w:val="clear" w:color="auto" w:fill="FFFFFF"/>
          </w:tcPr>
          <w:p w14:paraId="5D93E6D0"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9C0035" w:rsidRPr="009C0035" w14:paraId="39291B65" w14:textId="77777777" w:rsidTr="00F77D8B">
        <w:tc>
          <w:tcPr>
            <w:tcW w:w="1060" w:type="dxa"/>
            <w:tcBorders>
              <w:left w:val="single" w:sz="4" w:space="0" w:color="000000"/>
              <w:bottom w:val="single" w:sz="4" w:space="0" w:color="000000"/>
              <w:right w:val="single" w:sz="4" w:space="0" w:color="000000"/>
            </w:tcBorders>
            <w:shd w:val="clear" w:color="auto" w:fill="FFFFFF"/>
          </w:tcPr>
          <w:p w14:paraId="46D6E750"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0508</w:t>
            </w:r>
          </w:p>
        </w:tc>
        <w:tc>
          <w:tcPr>
            <w:tcW w:w="1137" w:type="dxa"/>
            <w:tcBorders>
              <w:left w:val="single" w:sz="4" w:space="0" w:color="000000"/>
              <w:bottom w:val="single" w:sz="4" w:space="0" w:color="000000"/>
              <w:right w:val="single" w:sz="4" w:space="0" w:color="000000"/>
            </w:tcBorders>
            <w:shd w:val="clear" w:color="auto" w:fill="FFFFFF"/>
          </w:tcPr>
          <w:p w14:paraId="3D74CF17"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12963</w:t>
            </w:r>
          </w:p>
        </w:tc>
        <w:tc>
          <w:tcPr>
            <w:tcW w:w="1834" w:type="dxa"/>
            <w:tcBorders>
              <w:left w:val="single" w:sz="4" w:space="0" w:color="000000"/>
              <w:bottom w:val="single" w:sz="4" w:space="0" w:color="000000"/>
              <w:right w:val="single" w:sz="4" w:space="0" w:color="000000"/>
            </w:tcBorders>
            <w:shd w:val="clear" w:color="auto" w:fill="FFFFFF"/>
          </w:tcPr>
          <w:p w14:paraId="453975D4"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486A2300"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2ACDA0CD"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104</w:t>
            </w:r>
          </w:p>
        </w:tc>
        <w:tc>
          <w:tcPr>
            <w:tcW w:w="1534" w:type="dxa"/>
            <w:tcBorders>
              <w:left w:val="single" w:sz="4" w:space="0" w:color="000000"/>
              <w:bottom w:val="single" w:sz="4" w:space="0" w:color="000000"/>
              <w:right w:val="single" w:sz="4" w:space="0" w:color="000000"/>
            </w:tcBorders>
            <w:shd w:val="clear" w:color="auto" w:fill="FFFFFF"/>
          </w:tcPr>
          <w:p w14:paraId="2D9E9E3B"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20.000,00</w:t>
            </w:r>
          </w:p>
        </w:tc>
      </w:tr>
      <w:tr w:rsidR="009C0035" w:rsidRPr="009C0035" w14:paraId="3528271F" w14:textId="77777777" w:rsidTr="00F77D8B">
        <w:tc>
          <w:tcPr>
            <w:tcW w:w="1060" w:type="dxa"/>
            <w:tcBorders>
              <w:left w:val="single" w:sz="4" w:space="0" w:color="000000"/>
              <w:bottom w:val="single" w:sz="4" w:space="0" w:color="000000"/>
              <w:right w:val="single" w:sz="4" w:space="0" w:color="000000"/>
            </w:tcBorders>
            <w:shd w:val="clear" w:color="auto" w:fill="FFFFFF"/>
          </w:tcPr>
          <w:p w14:paraId="790CC2FC"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0508</w:t>
            </w:r>
          </w:p>
        </w:tc>
        <w:tc>
          <w:tcPr>
            <w:tcW w:w="1137" w:type="dxa"/>
            <w:tcBorders>
              <w:left w:val="single" w:sz="4" w:space="0" w:color="000000"/>
              <w:bottom w:val="single" w:sz="4" w:space="0" w:color="000000"/>
              <w:right w:val="single" w:sz="4" w:space="0" w:color="000000"/>
            </w:tcBorders>
            <w:shd w:val="clear" w:color="auto" w:fill="FFFFFF"/>
          </w:tcPr>
          <w:p w14:paraId="79A140D1"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12966</w:t>
            </w:r>
          </w:p>
        </w:tc>
        <w:tc>
          <w:tcPr>
            <w:tcW w:w="1834" w:type="dxa"/>
            <w:tcBorders>
              <w:left w:val="single" w:sz="4" w:space="0" w:color="000000"/>
              <w:bottom w:val="single" w:sz="4" w:space="0" w:color="000000"/>
              <w:right w:val="single" w:sz="4" w:space="0" w:color="000000"/>
            </w:tcBorders>
            <w:shd w:val="clear" w:color="auto" w:fill="FFFFFF"/>
          </w:tcPr>
          <w:p w14:paraId="3A409B1F"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5B8BBE37"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1B0D2889"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103</w:t>
            </w:r>
          </w:p>
        </w:tc>
        <w:tc>
          <w:tcPr>
            <w:tcW w:w="1534" w:type="dxa"/>
            <w:tcBorders>
              <w:left w:val="single" w:sz="4" w:space="0" w:color="000000"/>
              <w:bottom w:val="single" w:sz="4" w:space="0" w:color="000000"/>
              <w:right w:val="single" w:sz="4" w:space="0" w:color="000000"/>
            </w:tcBorders>
            <w:shd w:val="clear" w:color="auto" w:fill="FFFFFF"/>
          </w:tcPr>
          <w:p w14:paraId="62D8E077"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9C0035" w:rsidRPr="009C0035" w14:paraId="1C87CC33" w14:textId="77777777" w:rsidTr="00F77D8B">
        <w:tc>
          <w:tcPr>
            <w:tcW w:w="1060" w:type="dxa"/>
            <w:tcBorders>
              <w:left w:val="single" w:sz="4" w:space="0" w:color="000000"/>
              <w:bottom w:val="single" w:sz="4" w:space="0" w:color="000000"/>
              <w:right w:val="single" w:sz="4" w:space="0" w:color="000000"/>
            </w:tcBorders>
            <w:shd w:val="clear" w:color="auto" w:fill="FFFFFF"/>
          </w:tcPr>
          <w:p w14:paraId="6071ADB2"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0903</w:t>
            </w:r>
          </w:p>
        </w:tc>
        <w:tc>
          <w:tcPr>
            <w:tcW w:w="1137" w:type="dxa"/>
            <w:tcBorders>
              <w:left w:val="single" w:sz="4" w:space="0" w:color="000000"/>
              <w:bottom w:val="single" w:sz="4" w:space="0" w:color="000000"/>
              <w:right w:val="single" w:sz="4" w:space="0" w:color="000000"/>
            </w:tcBorders>
            <w:shd w:val="clear" w:color="auto" w:fill="FFFFFF"/>
          </w:tcPr>
          <w:p w14:paraId="042172EA"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13028</w:t>
            </w:r>
          </w:p>
        </w:tc>
        <w:tc>
          <w:tcPr>
            <w:tcW w:w="1834" w:type="dxa"/>
            <w:tcBorders>
              <w:left w:val="single" w:sz="4" w:space="0" w:color="000000"/>
              <w:bottom w:val="single" w:sz="4" w:space="0" w:color="000000"/>
              <w:right w:val="single" w:sz="4" w:space="0" w:color="000000"/>
            </w:tcBorders>
            <w:shd w:val="clear" w:color="auto" w:fill="FFFFFF"/>
          </w:tcPr>
          <w:p w14:paraId="1242280B"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0F06E7D8"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16F905A4"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6A5A1295"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25.000,00</w:t>
            </w:r>
          </w:p>
        </w:tc>
      </w:tr>
      <w:tr w:rsidR="009C0035" w:rsidRPr="009C0035" w14:paraId="71602DFC" w14:textId="77777777" w:rsidTr="00F77D8B">
        <w:tc>
          <w:tcPr>
            <w:tcW w:w="1060" w:type="dxa"/>
            <w:tcBorders>
              <w:left w:val="single" w:sz="4" w:space="0" w:color="000000"/>
              <w:bottom w:val="single" w:sz="4" w:space="0" w:color="000000"/>
              <w:right w:val="single" w:sz="4" w:space="0" w:color="000000"/>
            </w:tcBorders>
            <w:shd w:val="clear" w:color="auto" w:fill="FFFFFF"/>
          </w:tcPr>
          <w:p w14:paraId="20B193DA"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1001</w:t>
            </w:r>
          </w:p>
        </w:tc>
        <w:tc>
          <w:tcPr>
            <w:tcW w:w="1137" w:type="dxa"/>
            <w:tcBorders>
              <w:left w:val="single" w:sz="4" w:space="0" w:color="000000"/>
              <w:bottom w:val="single" w:sz="4" w:space="0" w:color="000000"/>
              <w:right w:val="single" w:sz="4" w:space="0" w:color="000000"/>
            </w:tcBorders>
            <w:shd w:val="clear" w:color="auto" w:fill="FFFFFF"/>
          </w:tcPr>
          <w:p w14:paraId="5781C512"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13030</w:t>
            </w:r>
          </w:p>
        </w:tc>
        <w:tc>
          <w:tcPr>
            <w:tcW w:w="1834" w:type="dxa"/>
            <w:tcBorders>
              <w:left w:val="single" w:sz="4" w:space="0" w:color="000000"/>
              <w:bottom w:val="single" w:sz="4" w:space="0" w:color="000000"/>
              <w:right w:val="single" w:sz="4" w:space="0" w:color="000000"/>
            </w:tcBorders>
            <w:shd w:val="clear" w:color="auto" w:fill="FFFFFF"/>
          </w:tcPr>
          <w:p w14:paraId="28722A31"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3EC96DCC"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5085F65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3E48292B"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15.000,00</w:t>
            </w:r>
          </w:p>
        </w:tc>
      </w:tr>
      <w:tr w:rsidR="009C0035" w:rsidRPr="009C0035" w14:paraId="12298988" w14:textId="77777777" w:rsidTr="00F77D8B">
        <w:tc>
          <w:tcPr>
            <w:tcW w:w="1060" w:type="dxa"/>
            <w:tcBorders>
              <w:left w:val="single" w:sz="4" w:space="0" w:color="000000"/>
              <w:bottom w:val="single" w:sz="4" w:space="0" w:color="000000"/>
              <w:right w:val="single" w:sz="4" w:space="0" w:color="000000"/>
            </w:tcBorders>
            <w:shd w:val="clear" w:color="auto" w:fill="FFFFFF"/>
          </w:tcPr>
          <w:p w14:paraId="11D114CF"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1801</w:t>
            </w:r>
          </w:p>
        </w:tc>
        <w:tc>
          <w:tcPr>
            <w:tcW w:w="1137" w:type="dxa"/>
            <w:tcBorders>
              <w:left w:val="single" w:sz="4" w:space="0" w:color="000000"/>
              <w:bottom w:val="single" w:sz="4" w:space="0" w:color="000000"/>
              <w:right w:val="single" w:sz="4" w:space="0" w:color="000000"/>
            </w:tcBorders>
            <w:shd w:val="clear" w:color="auto" w:fill="FFFFFF"/>
          </w:tcPr>
          <w:p w14:paraId="1D181135"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13092</w:t>
            </w:r>
          </w:p>
        </w:tc>
        <w:tc>
          <w:tcPr>
            <w:tcW w:w="1834" w:type="dxa"/>
            <w:tcBorders>
              <w:left w:val="single" w:sz="4" w:space="0" w:color="000000"/>
              <w:bottom w:val="single" w:sz="4" w:space="0" w:color="000000"/>
              <w:right w:val="single" w:sz="4" w:space="0" w:color="000000"/>
            </w:tcBorders>
            <w:shd w:val="clear" w:color="auto" w:fill="FFFFFF"/>
          </w:tcPr>
          <w:p w14:paraId="3F58E716"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50A5FFBF"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0B512A8A"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43D9B60A" w14:textId="77777777" w:rsidR="009C0035" w:rsidRPr="009C0035" w:rsidRDefault="009C0035" w:rsidP="009C0035">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6.920,00</w:t>
            </w:r>
          </w:p>
        </w:tc>
      </w:tr>
    </w:tbl>
    <w:p w14:paraId="5EB36D3C" w14:textId="77777777" w:rsidR="009C0035" w:rsidRDefault="009C0035"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3288AD52"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 xml:space="preserve">ao (a) servidor (a) </w:t>
      </w:r>
      <w:r w:rsidR="009C0035" w:rsidRPr="009C0035">
        <w:rPr>
          <w:rFonts w:asciiTheme="minorHAnsi" w:eastAsia="Times New Roman" w:hAnsiTheme="minorHAnsi" w:cs="Calibri Light"/>
          <w:color w:val="000000" w:themeColor="text1"/>
          <w:sz w:val="24"/>
          <w:szCs w:val="24"/>
        </w:rPr>
        <w:t>Claudinei Edson Dalla Corte</w:t>
      </w:r>
      <w:r w:rsidR="00C00BF8" w:rsidRPr="009C0035">
        <w:rPr>
          <w:rFonts w:asciiTheme="minorHAnsi" w:eastAsia="Times New Roman" w:hAnsiTheme="minorHAnsi" w:cs="Calibri Light"/>
          <w:color w:val="000000" w:themeColor="text1"/>
          <w:sz w:val="24"/>
          <w:szCs w:val="24"/>
        </w:rPr>
        <w:t xml:space="preserve">, lotado </w:t>
      </w:r>
      <w:r w:rsidR="00C00BF8" w:rsidRPr="004041C5">
        <w:rPr>
          <w:rFonts w:asciiTheme="minorHAnsi" w:eastAsia="Times New Roman" w:hAnsiTheme="minorHAnsi" w:cs="Calibri Light"/>
          <w:sz w:val="24"/>
          <w:szCs w:val="24"/>
        </w:rPr>
        <w:t xml:space="preserve">(a) na Secretaria </w:t>
      </w:r>
      <w:r w:rsidR="009C0035" w:rsidRPr="009C0035">
        <w:rPr>
          <w:rFonts w:asciiTheme="minorHAnsi" w:eastAsia="Times New Roman" w:hAnsiTheme="minorHAnsi" w:cs="Calibri Light"/>
          <w:color w:val="000000" w:themeColor="text1"/>
          <w:sz w:val="24"/>
          <w:szCs w:val="24"/>
        </w:rPr>
        <w:t>de Administração</w:t>
      </w:r>
      <w:r w:rsidR="00C00BF8" w:rsidRPr="004041C5">
        <w:rPr>
          <w:rFonts w:asciiTheme="minorHAnsi" w:eastAsia="Times New Roman" w:hAnsiTheme="minorHAnsi" w:cs="Calibri Light"/>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F90AAD" w14:textId="153B0B44" w:rsidR="00E3476D" w:rsidRDefault="00935D2F" w:rsidP="00930F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 xml:space="preserve">ao (a) servidor (a) </w:t>
      </w:r>
      <w:r w:rsidR="009C0035" w:rsidRPr="009C0035">
        <w:rPr>
          <w:rFonts w:asciiTheme="minorHAnsi" w:eastAsia="Times New Roman" w:hAnsiTheme="minorHAnsi" w:cs="Calibri Light"/>
          <w:color w:val="000000" w:themeColor="text1"/>
          <w:sz w:val="24"/>
          <w:szCs w:val="24"/>
        </w:rPr>
        <w:t>Odílio Camargo Alves</w:t>
      </w:r>
      <w:r w:rsidR="00C00BF8" w:rsidRPr="004041C5">
        <w:rPr>
          <w:rFonts w:asciiTheme="minorHAnsi" w:eastAsia="Times New Roman" w:hAnsiTheme="minorHAnsi" w:cs="Calibri Light"/>
          <w:sz w:val="24"/>
          <w:szCs w:val="24"/>
        </w:rPr>
        <w:t xml:space="preserve">, lotado (a) na Secretaria </w:t>
      </w:r>
      <w:r w:rsidR="009C0035" w:rsidRPr="009C0035">
        <w:rPr>
          <w:rFonts w:asciiTheme="minorHAnsi" w:eastAsia="Times New Roman" w:hAnsiTheme="minorHAnsi" w:cs="Calibri Light"/>
          <w:color w:val="000000" w:themeColor="text1"/>
          <w:sz w:val="24"/>
          <w:szCs w:val="24"/>
        </w:rPr>
        <w:t>de Viação e Serviços Rurais</w:t>
      </w:r>
      <w:r w:rsidR="00C00BF8" w:rsidRPr="009C0035">
        <w:rPr>
          <w:rFonts w:asciiTheme="minorHAnsi" w:eastAsia="Times New Roman" w:hAnsiTheme="minorHAnsi" w:cs="Calibri Light"/>
          <w:color w:val="000000" w:themeColor="text1"/>
          <w:sz w:val="24"/>
          <w:szCs w:val="24"/>
        </w:rPr>
        <w:t xml:space="preserve">, </w:t>
      </w:r>
      <w:r w:rsidR="00C00BF8" w:rsidRPr="004041C5">
        <w:rPr>
          <w:rFonts w:asciiTheme="minorHAnsi" w:eastAsia="Times New Roman" w:hAnsiTheme="minorHAnsi" w:cs="Calibri Light"/>
          <w:sz w:val="24"/>
          <w:szCs w:val="24"/>
        </w:rPr>
        <w:t>e na sua ausência, ficará</w:t>
      </w:r>
      <w:r w:rsidR="00930FD5">
        <w:rPr>
          <w:rFonts w:asciiTheme="minorHAnsi" w:eastAsia="Times New Roman" w:hAnsiTheme="minorHAnsi" w:cs="Calibri Light"/>
          <w:sz w:val="24"/>
          <w:szCs w:val="24"/>
        </w:rPr>
        <w:t xml:space="preserve"> de responsabilidade dos servidores indicados pelos secretários titulares de cad</w:t>
      </w:r>
      <w:r w:rsidR="00C00BF8" w:rsidRPr="004041C5">
        <w:rPr>
          <w:rFonts w:asciiTheme="minorHAnsi" w:eastAsia="Times New Roman" w:hAnsiTheme="minorHAnsi" w:cs="Calibri Light"/>
          <w:sz w:val="24"/>
          <w:szCs w:val="24"/>
        </w:rPr>
        <w:t xml:space="preserve">a </w:t>
      </w:r>
      <w:r w:rsidR="00930FD5">
        <w:rPr>
          <w:rFonts w:asciiTheme="minorHAnsi" w:eastAsia="Times New Roman" w:hAnsiTheme="minorHAnsi" w:cs="Calibri Light"/>
          <w:sz w:val="24"/>
          <w:szCs w:val="24"/>
        </w:rPr>
        <w:t>Secretaria.</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C5345FF" w:rsidR="00E3476D" w:rsidRPr="00961C6B"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na </w:t>
      </w:r>
      <w:r w:rsidRPr="00961C6B">
        <w:rPr>
          <w:rFonts w:asciiTheme="minorHAnsi" w:eastAsia="Times New Roman" w:hAnsiTheme="minorHAnsi" w:cs="Calibri Light"/>
          <w:color w:val="000000" w:themeColor="text1"/>
          <w:sz w:val="24"/>
          <w:szCs w:val="24"/>
        </w:rPr>
        <w:t xml:space="preserve">Portaria nº </w:t>
      </w:r>
      <w:r w:rsidR="00961C6B" w:rsidRPr="00961C6B">
        <w:rPr>
          <w:rFonts w:asciiTheme="minorHAnsi" w:eastAsia="Times New Roman" w:hAnsiTheme="minorHAnsi" w:cs="Calibri Light"/>
          <w:color w:val="000000" w:themeColor="text1"/>
          <w:sz w:val="24"/>
          <w:szCs w:val="24"/>
        </w:rPr>
        <w:t>233</w:t>
      </w:r>
      <w:r w:rsidRPr="00961C6B">
        <w:rPr>
          <w:rFonts w:asciiTheme="minorHAnsi" w:eastAsia="Times New Roman" w:hAnsiTheme="minorHAnsi" w:cs="Calibri Light"/>
          <w:color w:val="000000" w:themeColor="text1"/>
          <w:sz w:val="24"/>
          <w:szCs w:val="24"/>
        </w:rPr>
        <w:t>/202</w:t>
      </w:r>
      <w:r w:rsidR="00961C6B" w:rsidRPr="00961C6B">
        <w:rPr>
          <w:rFonts w:asciiTheme="minorHAnsi" w:eastAsia="Times New Roman" w:hAnsiTheme="minorHAnsi" w:cs="Calibri Light"/>
          <w:color w:val="000000" w:themeColor="text1"/>
          <w:sz w:val="24"/>
          <w:szCs w:val="24"/>
        </w:rPr>
        <w:t>3</w:t>
      </w:r>
      <w:r w:rsidR="00C00BF8" w:rsidRPr="00961C6B">
        <w:rPr>
          <w:rFonts w:asciiTheme="minorHAnsi" w:eastAsia="Times New Roman" w:hAnsiTheme="minorHAnsi" w:cs="Calibri Light"/>
          <w:color w:val="000000" w:themeColor="text1"/>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BB2EE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11.1. As penalidades pelo descumprimento das obrigações assumidas serão as dispostas </w:t>
      </w:r>
      <w:r w:rsidRPr="00BB2EE9">
        <w:rPr>
          <w:rFonts w:asciiTheme="minorHAnsi" w:eastAsia="Times New Roman" w:hAnsiTheme="minorHAnsi" w:cs="Calibri Light"/>
          <w:color w:val="000000" w:themeColor="text1"/>
          <w:sz w:val="24"/>
          <w:szCs w:val="24"/>
        </w:rPr>
        <w:t>na Cláusula Décima Terceira da Minuta da Ata de Registro de Preços.</w:t>
      </w:r>
    </w:p>
    <w:p w14:paraId="07C1E167" w14:textId="77777777" w:rsidR="00E3476D" w:rsidRPr="00BB2EE9" w:rsidRDefault="00935D2F">
      <w:pPr>
        <w:rPr>
          <w:rFonts w:asciiTheme="minorHAnsi" w:eastAsia="Times New Roman" w:hAnsiTheme="minorHAnsi" w:cs="Calibri Light"/>
          <w:color w:val="000000" w:themeColor="text1"/>
          <w:sz w:val="24"/>
          <w:szCs w:val="24"/>
        </w:rPr>
      </w:pPr>
      <w:r w:rsidRPr="00BB2EE9">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57B56630" w:rsidR="00E3476D" w:rsidRPr="00BB2EE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w:t>
      </w:r>
      <w:r w:rsidRPr="00BB2EE9">
        <w:rPr>
          <w:rFonts w:asciiTheme="minorHAnsi" w:eastAsia="Times New Roman" w:hAnsiTheme="minorHAnsi" w:cs="Calibri Light"/>
          <w:color w:val="000000" w:themeColor="text1"/>
          <w:sz w:val="24"/>
          <w:szCs w:val="24"/>
        </w:rPr>
        <w:t xml:space="preserve">nº </w:t>
      </w:r>
      <w:r w:rsidR="00BB2EE9" w:rsidRPr="00BB2EE9">
        <w:rPr>
          <w:rFonts w:asciiTheme="minorHAnsi" w:eastAsia="Times New Roman" w:hAnsiTheme="minorHAnsi" w:cs="Calibri Light"/>
          <w:color w:val="000000" w:themeColor="text1"/>
          <w:sz w:val="24"/>
          <w:szCs w:val="24"/>
        </w:rPr>
        <w:t>90</w:t>
      </w:r>
      <w:r w:rsidRPr="00BB2EE9">
        <w:rPr>
          <w:rFonts w:asciiTheme="minorHAnsi" w:eastAsia="Times New Roman" w:hAnsiTheme="minorHAnsi" w:cs="Calibri Light"/>
          <w:color w:val="000000" w:themeColor="text1"/>
          <w:sz w:val="24"/>
          <w:szCs w:val="24"/>
        </w:rPr>
        <w:t>/202</w:t>
      </w:r>
      <w:r w:rsidR="00DC7C3C" w:rsidRPr="00BB2EE9">
        <w:rPr>
          <w:rFonts w:asciiTheme="minorHAnsi" w:eastAsia="Times New Roman" w:hAnsiTheme="minorHAnsi" w:cs="Calibri Light"/>
          <w:color w:val="000000" w:themeColor="text1"/>
          <w:sz w:val="24"/>
          <w:szCs w:val="24"/>
        </w:rPr>
        <w:t>3</w:t>
      </w:r>
      <w:r w:rsidRPr="00BB2EE9">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Pr="00BB2EE9"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 O valor global para a execução do objeto é </w:t>
      </w:r>
      <w:r w:rsidRPr="00BB2EE9">
        <w:rPr>
          <w:rFonts w:asciiTheme="minorHAnsi" w:eastAsia="Times New Roman" w:hAnsiTheme="minorHAnsi" w:cs="Calibri Light"/>
          <w:color w:val="000000" w:themeColor="text1"/>
          <w:sz w:val="24"/>
          <w:szCs w:val="24"/>
        </w:rPr>
        <w:t>de R$</w:t>
      </w:r>
      <w:r w:rsidR="00DC7C3C" w:rsidRPr="00BB2EE9">
        <w:rPr>
          <w:rFonts w:asciiTheme="minorHAnsi" w:eastAsia="Times New Roman" w:hAnsiTheme="minorHAnsi" w:cs="Calibri Light"/>
          <w:color w:val="000000" w:themeColor="text1"/>
          <w:sz w:val="24"/>
          <w:szCs w:val="24"/>
        </w:rPr>
        <w:t>- (</w:t>
      </w:r>
      <w:r w:rsidRPr="00BB2EE9">
        <w:rPr>
          <w:rFonts w:asciiTheme="minorHAnsi" w:eastAsia="Times New Roman" w:hAnsiTheme="minorHAnsi" w:cs="Calibri Light"/>
          <w:color w:val="000000" w:themeColor="text1"/>
          <w:sz w:val="24"/>
          <w:szCs w:val="24"/>
        </w:rPr>
        <w:t>valor por extenso).</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59" w:type="dxa"/>
        <w:tblInd w:w="59"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5381"/>
        <w:gridCol w:w="567"/>
        <w:gridCol w:w="567"/>
        <w:gridCol w:w="1134"/>
        <w:gridCol w:w="1276"/>
      </w:tblGrid>
      <w:tr w:rsidR="00BB2EE9" w:rsidRPr="00B35E95" w14:paraId="3DBD0AF1" w14:textId="77777777" w:rsidTr="00CE07D7">
        <w:tc>
          <w:tcPr>
            <w:tcW w:w="800" w:type="dxa"/>
            <w:tcBorders>
              <w:top w:val="single" w:sz="2" w:space="0" w:color="000000"/>
              <w:left w:val="single" w:sz="2" w:space="0" w:color="000000"/>
              <w:bottom w:val="single" w:sz="2" w:space="0" w:color="000000"/>
            </w:tcBorders>
          </w:tcPr>
          <w:p w14:paraId="516DB0ED" w14:textId="77777777" w:rsidR="00BB2EE9" w:rsidRPr="00B35E95" w:rsidRDefault="00BB2EE9" w:rsidP="00CE07D7">
            <w:pPr>
              <w:pStyle w:val="Contedodatabela"/>
              <w:widowControl w:val="0"/>
              <w:spacing w:after="0" w:line="240" w:lineRule="auto"/>
              <w:jc w:val="center"/>
              <w:rPr>
                <w:rFonts w:ascii="Calibri" w:hAnsi="Calibri"/>
                <w:b/>
                <w:bCs/>
                <w:sz w:val="22"/>
              </w:rPr>
            </w:pPr>
            <w:r w:rsidRPr="00B35E95">
              <w:rPr>
                <w:rFonts w:ascii="Calibri" w:hAnsi="Calibri"/>
                <w:b/>
                <w:bCs/>
                <w:sz w:val="22"/>
              </w:rPr>
              <w:t>LOTE</w:t>
            </w:r>
          </w:p>
        </w:tc>
        <w:tc>
          <w:tcPr>
            <w:tcW w:w="734" w:type="dxa"/>
            <w:tcBorders>
              <w:top w:val="single" w:sz="2" w:space="0" w:color="000000"/>
              <w:left w:val="single" w:sz="2" w:space="0" w:color="000000"/>
              <w:bottom w:val="single" w:sz="2" w:space="0" w:color="000000"/>
            </w:tcBorders>
          </w:tcPr>
          <w:p w14:paraId="78294A86" w14:textId="77777777" w:rsidR="00BB2EE9" w:rsidRPr="00B35E95" w:rsidRDefault="00BB2EE9" w:rsidP="00CE07D7">
            <w:pPr>
              <w:pStyle w:val="Contedodatabela"/>
              <w:widowControl w:val="0"/>
              <w:spacing w:after="0" w:line="240" w:lineRule="auto"/>
              <w:jc w:val="center"/>
              <w:rPr>
                <w:rFonts w:ascii="Calibri" w:hAnsi="Calibri"/>
                <w:b/>
                <w:bCs/>
                <w:sz w:val="22"/>
              </w:rPr>
            </w:pPr>
            <w:r w:rsidRPr="00B35E95">
              <w:rPr>
                <w:rFonts w:ascii="Calibri" w:hAnsi="Calibri"/>
                <w:b/>
                <w:bCs/>
                <w:sz w:val="22"/>
              </w:rPr>
              <w:t>ITEM</w:t>
            </w:r>
          </w:p>
        </w:tc>
        <w:tc>
          <w:tcPr>
            <w:tcW w:w="5381" w:type="dxa"/>
            <w:tcBorders>
              <w:top w:val="single" w:sz="2" w:space="0" w:color="000000"/>
              <w:left w:val="single" w:sz="2" w:space="0" w:color="000000"/>
              <w:bottom w:val="single" w:sz="2" w:space="0" w:color="000000"/>
            </w:tcBorders>
          </w:tcPr>
          <w:p w14:paraId="631CF7B4" w14:textId="77777777" w:rsidR="00BB2EE9" w:rsidRPr="00B35E95" w:rsidRDefault="00BB2EE9" w:rsidP="00CE07D7">
            <w:pPr>
              <w:pStyle w:val="Contedodatabela"/>
              <w:widowControl w:val="0"/>
              <w:spacing w:after="0" w:line="240" w:lineRule="auto"/>
              <w:jc w:val="center"/>
              <w:rPr>
                <w:rFonts w:ascii="Calibri" w:hAnsi="Calibri"/>
                <w:b/>
                <w:bCs/>
                <w:sz w:val="22"/>
              </w:rPr>
            </w:pPr>
            <w:r w:rsidRPr="00B35E95">
              <w:rPr>
                <w:rFonts w:ascii="Calibri" w:hAnsi="Calibri"/>
                <w:b/>
                <w:bCs/>
                <w:sz w:val="22"/>
              </w:rPr>
              <w:t>DESCRIÇÃO</w:t>
            </w:r>
          </w:p>
        </w:tc>
        <w:tc>
          <w:tcPr>
            <w:tcW w:w="567" w:type="dxa"/>
            <w:tcBorders>
              <w:top w:val="single" w:sz="2" w:space="0" w:color="000000"/>
              <w:left w:val="single" w:sz="2" w:space="0" w:color="000000"/>
              <w:bottom w:val="single" w:sz="2" w:space="0" w:color="000000"/>
            </w:tcBorders>
          </w:tcPr>
          <w:p w14:paraId="6957AC80" w14:textId="77777777" w:rsidR="00BB2EE9" w:rsidRPr="00B35E95" w:rsidRDefault="00BB2EE9" w:rsidP="00CE07D7">
            <w:pPr>
              <w:pStyle w:val="Contedodatabela"/>
              <w:widowControl w:val="0"/>
              <w:spacing w:after="0" w:line="240" w:lineRule="auto"/>
              <w:jc w:val="center"/>
              <w:rPr>
                <w:rFonts w:ascii="Calibri" w:hAnsi="Calibri"/>
                <w:b/>
                <w:bCs/>
                <w:sz w:val="22"/>
              </w:rPr>
            </w:pPr>
            <w:r w:rsidRPr="00B35E95">
              <w:rPr>
                <w:rFonts w:ascii="Calibri" w:hAnsi="Calibri"/>
                <w:b/>
                <w:bCs/>
                <w:sz w:val="22"/>
              </w:rPr>
              <w:t>QTD</w:t>
            </w:r>
          </w:p>
        </w:tc>
        <w:tc>
          <w:tcPr>
            <w:tcW w:w="567" w:type="dxa"/>
            <w:tcBorders>
              <w:top w:val="single" w:sz="2" w:space="0" w:color="000000"/>
              <w:left w:val="single" w:sz="2" w:space="0" w:color="000000"/>
              <w:bottom w:val="single" w:sz="2" w:space="0" w:color="000000"/>
            </w:tcBorders>
          </w:tcPr>
          <w:p w14:paraId="63818ADB" w14:textId="77777777" w:rsidR="00BB2EE9" w:rsidRPr="00B35E95" w:rsidRDefault="00BB2EE9" w:rsidP="00CE07D7">
            <w:pPr>
              <w:pStyle w:val="Contedodatabela"/>
              <w:widowControl w:val="0"/>
              <w:spacing w:after="0" w:line="240" w:lineRule="auto"/>
              <w:jc w:val="center"/>
              <w:rPr>
                <w:rFonts w:ascii="Calibri" w:hAnsi="Calibri"/>
                <w:b/>
                <w:bCs/>
                <w:sz w:val="22"/>
              </w:rPr>
            </w:pPr>
            <w:r w:rsidRPr="00B35E95">
              <w:rPr>
                <w:rFonts w:ascii="Calibri" w:hAnsi="Calibri"/>
                <w:b/>
                <w:bCs/>
                <w:sz w:val="22"/>
              </w:rPr>
              <w:t>UN</w:t>
            </w:r>
          </w:p>
        </w:tc>
        <w:tc>
          <w:tcPr>
            <w:tcW w:w="1134" w:type="dxa"/>
            <w:tcBorders>
              <w:top w:val="single" w:sz="2" w:space="0" w:color="000000"/>
              <w:left w:val="single" w:sz="2" w:space="0" w:color="000000"/>
              <w:bottom w:val="single" w:sz="2" w:space="0" w:color="000000"/>
            </w:tcBorders>
          </w:tcPr>
          <w:p w14:paraId="7BB8E406" w14:textId="77777777" w:rsidR="00BB2EE9" w:rsidRPr="00B35E95" w:rsidRDefault="00BB2EE9" w:rsidP="00CE07D7">
            <w:pPr>
              <w:pStyle w:val="Contedodatabela"/>
              <w:widowControl w:val="0"/>
              <w:spacing w:after="0" w:line="240" w:lineRule="auto"/>
              <w:jc w:val="center"/>
              <w:rPr>
                <w:rFonts w:ascii="Calibri" w:hAnsi="Calibri"/>
                <w:b/>
                <w:bCs/>
                <w:sz w:val="22"/>
              </w:rPr>
            </w:pPr>
            <w:r w:rsidRPr="00B35E95">
              <w:rPr>
                <w:rFonts w:ascii="Calibri" w:hAnsi="Calibri"/>
                <w:b/>
                <w:bCs/>
                <w:sz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7F10ACAB" w14:textId="77777777" w:rsidR="00BB2EE9" w:rsidRPr="00B35E95" w:rsidRDefault="00BB2EE9" w:rsidP="00CE07D7">
            <w:pPr>
              <w:pStyle w:val="Contedodatabela"/>
              <w:widowControl w:val="0"/>
              <w:spacing w:after="0" w:line="240" w:lineRule="auto"/>
              <w:jc w:val="center"/>
              <w:rPr>
                <w:rFonts w:ascii="Calibri" w:hAnsi="Calibri"/>
                <w:b/>
                <w:bCs/>
                <w:sz w:val="22"/>
              </w:rPr>
            </w:pPr>
            <w:r w:rsidRPr="00B35E95">
              <w:rPr>
                <w:rFonts w:ascii="Calibri" w:hAnsi="Calibri"/>
                <w:b/>
                <w:bCs/>
                <w:sz w:val="22"/>
              </w:rPr>
              <w:t>V. TOTAL R$</w:t>
            </w:r>
          </w:p>
        </w:tc>
      </w:tr>
      <w:tr w:rsidR="00BB2EE9" w14:paraId="6E9A0886" w14:textId="77777777" w:rsidTr="00CE07D7">
        <w:tc>
          <w:tcPr>
            <w:tcW w:w="800" w:type="dxa"/>
            <w:tcBorders>
              <w:left w:val="single" w:sz="2" w:space="0" w:color="000000"/>
              <w:bottom w:val="single" w:sz="2" w:space="0" w:color="000000"/>
            </w:tcBorders>
          </w:tcPr>
          <w:p w14:paraId="18598BE8"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3E58FA47"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1</w:t>
            </w:r>
          </w:p>
        </w:tc>
        <w:tc>
          <w:tcPr>
            <w:tcW w:w="5381" w:type="dxa"/>
            <w:tcBorders>
              <w:left w:val="single" w:sz="2" w:space="0" w:color="000000"/>
              <w:bottom w:val="single" w:sz="2" w:space="0" w:color="000000"/>
            </w:tcBorders>
          </w:tcPr>
          <w:p w14:paraId="76865C11" w14:textId="77777777" w:rsidR="00BB2EE9" w:rsidRDefault="00BB2EE9" w:rsidP="00CE07D7">
            <w:pPr>
              <w:pStyle w:val="Contedodatabela"/>
              <w:widowControl w:val="0"/>
              <w:spacing w:after="0" w:line="240" w:lineRule="auto"/>
              <w:jc w:val="both"/>
              <w:rPr>
                <w:rFonts w:ascii="Calibri" w:hAnsi="Calibri"/>
                <w:sz w:val="22"/>
              </w:rPr>
            </w:pPr>
            <w:r>
              <w:rPr>
                <w:rFonts w:ascii="Calibri" w:hAnsi="Calibri"/>
                <w:sz w:val="22"/>
              </w:rPr>
              <w:t>Câmara de ar para pneu 1000 x 20</w:t>
            </w:r>
          </w:p>
        </w:tc>
        <w:tc>
          <w:tcPr>
            <w:tcW w:w="567" w:type="dxa"/>
            <w:tcBorders>
              <w:left w:val="single" w:sz="2" w:space="0" w:color="000000"/>
              <w:bottom w:val="single" w:sz="2" w:space="0" w:color="000000"/>
            </w:tcBorders>
          </w:tcPr>
          <w:p w14:paraId="1B86F60F"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239A56EC"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73055B6C" w14:textId="43DD0D00" w:rsidR="00BB2EE9" w:rsidRDefault="004842F5" w:rsidP="00CE07D7">
            <w:pPr>
              <w:pStyle w:val="Contedodatabela"/>
              <w:widowControl w:val="0"/>
              <w:spacing w:after="0" w:line="240" w:lineRule="auto"/>
              <w:jc w:val="center"/>
              <w:rPr>
                <w:rFonts w:ascii="Calibri" w:hAnsi="Calibri"/>
                <w:sz w:val="22"/>
              </w:rPr>
            </w:pPr>
            <w:r>
              <w:rPr>
                <w:rFonts w:ascii="Calibri" w:hAnsi="Calibri"/>
                <w:sz w:val="22"/>
              </w:rPr>
              <w:t>-</w:t>
            </w:r>
          </w:p>
        </w:tc>
        <w:tc>
          <w:tcPr>
            <w:tcW w:w="1276" w:type="dxa"/>
            <w:tcBorders>
              <w:left w:val="single" w:sz="2" w:space="0" w:color="000000"/>
              <w:bottom w:val="single" w:sz="2" w:space="0" w:color="000000"/>
              <w:right w:val="single" w:sz="2" w:space="0" w:color="000000"/>
            </w:tcBorders>
          </w:tcPr>
          <w:p w14:paraId="2F912736" w14:textId="12488DBF" w:rsidR="00BB2EE9" w:rsidRDefault="004842F5" w:rsidP="00CE07D7">
            <w:pPr>
              <w:pStyle w:val="Contedodatabela"/>
              <w:widowControl w:val="0"/>
              <w:spacing w:after="0" w:line="240" w:lineRule="auto"/>
              <w:jc w:val="center"/>
              <w:rPr>
                <w:rFonts w:ascii="Calibri" w:hAnsi="Calibri"/>
                <w:sz w:val="22"/>
              </w:rPr>
            </w:pPr>
            <w:r>
              <w:rPr>
                <w:rFonts w:ascii="Calibri" w:hAnsi="Calibri"/>
                <w:sz w:val="22"/>
              </w:rPr>
              <w:t>-</w:t>
            </w:r>
          </w:p>
        </w:tc>
      </w:tr>
      <w:tr w:rsidR="00BB2EE9" w14:paraId="441F9BC9" w14:textId="77777777" w:rsidTr="00CE07D7">
        <w:tc>
          <w:tcPr>
            <w:tcW w:w="800" w:type="dxa"/>
            <w:tcBorders>
              <w:left w:val="single" w:sz="2" w:space="0" w:color="000000"/>
              <w:bottom w:val="single" w:sz="2" w:space="0" w:color="000000"/>
            </w:tcBorders>
          </w:tcPr>
          <w:p w14:paraId="2645E894"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62F83ED2"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2</w:t>
            </w:r>
          </w:p>
        </w:tc>
        <w:tc>
          <w:tcPr>
            <w:tcW w:w="5381" w:type="dxa"/>
            <w:tcBorders>
              <w:left w:val="single" w:sz="2" w:space="0" w:color="000000"/>
              <w:bottom w:val="single" w:sz="2" w:space="0" w:color="000000"/>
            </w:tcBorders>
          </w:tcPr>
          <w:p w14:paraId="688EDBF3" w14:textId="77777777" w:rsidR="00BB2EE9" w:rsidRDefault="00BB2EE9" w:rsidP="00CE07D7">
            <w:pPr>
              <w:pStyle w:val="Contedodatabela"/>
              <w:widowControl w:val="0"/>
              <w:spacing w:after="0" w:line="240" w:lineRule="auto"/>
              <w:jc w:val="both"/>
              <w:rPr>
                <w:rFonts w:ascii="Calibri" w:hAnsi="Calibri"/>
                <w:sz w:val="22"/>
              </w:rPr>
            </w:pPr>
            <w:r>
              <w:rPr>
                <w:rFonts w:ascii="Calibri" w:hAnsi="Calibri"/>
                <w:sz w:val="22"/>
              </w:rPr>
              <w:t>Câmara de ar para pneu 750x16</w:t>
            </w:r>
          </w:p>
        </w:tc>
        <w:tc>
          <w:tcPr>
            <w:tcW w:w="567" w:type="dxa"/>
            <w:tcBorders>
              <w:left w:val="single" w:sz="2" w:space="0" w:color="000000"/>
              <w:bottom w:val="single" w:sz="2" w:space="0" w:color="000000"/>
            </w:tcBorders>
          </w:tcPr>
          <w:p w14:paraId="4B98D510"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60</w:t>
            </w:r>
          </w:p>
        </w:tc>
        <w:tc>
          <w:tcPr>
            <w:tcW w:w="567" w:type="dxa"/>
            <w:tcBorders>
              <w:left w:val="single" w:sz="2" w:space="0" w:color="000000"/>
              <w:bottom w:val="single" w:sz="2" w:space="0" w:color="000000"/>
            </w:tcBorders>
          </w:tcPr>
          <w:p w14:paraId="4132B435"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51383696" w14:textId="04729C93" w:rsidR="00BB2EE9" w:rsidRDefault="004842F5" w:rsidP="00CE07D7">
            <w:pPr>
              <w:pStyle w:val="Contedodatabela"/>
              <w:widowControl w:val="0"/>
              <w:spacing w:after="0" w:line="240" w:lineRule="auto"/>
              <w:jc w:val="center"/>
              <w:rPr>
                <w:rFonts w:ascii="Calibri" w:hAnsi="Calibri"/>
                <w:sz w:val="22"/>
              </w:rPr>
            </w:pPr>
            <w:r>
              <w:rPr>
                <w:rFonts w:ascii="Calibri" w:hAnsi="Calibri"/>
                <w:sz w:val="22"/>
              </w:rPr>
              <w:t>-</w:t>
            </w:r>
          </w:p>
        </w:tc>
        <w:tc>
          <w:tcPr>
            <w:tcW w:w="1276" w:type="dxa"/>
            <w:tcBorders>
              <w:left w:val="single" w:sz="2" w:space="0" w:color="000000"/>
              <w:bottom w:val="single" w:sz="2" w:space="0" w:color="000000"/>
              <w:right w:val="single" w:sz="2" w:space="0" w:color="000000"/>
            </w:tcBorders>
          </w:tcPr>
          <w:p w14:paraId="7492F075" w14:textId="3BED721E" w:rsidR="00BB2EE9" w:rsidRDefault="004842F5" w:rsidP="00CE07D7">
            <w:pPr>
              <w:pStyle w:val="Contedodatabela"/>
              <w:widowControl w:val="0"/>
              <w:spacing w:after="0" w:line="240" w:lineRule="auto"/>
              <w:jc w:val="center"/>
              <w:rPr>
                <w:rFonts w:ascii="Calibri" w:hAnsi="Calibri"/>
                <w:sz w:val="22"/>
              </w:rPr>
            </w:pPr>
            <w:r>
              <w:rPr>
                <w:rFonts w:ascii="Calibri" w:hAnsi="Calibri"/>
                <w:sz w:val="22"/>
              </w:rPr>
              <w:t>-</w:t>
            </w:r>
          </w:p>
        </w:tc>
      </w:tr>
      <w:tr w:rsidR="00BB2EE9" w14:paraId="29073F1C" w14:textId="77777777" w:rsidTr="00CE07D7">
        <w:tc>
          <w:tcPr>
            <w:tcW w:w="800" w:type="dxa"/>
            <w:tcBorders>
              <w:left w:val="single" w:sz="2" w:space="0" w:color="000000"/>
              <w:bottom w:val="single" w:sz="2" w:space="0" w:color="000000"/>
            </w:tcBorders>
          </w:tcPr>
          <w:p w14:paraId="0BA83B6D"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1</w:t>
            </w:r>
          </w:p>
        </w:tc>
        <w:tc>
          <w:tcPr>
            <w:tcW w:w="734" w:type="dxa"/>
            <w:tcBorders>
              <w:left w:val="single" w:sz="2" w:space="0" w:color="000000"/>
              <w:bottom w:val="single" w:sz="2" w:space="0" w:color="000000"/>
            </w:tcBorders>
          </w:tcPr>
          <w:p w14:paraId="4FFC6A10"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3</w:t>
            </w:r>
          </w:p>
        </w:tc>
        <w:tc>
          <w:tcPr>
            <w:tcW w:w="5381" w:type="dxa"/>
            <w:tcBorders>
              <w:left w:val="single" w:sz="2" w:space="0" w:color="000000"/>
              <w:bottom w:val="single" w:sz="2" w:space="0" w:color="000000"/>
            </w:tcBorders>
          </w:tcPr>
          <w:p w14:paraId="217DBAC3" w14:textId="77777777" w:rsidR="00BB2EE9" w:rsidRDefault="00BB2EE9" w:rsidP="00CE07D7">
            <w:pPr>
              <w:pStyle w:val="Contedodatabela"/>
              <w:widowControl w:val="0"/>
              <w:spacing w:after="0" w:line="240" w:lineRule="auto"/>
              <w:jc w:val="both"/>
              <w:rPr>
                <w:rFonts w:ascii="Calibri" w:hAnsi="Calibri"/>
                <w:sz w:val="22"/>
              </w:rPr>
            </w:pPr>
            <w:r>
              <w:rPr>
                <w:rFonts w:ascii="Calibri" w:hAnsi="Calibri"/>
                <w:sz w:val="22"/>
              </w:rPr>
              <w:t xml:space="preserve">Câmara de ar para pneu 14.9x24 </w:t>
            </w:r>
          </w:p>
        </w:tc>
        <w:tc>
          <w:tcPr>
            <w:tcW w:w="567" w:type="dxa"/>
            <w:tcBorders>
              <w:left w:val="single" w:sz="2" w:space="0" w:color="000000"/>
              <w:bottom w:val="single" w:sz="2" w:space="0" w:color="000000"/>
            </w:tcBorders>
          </w:tcPr>
          <w:p w14:paraId="6F72813C"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25</w:t>
            </w:r>
          </w:p>
        </w:tc>
        <w:tc>
          <w:tcPr>
            <w:tcW w:w="567" w:type="dxa"/>
            <w:tcBorders>
              <w:left w:val="single" w:sz="2" w:space="0" w:color="000000"/>
              <w:bottom w:val="single" w:sz="2" w:space="0" w:color="000000"/>
            </w:tcBorders>
          </w:tcPr>
          <w:p w14:paraId="16D4D60F" w14:textId="77777777" w:rsidR="00BB2EE9" w:rsidRDefault="00BB2EE9" w:rsidP="00CE07D7">
            <w:pPr>
              <w:pStyle w:val="Contedodatabela"/>
              <w:widowControl w:val="0"/>
              <w:spacing w:after="0" w:line="240" w:lineRule="auto"/>
              <w:jc w:val="center"/>
              <w:rPr>
                <w:rFonts w:ascii="Calibri" w:hAnsi="Calibri"/>
                <w:sz w:val="22"/>
              </w:rPr>
            </w:pPr>
            <w:r>
              <w:rPr>
                <w:rFonts w:ascii="Calibri" w:hAnsi="Calibri"/>
                <w:sz w:val="22"/>
              </w:rPr>
              <w:t>UN.</w:t>
            </w:r>
          </w:p>
        </w:tc>
        <w:tc>
          <w:tcPr>
            <w:tcW w:w="1134" w:type="dxa"/>
            <w:tcBorders>
              <w:left w:val="single" w:sz="2" w:space="0" w:color="000000"/>
              <w:bottom w:val="single" w:sz="2" w:space="0" w:color="000000"/>
            </w:tcBorders>
          </w:tcPr>
          <w:p w14:paraId="7E24A947" w14:textId="1F3FC403" w:rsidR="00BB2EE9" w:rsidRDefault="004842F5" w:rsidP="00CE07D7">
            <w:pPr>
              <w:pStyle w:val="Contedodatabela"/>
              <w:widowControl w:val="0"/>
              <w:spacing w:after="0" w:line="240" w:lineRule="auto"/>
              <w:jc w:val="center"/>
              <w:rPr>
                <w:rFonts w:ascii="Calibri" w:hAnsi="Calibri"/>
                <w:sz w:val="22"/>
              </w:rPr>
            </w:pPr>
            <w:r>
              <w:rPr>
                <w:rFonts w:ascii="Calibri" w:hAnsi="Calibri"/>
                <w:sz w:val="22"/>
              </w:rPr>
              <w:t>-</w:t>
            </w:r>
          </w:p>
        </w:tc>
        <w:tc>
          <w:tcPr>
            <w:tcW w:w="1276" w:type="dxa"/>
            <w:tcBorders>
              <w:left w:val="single" w:sz="2" w:space="0" w:color="000000"/>
              <w:bottom w:val="single" w:sz="2" w:space="0" w:color="000000"/>
              <w:right w:val="single" w:sz="2" w:space="0" w:color="000000"/>
            </w:tcBorders>
          </w:tcPr>
          <w:p w14:paraId="5F7F12F6" w14:textId="6C4F7C22" w:rsidR="00BB2EE9" w:rsidRDefault="004842F5" w:rsidP="00CE07D7">
            <w:pPr>
              <w:pStyle w:val="Contedodatabela"/>
              <w:widowControl w:val="0"/>
              <w:spacing w:after="0" w:line="240" w:lineRule="auto"/>
              <w:jc w:val="center"/>
              <w:rPr>
                <w:rFonts w:ascii="Calibri" w:hAnsi="Calibri"/>
                <w:sz w:val="22"/>
              </w:rPr>
            </w:pPr>
            <w:r>
              <w:rPr>
                <w:rFonts w:ascii="Calibri" w:hAnsi="Calibri"/>
                <w:sz w:val="22"/>
              </w:rPr>
              <w:t>-</w:t>
            </w:r>
          </w:p>
        </w:tc>
      </w:tr>
    </w:tbl>
    <w:p w14:paraId="07824B8D" w14:textId="77777777" w:rsidR="00BB2EE9" w:rsidRDefault="00BB2EE9">
      <w:pPr>
        <w:spacing w:after="0" w:line="240" w:lineRule="auto"/>
        <w:jc w:val="right"/>
        <w:textAlignment w:val="baseline"/>
        <w:rPr>
          <w:rFonts w:asciiTheme="minorHAnsi" w:eastAsia="Times New Roman" w:hAnsiTheme="minorHAnsi" w:cs="Calibri Light"/>
          <w:sz w:val="24"/>
          <w:szCs w:val="24"/>
        </w:rPr>
      </w:pPr>
    </w:p>
    <w:p w14:paraId="5EACC98D" w14:textId="160CE38D"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29906304" w:rsidR="00DF3BA2" w:rsidRPr="004842F5"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4842F5">
        <w:rPr>
          <w:rFonts w:asciiTheme="minorHAnsi" w:hAnsiTheme="minorHAnsi" w:cstheme="minorHAnsi"/>
          <w:b/>
          <w:color w:val="000000" w:themeColor="text1"/>
        </w:rPr>
        <w:t xml:space="preserve">Nº </w:t>
      </w:r>
      <w:r w:rsidR="004842F5" w:rsidRPr="004842F5">
        <w:rPr>
          <w:rFonts w:asciiTheme="minorHAnsi" w:hAnsiTheme="minorHAnsi" w:cstheme="minorHAnsi"/>
          <w:b/>
          <w:color w:val="000000" w:themeColor="text1"/>
        </w:rPr>
        <w:t>90</w:t>
      </w:r>
      <w:r w:rsidRPr="004842F5">
        <w:rPr>
          <w:rFonts w:asciiTheme="minorHAnsi" w:hAnsiTheme="minorHAnsi" w:cstheme="minorHAnsi"/>
          <w:b/>
          <w:color w:val="000000" w:themeColor="text1"/>
        </w:rPr>
        <w:t>/202</w:t>
      </w:r>
      <w:r w:rsidR="00E94F6A" w:rsidRPr="004842F5">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13CEB2A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4842F5">
        <w:rPr>
          <w:rFonts w:asciiTheme="minorHAnsi" w:eastAsia="Times New Roman" w:hAnsiTheme="minorHAnsi" w:cs="Calibri Light"/>
          <w:color w:val="000000" w:themeColor="text1"/>
          <w:sz w:val="24"/>
          <w:szCs w:val="24"/>
        </w:rPr>
        <w:t xml:space="preserve">Processo Licitatório nº </w:t>
      </w:r>
      <w:r w:rsidR="004842F5" w:rsidRPr="004842F5">
        <w:rPr>
          <w:rFonts w:asciiTheme="minorHAnsi" w:eastAsia="Times New Roman" w:hAnsiTheme="minorHAnsi" w:cs="Calibri Light"/>
          <w:color w:val="000000" w:themeColor="text1"/>
          <w:sz w:val="24"/>
          <w:szCs w:val="24"/>
        </w:rPr>
        <w:t>6149</w:t>
      </w:r>
      <w:r w:rsidRPr="004842F5">
        <w:rPr>
          <w:rFonts w:asciiTheme="minorHAnsi" w:eastAsia="Times New Roman" w:hAnsiTheme="minorHAnsi" w:cs="Calibri Light"/>
          <w:color w:val="000000" w:themeColor="text1"/>
          <w:sz w:val="24"/>
          <w:szCs w:val="24"/>
        </w:rPr>
        <w:t>/202</w:t>
      </w:r>
      <w:r w:rsidR="006254C2" w:rsidRPr="004842F5">
        <w:rPr>
          <w:rFonts w:asciiTheme="minorHAnsi" w:eastAsia="Times New Roman" w:hAnsiTheme="minorHAnsi" w:cs="Calibri Light"/>
          <w:color w:val="000000" w:themeColor="text1"/>
          <w:sz w:val="24"/>
          <w:szCs w:val="24"/>
        </w:rPr>
        <w:t>3</w:t>
      </w:r>
      <w:r w:rsidRPr="004842F5">
        <w:rPr>
          <w:rFonts w:asciiTheme="minorHAnsi" w:eastAsia="Times New Roman" w:hAnsiTheme="minorHAnsi" w:cs="Calibri Light"/>
          <w:color w:val="000000" w:themeColor="text1"/>
          <w:sz w:val="24"/>
          <w:szCs w:val="24"/>
        </w:rPr>
        <w:t xml:space="preserve">, Pregão Eletrônico n.º </w:t>
      </w:r>
      <w:r w:rsidR="004842F5" w:rsidRPr="004842F5">
        <w:rPr>
          <w:rFonts w:asciiTheme="minorHAnsi" w:eastAsia="Times New Roman" w:hAnsiTheme="minorHAnsi" w:cs="Calibri Light"/>
          <w:color w:val="000000" w:themeColor="text1"/>
          <w:sz w:val="24"/>
          <w:szCs w:val="24"/>
        </w:rPr>
        <w:t>90</w:t>
      </w:r>
      <w:r w:rsidRPr="004842F5">
        <w:rPr>
          <w:rFonts w:asciiTheme="minorHAnsi" w:eastAsia="Times New Roman" w:hAnsiTheme="minorHAnsi" w:cs="Calibri Light"/>
          <w:color w:val="000000" w:themeColor="text1"/>
          <w:sz w:val="24"/>
          <w:szCs w:val="24"/>
        </w:rPr>
        <w:t>/202</w:t>
      </w:r>
      <w:r w:rsidR="006254C2" w:rsidRPr="004842F5">
        <w:rPr>
          <w:rFonts w:asciiTheme="minorHAnsi" w:eastAsia="Times New Roman" w:hAnsiTheme="minorHAnsi" w:cs="Calibri Light"/>
          <w:color w:val="000000" w:themeColor="text1"/>
          <w:sz w:val="24"/>
          <w:szCs w:val="24"/>
        </w:rPr>
        <w:t>3</w:t>
      </w:r>
      <w:r w:rsidRPr="004842F5">
        <w:rPr>
          <w:rFonts w:asciiTheme="minorHAnsi" w:eastAsia="Times New Roman" w:hAnsiTheme="minorHAnsi" w:cs="Calibri Light"/>
          <w:color w:val="000000" w:themeColor="text1"/>
          <w:sz w:val="24"/>
          <w:szCs w:val="24"/>
        </w:rPr>
        <w:t xml:space="preserve"> e </w:t>
      </w:r>
      <w:r>
        <w:rPr>
          <w:rFonts w:asciiTheme="minorHAnsi" w:eastAsia="Times New Roman" w:hAnsiTheme="minorHAnsi" w:cs="Calibri Light"/>
          <w:sz w:val="24"/>
          <w:szCs w:val="24"/>
        </w:rPr>
        <w:t>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5539D" w14:textId="0307D2F9" w:rsidR="00CC25A4" w:rsidRPr="00CC25A4" w:rsidRDefault="00935D2F" w:rsidP="00CC25A4">
      <w:pPr>
        <w:pStyle w:val="PargrafodaLista"/>
        <w:numPr>
          <w:ilvl w:val="1"/>
          <w:numId w:val="6"/>
        </w:numPr>
        <w:spacing w:after="0"/>
        <w:jc w:val="both"/>
        <w:textAlignment w:val="baseline"/>
        <w:rPr>
          <w:rFonts w:asciiTheme="minorHAnsi" w:hAnsiTheme="minorHAnsi" w:cs="Calibri Light"/>
          <w:b/>
          <w:bCs/>
          <w:sz w:val="24"/>
          <w:szCs w:val="24"/>
        </w:rPr>
      </w:pPr>
      <w:r w:rsidRPr="00CC25A4">
        <w:rPr>
          <w:rFonts w:asciiTheme="minorHAnsi" w:hAnsiTheme="minorHAnsi" w:cs="Calibri Light"/>
          <w:sz w:val="24"/>
          <w:szCs w:val="24"/>
        </w:rPr>
        <w:t xml:space="preserve">O objeto do presente instrumento é </w:t>
      </w:r>
      <w:r w:rsidR="00CC25A4" w:rsidRPr="00CC25A4">
        <w:rPr>
          <w:rFonts w:ascii="Calibri" w:hAnsi="Calibri"/>
          <w:b/>
          <w:bCs/>
          <w:sz w:val="24"/>
          <w:szCs w:val="24"/>
        </w:rPr>
        <w:t>AQUISIÇÃO DE CÂMARAS E PROTETORES DE PNEUS DESTINADOS AOS VEÍCULOS DA FROTA MUNICIPAL</w:t>
      </w:r>
      <w:r w:rsidR="00CC25A4" w:rsidRPr="00CC25A4">
        <w:rPr>
          <w:rFonts w:asciiTheme="minorHAnsi" w:hAnsiTheme="minorHAnsi" w:cs="Calibri Light"/>
          <w:b/>
          <w:bCs/>
          <w:sz w:val="24"/>
          <w:szCs w:val="24"/>
        </w:rPr>
        <w:t>.</w:t>
      </w:r>
    </w:p>
    <w:p w14:paraId="187C74C7" w14:textId="77777777" w:rsidR="00CC25A4" w:rsidRDefault="00CC25A4" w:rsidP="00CC25A4">
      <w:pPr>
        <w:pStyle w:val="PargrafodaLista"/>
        <w:overflowPunct w:val="0"/>
        <w:autoSpaceDE w:val="0"/>
        <w:autoSpaceDN w:val="0"/>
        <w:adjustRightInd w:val="0"/>
        <w:spacing w:after="0"/>
        <w:ind w:left="0"/>
        <w:jc w:val="both"/>
        <w:textAlignment w:val="baseline"/>
        <w:rPr>
          <w:rFonts w:asciiTheme="minorHAnsi" w:hAnsiTheme="minorHAnsi" w:cs="Calibri Light"/>
          <w:b/>
          <w:sz w:val="24"/>
          <w:szCs w:val="24"/>
        </w:rPr>
      </w:pPr>
    </w:p>
    <w:p w14:paraId="187D9E61" w14:textId="3760D29C" w:rsidR="00E3476D" w:rsidRDefault="00935D2F" w:rsidP="00CC25A4">
      <w:pPr>
        <w:pStyle w:val="PargrafodaLista"/>
        <w:overflowPunct w:val="0"/>
        <w:autoSpaceDE w:val="0"/>
        <w:autoSpaceDN w:val="0"/>
        <w:adjustRightInd w:val="0"/>
        <w:spacing w:after="0"/>
        <w:ind w:left="0"/>
        <w:jc w:val="both"/>
        <w:textAlignment w:val="baseline"/>
        <w:rPr>
          <w:rFonts w:asciiTheme="minorHAnsi" w:hAnsiTheme="minorHAnsi" w:cs="Calibri Light"/>
          <w:b/>
          <w:sz w:val="24"/>
          <w:szCs w:val="24"/>
        </w:rPr>
      </w:pPr>
      <w:r>
        <w:rPr>
          <w:rFonts w:asciiTheme="minorHAnsi"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59252BA8" w14:textId="02CFBBAE" w:rsidR="00195304" w:rsidRPr="00195304" w:rsidRDefault="00195304" w:rsidP="00195304">
      <w:pPr>
        <w:suppressAutoHyphens w:val="0"/>
        <w:spacing w:before="100" w:beforeAutospacing="1" w:after="0" w:line="240" w:lineRule="auto"/>
        <w:rPr>
          <w:rFonts w:asciiTheme="minorHAnsi" w:eastAsia="Times New Roman" w:hAnsiTheme="minorHAnsi" w:cstheme="minorHAnsi"/>
          <w:color w:val="000000" w:themeColor="text1"/>
          <w:sz w:val="24"/>
          <w:szCs w:val="24"/>
          <w:lang w:eastAsia="pt-BR"/>
        </w:rPr>
      </w:pPr>
      <w:r w:rsidRPr="00195304">
        <w:rPr>
          <w:rFonts w:asciiTheme="minorHAnsi" w:eastAsia="Times New Roman" w:hAnsiTheme="minorHAnsi" w:cstheme="minorHAnsi"/>
          <w:color w:val="000000" w:themeColor="text1"/>
          <w:sz w:val="24"/>
          <w:szCs w:val="24"/>
          <w:lang w:eastAsia="pt-BR"/>
        </w:rPr>
        <w:t>2.2. As câmaras de ar deverão conter no momento da entrega: </w:t>
      </w:r>
    </w:p>
    <w:p w14:paraId="0208B2D6" w14:textId="77777777" w:rsidR="00195304" w:rsidRPr="00195304" w:rsidRDefault="00195304" w:rsidP="00195304">
      <w:pPr>
        <w:numPr>
          <w:ilvl w:val="0"/>
          <w:numId w:val="7"/>
        </w:numPr>
        <w:suppressAutoHyphens w:val="0"/>
        <w:spacing w:before="100" w:beforeAutospacing="1" w:after="0" w:line="240" w:lineRule="auto"/>
        <w:rPr>
          <w:rFonts w:asciiTheme="minorHAnsi" w:eastAsia="Times New Roman" w:hAnsiTheme="minorHAnsi" w:cstheme="minorHAnsi"/>
          <w:color w:val="000000" w:themeColor="text1"/>
          <w:sz w:val="24"/>
          <w:szCs w:val="24"/>
          <w:lang w:eastAsia="pt-BR"/>
        </w:rPr>
      </w:pPr>
      <w:r w:rsidRPr="00195304">
        <w:rPr>
          <w:rFonts w:asciiTheme="minorHAnsi" w:eastAsia="Times New Roman" w:hAnsiTheme="minorHAnsi" w:cstheme="minorHAnsi"/>
          <w:color w:val="000000" w:themeColor="text1"/>
          <w:sz w:val="24"/>
          <w:szCs w:val="24"/>
          <w:lang w:eastAsia="pt-BR"/>
        </w:rPr>
        <w:t>Garantia de no mínimo um ano, garantindo conforto, estabilidade e segurança, responsabilizando-se pelos produtos durante o período; </w:t>
      </w:r>
    </w:p>
    <w:p w14:paraId="22C17750" w14:textId="77777777" w:rsidR="00195304" w:rsidRPr="00195304" w:rsidRDefault="00195304" w:rsidP="00195304">
      <w:pPr>
        <w:numPr>
          <w:ilvl w:val="0"/>
          <w:numId w:val="8"/>
        </w:numPr>
        <w:suppressAutoHyphens w:val="0"/>
        <w:spacing w:before="100" w:beforeAutospacing="1" w:after="0" w:line="240" w:lineRule="auto"/>
        <w:rPr>
          <w:rFonts w:asciiTheme="minorHAnsi" w:eastAsia="Times New Roman" w:hAnsiTheme="minorHAnsi" w:cstheme="minorHAnsi"/>
          <w:color w:val="000000" w:themeColor="text1"/>
          <w:sz w:val="24"/>
          <w:szCs w:val="24"/>
          <w:lang w:eastAsia="pt-BR"/>
        </w:rPr>
      </w:pPr>
      <w:r w:rsidRPr="00195304">
        <w:rPr>
          <w:rFonts w:asciiTheme="minorHAnsi" w:eastAsia="Times New Roman" w:hAnsiTheme="minorHAnsi" w:cstheme="minorHAnsi"/>
          <w:color w:val="000000" w:themeColor="text1"/>
          <w:sz w:val="24"/>
          <w:szCs w:val="24"/>
          <w:lang w:eastAsia="pt-BR"/>
        </w:rPr>
        <w:t>Prazo de fabricação igual ou inferior a seis meses; </w:t>
      </w:r>
    </w:p>
    <w:p w14:paraId="730AFB0C" w14:textId="77777777" w:rsidR="00195304" w:rsidRPr="00195304" w:rsidRDefault="00195304" w:rsidP="00195304">
      <w:pPr>
        <w:numPr>
          <w:ilvl w:val="0"/>
          <w:numId w:val="9"/>
        </w:numPr>
        <w:suppressAutoHyphens w:val="0"/>
        <w:spacing w:before="100" w:beforeAutospacing="1" w:after="0" w:line="240" w:lineRule="auto"/>
        <w:rPr>
          <w:rFonts w:asciiTheme="minorHAnsi" w:eastAsia="Times New Roman" w:hAnsiTheme="minorHAnsi" w:cstheme="minorHAnsi"/>
          <w:color w:val="000000" w:themeColor="text1"/>
          <w:sz w:val="24"/>
          <w:szCs w:val="24"/>
          <w:lang w:eastAsia="pt-BR"/>
        </w:rPr>
      </w:pPr>
      <w:r w:rsidRPr="00195304">
        <w:rPr>
          <w:rFonts w:asciiTheme="minorHAnsi" w:eastAsia="Times New Roman" w:hAnsiTheme="minorHAnsi" w:cstheme="minorHAnsi"/>
          <w:color w:val="000000" w:themeColor="text1"/>
          <w:sz w:val="24"/>
          <w:szCs w:val="24"/>
          <w:lang w:eastAsia="pt-BR"/>
        </w:rPr>
        <w:t xml:space="preserve">Informativo (catálogo, cartilha ou qualquer outro documento) em língua portuguesa, que demonstre as especificações técnicas e instruções de uso do produto. </w:t>
      </w:r>
    </w:p>
    <w:p w14:paraId="074DFB0A" w14:textId="77777777" w:rsidR="00195304" w:rsidRPr="00195304" w:rsidRDefault="00195304" w:rsidP="0019530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5A475E3" w14:textId="5314583A" w:rsidR="00195304" w:rsidRPr="00195304" w:rsidRDefault="00195304" w:rsidP="00195304">
      <w:pPr>
        <w:suppressAutoHyphens w:val="0"/>
        <w:spacing w:after="0" w:line="240" w:lineRule="auto"/>
        <w:jc w:val="both"/>
        <w:textAlignment w:val="baseline"/>
        <w:rPr>
          <w:rFonts w:asciiTheme="minorHAnsi" w:eastAsia="Times New Roman" w:hAnsiTheme="minorHAnsi" w:cstheme="minorHAnsi"/>
          <w:color w:val="000000" w:themeColor="text1"/>
          <w:sz w:val="24"/>
          <w:szCs w:val="24"/>
          <w:lang w:eastAsia="pt-BR"/>
        </w:rPr>
      </w:pPr>
      <w:r w:rsidRPr="00195304">
        <w:rPr>
          <w:rFonts w:asciiTheme="minorHAnsi" w:eastAsia="Times New Roman" w:hAnsiTheme="minorHAnsi" w:cstheme="minorHAnsi"/>
          <w:color w:val="000000" w:themeColor="text1"/>
          <w:sz w:val="24"/>
          <w:szCs w:val="24"/>
          <w:lang w:eastAsia="pt-BR"/>
        </w:rPr>
        <w:t>2.3.  As exigências constantes no Item 3.2 do presente Termo de Referência atendem as recomendações do Tribunal de Contas do Estado do Paraná, as quais podem ser observadas no Diário Eletrônico do TCE/PR, Edição nº 1323, página 17 ou através do endereço </w:t>
      </w:r>
      <w:hyperlink r:id="rId21" w:tgtFrame="_blank" w:history="1">
        <w:r w:rsidRPr="00195304">
          <w:rPr>
            <w:rFonts w:asciiTheme="minorHAnsi" w:eastAsia="Times New Roman" w:hAnsiTheme="minorHAnsi" w:cstheme="minorHAnsi"/>
            <w:color w:val="000000" w:themeColor="text1"/>
            <w:sz w:val="24"/>
            <w:szCs w:val="24"/>
            <w:u w:val="single"/>
            <w:lang w:eastAsia="pt-BR"/>
          </w:rPr>
          <w:t>http://www1.tce.pr.gov.br/noticias/tce-faz-recomendacoes-sobre-compras-de-pneus-a-52-municipios/3957/N</w:t>
        </w:r>
      </w:hyperlink>
      <w:r w:rsidRPr="00195304">
        <w:rPr>
          <w:rFonts w:asciiTheme="minorHAnsi" w:eastAsia="Times New Roman" w:hAnsiTheme="minorHAnsi" w:cstheme="minorHAnsi"/>
          <w:color w:val="000000" w:themeColor="text1"/>
          <w:sz w:val="24"/>
          <w:szCs w:val="24"/>
          <w:lang w:eastAsia="pt-BR"/>
        </w:rPr>
        <w:t>. </w:t>
      </w:r>
    </w:p>
    <w:p w14:paraId="214B7BB4" w14:textId="77777777" w:rsidR="00195304" w:rsidRPr="00195304" w:rsidRDefault="00195304" w:rsidP="0019530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Pr="00D978EB"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3.1. O valor global registrado é </w:t>
      </w:r>
      <w:r w:rsidRPr="00D978EB">
        <w:rPr>
          <w:rFonts w:asciiTheme="minorHAnsi" w:eastAsia="Times New Roman" w:hAnsiTheme="minorHAnsi" w:cs="Calibri Light"/>
          <w:color w:val="000000" w:themeColor="text1"/>
          <w:sz w:val="24"/>
          <w:szCs w:val="24"/>
        </w:rPr>
        <w:t>de R$-</w:t>
      </w:r>
      <w:r w:rsidR="00DD6088" w:rsidRPr="00D978EB">
        <w:rPr>
          <w:rFonts w:asciiTheme="minorHAnsi" w:eastAsia="Times New Roman" w:hAnsiTheme="minorHAnsi" w:cs="Calibri Light"/>
          <w:color w:val="000000" w:themeColor="text1"/>
          <w:sz w:val="24"/>
          <w:szCs w:val="24"/>
        </w:rPr>
        <w:t xml:space="preserve"> </w:t>
      </w:r>
      <w:r w:rsidRPr="00D978EB">
        <w:rPr>
          <w:rFonts w:asciiTheme="minorHAnsi" w:eastAsia="Times New Roman" w:hAnsiTheme="minorHAnsi" w:cs="Calibri Light"/>
          <w:color w:val="000000" w:themeColor="text1"/>
          <w:sz w:val="24"/>
          <w:szCs w:val="24"/>
        </w:rPr>
        <w:t>().</w:t>
      </w:r>
    </w:p>
    <w:p w14:paraId="1695F17B" w14:textId="77777777" w:rsidR="00E3476D" w:rsidRPr="00D978EB"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136574">
        <w:rPr>
          <w:rFonts w:asciiTheme="minorHAnsi" w:eastAsia="Times New Roman" w:hAnsiTheme="minorHAnsi" w:cs="Calibri Light"/>
          <w:color w:val="000000" w:themeColor="text1"/>
          <w:sz w:val="24"/>
          <w:szCs w:val="24"/>
        </w:rPr>
        <w:t xml:space="preserve">será de 12 (doze) meses, </w:t>
      </w:r>
      <w:r>
        <w:rPr>
          <w:rFonts w:asciiTheme="minorHAnsi" w:eastAsia="Times New Roman" w:hAnsiTheme="minorHAnsi" w:cs="Calibri Light"/>
          <w:sz w:val="24"/>
          <w:szCs w:val="24"/>
        </w:rPr>
        <w:t>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034AE20" w14:textId="77777777" w:rsidR="00136574" w:rsidRPr="00B35E95" w:rsidRDefault="00136574" w:rsidP="00136574">
      <w:pPr>
        <w:spacing w:after="0" w:line="240" w:lineRule="auto"/>
        <w:jc w:val="both"/>
        <w:textAlignment w:val="baseline"/>
        <w:rPr>
          <w:rFonts w:asciiTheme="minorHAnsi" w:eastAsia="Times New Roman" w:hAnsiTheme="minorHAnsi" w:cs="Calibri Light"/>
          <w:b/>
          <w:color w:val="000000" w:themeColor="text1"/>
          <w:sz w:val="24"/>
          <w:szCs w:val="24"/>
        </w:rPr>
      </w:pPr>
      <w:r w:rsidRPr="00B35E95">
        <w:rPr>
          <w:rFonts w:asciiTheme="minorHAnsi" w:eastAsia="Times New Roman" w:hAnsiTheme="minorHAnsi" w:cs="Calibri Light"/>
          <w:b/>
          <w:color w:val="000000" w:themeColor="text1"/>
          <w:sz w:val="24"/>
          <w:szCs w:val="24"/>
        </w:rPr>
        <w:t>6. DAS CONDIÇÕES DE FORNECIMENTO</w:t>
      </w:r>
    </w:p>
    <w:p w14:paraId="5008B001" w14:textId="77777777" w:rsidR="00136574" w:rsidRPr="00B35E95" w:rsidRDefault="00136574" w:rsidP="00136574">
      <w:pPr>
        <w:spacing w:after="0" w:line="240" w:lineRule="auto"/>
        <w:jc w:val="both"/>
        <w:textAlignment w:val="baseline"/>
        <w:rPr>
          <w:rFonts w:asciiTheme="minorHAnsi" w:eastAsia="Times New Roman" w:hAnsiTheme="minorHAnsi" w:cs="Calibri Light"/>
          <w:b/>
          <w:color w:val="000000" w:themeColor="text1"/>
          <w:sz w:val="24"/>
          <w:szCs w:val="24"/>
        </w:rPr>
      </w:pPr>
    </w:p>
    <w:p w14:paraId="785500E8" w14:textId="77777777" w:rsidR="00136574"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B35E95">
        <w:rPr>
          <w:rFonts w:asciiTheme="minorHAnsi" w:eastAsia="Times New Roman" w:hAnsiTheme="minorHAnsi" w:cs="Calibri Light"/>
          <w:color w:val="000000" w:themeColor="text1"/>
          <w:sz w:val="24"/>
          <w:szCs w:val="24"/>
        </w:rPr>
        <w:t>necessidade do Município, de maneira fracionada</w:t>
      </w:r>
      <w:r>
        <w:rPr>
          <w:rFonts w:asciiTheme="minorHAnsi" w:eastAsia="Times New Roman" w:hAnsiTheme="minorHAnsi" w:cs="Calibri Light"/>
          <w:sz w:val="24"/>
          <w:szCs w:val="24"/>
        </w:rPr>
        <w:t>.</w:t>
      </w:r>
    </w:p>
    <w:p w14:paraId="7010CFB8"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FDC765" w14:textId="77777777" w:rsidR="00136574" w:rsidRPr="00B35E95"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O </w:t>
      </w:r>
      <w:r w:rsidRPr="00B35E95">
        <w:rPr>
          <w:rFonts w:asciiTheme="minorHAnsi" w:eastAsia="Times New Roman" w:hAnsiTheme="minorHAnsi" w:cs="Calibri Light"/>
          <w:color w:val="000000" w:themeColor="text1"/>
          <w:sz w:val="24"/>
          <w:szCs w:val="24"/>
        </w:rPr>
        <w:t>prazo para envio da Ordem de Compras será de até 3 dias a contar da assinatura da Ata de Registro de Preços, a qual será encaminhada via e-mail à empresa.</w:t>
      </w:r>
    </w:p>
    <w:p w14:paraId="55D749C7" w14:textId="77777777" w:rsidR="00136574" w:rsidRPr="00B35E95"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F363A33" w14:textId="77777777" w:rsidR="00136574" w:rsidRPr="00B35E95"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B35E95">
        <w:rPr>
          <w:rFonts w:asciiTheme="minorHAnsi" w:eastAsia="Times New Roman" w:hAnsiTheme="minorHAnsi" w:cs="Calibri Light"/>
          <w:color w:val="000000" w:themeColor="text1"/>
          <w:sz w:val="24"/>
          <w:szCs w:val="24"/>
        </w:rPr>
        <w:t>6.1.2. O prazo para entrega será de até 10 dias úteis a contar do recebimento da Ordem de Compras, encaminhada via e-mail pela secretaria solicitante.</w:t>
      </w:r>
    </w:p>
    <w:p w14:paraId="1E638761" w14:textId="77777777" w:rsidR="00136574" w:rsidRPr="004041C5"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B4D4756" w14:textId="77777777" w:rsidR="00136574" w:rsidRPr="001D468F"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D468F">
        <w:rPr>
          <w:rFonts w:asciiTheme="minorHAnsi" w:eastAsia="Times New Roman" w:hAnsiTheme="minorHAnsi" w:cs="Calibri Light"/>
          <w:color w:val="000000" w:themeColor="text1"/>
          <w:sz w:val="24"/>
          <w:szCs w:val="24"/>
        </w:rPr>
        <w:t>6.1.3. No caso de recusa do objeto, o prazo para substituição será a metade do prazo inicialmente estipulado para entrega, sujeitando-se a empresa às penalidades previstas no presente Termo de Referência.</w:t>
      </w:r>
    </w:p>
    <w:p w14:paraId="0EB6A9CD" w14:textId="77777777" w:rsidR="00136574" w:rsidRPr="004041C5"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9CE52F" w14:textId="77777777" w:rsidR="00136574" w:rsidRPr="004041C5"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6E10E907"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C8B126" w14:textId="77777777" w:rsidR="00136574" w:rsidRPr="001D468F"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O objeto deverá ser entregue em perfeitas condições, novo, sem uso, </w:t>
      </w:r>
      <w:r w:rsidRPr="001D468F">
        <w:rPr>
          <w:rFonts w:asciiTheme="minorHAnsi" w:eastAsia="Times New Roman" w:hAnsiTheme="minorHAnsi" w:cs="Calibri Light"/>
          <w:color w:val="000000" w:themeColor="text1"/>
          <w:sz w:val="24"/>
          <w:szCs w:val="24"/>
        </w:rPr>
        <w:t>devidamente lacrado em embalagem própria, original do fabricante e sem violação, conforme especificação, prazo e local constante no presente Termo de Referência, acompanhado da respectiva nota fiscal, quando couber.</w:t>
      </w:r>
    </w:p>
    <w:p w14:paraId="4340BF2B" w14:textId="77777777" w:rsidR="00136574" w:rsidRPr="001D468F"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5F2AF96" w14:textId="77777777" w:rsidR="00136574" w:rsidRPr="001D468F"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.2.1. </w:t>
      </w:r>
      <w:r w:rsidRPr="001D468F">
        <w:rPr>
          <w:rFonts w:asciiTheme="minorHAnsi" w:eastAsia="Times New Roman" w:hAnsiTheme="minorHAnsi" w:cs="Calibri Light"/>
          <w:sz w:val="24"/>
          <w:szCs w:val="24"/>
        </w:rPr>
        <w:t xml:space="preserve">Os materiais deverão ser entregues nos endereços previamente descrito na Ordem de Compras, no horário das 08h às </w:t>
      </w:r>
      <w:r>
        <w:rPr>
          <w:rFonts w:asciiTheme="minorHAnsi" w:eastAsia="Times New Roman" w:hAnsiTheme="minorHAnsi" w:cs="Calibri Light"/>
          <w:sz w:val="24"/>
          <w:szCs w:val="24"/>
        </w:rPr>
        <w:t>12</w:t>
      </w:r>
      <w:r w:rsidRPr="001D468F">
        <w:rPr>
          <w:rFonts w:asciiTheme="minorHAnsi" w:eastAsia="Times New Roman" w:hAnsiTheme="minorHAnsi" w:cs="Calibri Light"/>
          <w:sz w:val="24"/>
          <w:szCs w:val="24"/>
        </w:rPr>
        <w:t>h</w:t>
      </w:r>
      <w:r>
        <w:rPr>
          <w:rFonts w:asciiTheme="minorHAnsi" w:eastAsia="Times New Roman" w:hAnsiTheme="minorHAnsi" w:cs="Calibri Light"/>
          <w:sz w:val="24"/>
          <w:szCs w:val="24"/>
        </w:rPr>
        <w:t>00</w:t>
      </w:r>
      <w:r w:rsidRPr="001D468F">
        <w:rPr>
          <w:rFonts w:asciiTheme="minorHAnsi" w:eastAsia="Times New Roman" w:hAnsiTheme="minorHAnsi" w:cs="Calibri Light"/>
          <w:sz w:val="24"/>
          <w:szCs w:val="24"/>
        </w:rPr>
        <w:t>min horas e das 13h30min às 17</w:t>
      </w:r>
      <w:r>
        <w:rPr>
          <w:rFonts w:asciiTheme="minorHAnsi" w:eastAsia="Times New Roman" w:hAnsiTheme="minorHAnsi" w:cs="Calibri Light"/>
          <w:sz w:val="24"/>
          <w:szCs w:val="24"/>
        </w:rPr>
        <w:t>h:30min</w:t>
      </w:r>
      <w:r w:rsidRPr="001D468F">
        <w:rPr>
          <w:rFonts w:asciiTheme="minorHAnsi" w:eastAsia="Times New Roman" w:hAnsiTheme="minorHAnsi" w:cs="Calibri Light"/>
          <w:sz w:val="24"/>
          <w:szCs w:val="24"/>
        </w:rPr>
        <w:t>.</w:t>
      </w:r>
    </w:p>
    <w:p w14:paraId="6A46D499"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6D9E2" w14:textId="77777777" w:rsidR="00136574" w:rsidRPr="001D468F"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 O objeto deverá ser entregue em veículo </w:t>
      </w:r>
      <w:r w:rsidRPr="001D468F">
        <w:rPr>
          <w:rFonts w:asciiTheme="minorHAnsi" w:eastAsia="Times New Roman" w:hAnsiTheme="minorHAnsi" w:cs="Calibri Light"/>
          <w:color w:val="000000" w:themeColor="text1"/>
          <w:sz w:val="24"/>
          <w:szCs w:val="24"/>
        </w:rPr>
        <w:t>próprio da empresa, podendo ser ainda através de serviços postais, transportadoras ou outros serviços de entrega, vedada a entrega através de veículos oficiais e/ou servidores do município.</w:t>
      </w:r>
    </w:p>
    <w:p w14:paraId="30F186F3" w14:textId="77777777" w:rsidR="00136574" w:rsidRPr="001D468F"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CD2D592" w14:textId="77777777" w:rsidR="00136574" w:rsidRPr="008404AC" w:rsidRDefault="00136574" w:rsidP="001365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404AC">
        <w:rPr>
          <w:rFonts w:asciiTheme="minorHAnsi" w:eastAsia="Times New Roman" w:hAnsiTheme="minorHAnsi" w:cs="Calibri Light"/>
          <w:color w:val="000000" w:themeColor="text1"/>
          <w:sz w:val="24"/>
          <w:szCs w:val="24"/>
        </w:rPr>
        <w:t>6.3.1. A empresa se sujeita ao recebimento provisório do objeto pelo Município para fins de conferência, independente da forma de entrega, cabendo exclusivamente à empresa a retirada/substituição do objeto recusado.</w:t>
      </w:r>
    </w:p>
    <w:p w14:paraId="7F580BD7"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CB3415"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.4. </w:t>
      </w:r>
      <w:r w:rsidRPr="008404AC">
        <w:rPr>
          <w:rFonts w:asciiTheme="minorHAnsi" w:eastAsia="Times New Roman" w:hAnsiTheme="minorHAnsi" w:cs="Calibri Light"/>
          <w:color w:val="000000" w:themeColor="text1"/>
          <w:sz w:val="24"/>
          <w:szCs w:val="24"/>
        </w:rPr>
        <w:t xml:space="preserve">A empresa deverá </w:t>
      </w:r>
      <w:r w:rsidRPr="004041C5">
        <w:rPr>
          <w:rFonts w:asciiTheme="minorHAnsi" w:eastAsia="Times New Roman" w:hAnsiTheme="minorHAnsi" w:cs="Calibri Light"/>
          <w:sz w:val="24"/>
          <w:szCs w:val="24"/>
        </w:rPr>
        <w:t>arcar com todas as despesas referentes à entrega do objeto, como transporte, mão de obra, encargos sociais, pedágio, entre outras.</w:t>
      </w:r>
    </w:p>
    <w:p w14:paraId="619A08EE"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5583AD" w14:textId="6F52EE44"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w:t>
      </w:r>
      <w:r w:rsidRPr="004041C5">
        <w:rPr>
          <w:rFonts w:asciiTheme="minorHAnsi" w:eastAsia="Times New Roman" w:hAnsiTheme="minorHAnsi" w:cs="Calibri Light"/>
          <w:sz w:val="24"/>
          <w:szCs w:val="24"/>
        </w:rPr>
        <w:t xml:space="preserve">.5. O objeto deverá ser entregue com declaração da garantia, sob pena de recusa, sendo responsabilidade </w:t>
      </w:r>
      <w:r w:rsidRPr="009C0035">
        <w:rPr>
          <w:rFonts w:asciiTheme="minorHAnsi" w:eastAsia="Times New Roman" w:hAnsiTheme="minorHAnsi" w:cs="Calibri Light"/>
          <w:color w:val="000000" w:themeColor="text1"/>
          <w:sz w:val="24"/>
          <w:szCs w:val="24"/>
        </w:rPr>
        <w:t xml:space="preserve">da empresa a substituição </w:t>
      </w:r>
      <w:r w:rsidRPr="004041C5">
        <w:rPr>
          <w:rFonts w:asciiTheme="minorHAnsi" w:eastAsia="Times New Roman" w:hAnsiTheme="minorHAnsi" w:cs="Calibri Light"/>
          <w:sz w:val="24"/>
          <w:szCs w:val="24"/>
        </w:rPr>
        <w:t>e/ou manutenção do objeto durante o período de garantia, sem ônus adicionais ao município.</w:t>
      </w:r>
    </w:p>
    <w:p w14:paraId="04A96F4C" w14:textId="77777777" w:rsidR="00136574" w:rsidRDefault="00136574" w:rsidP="00136574">
      <w:pPr>
        <w:spacing w:after="0" w:line="240" w:lineRule="auto"/>
        <w:jc w:val="both"/>
        <w:textAlignment w:val="baseline"/>
        <w:rPr>
          <w:rFonts w:asciiTheme="minorHAnsi" w:eastAsia="Times New Roman" w:hAnsiTheme="minorHAnsi" w:cs="Calibri Light"/>
          <w:sz w:val="24"/>
          <w:szCs w:val="24"/>
        </w:rPr>
      </w:pPr>
    </w:p>
    <w:p w14:paraId="731F7C5D" w14:textId="77777777" w:rsidR="00136574" w:rsidRPr="009C0035" w:rsidRDefault="00136574" w:rsidP="00136574">
      <w:pPr>
        <w:spacing w:after="0" w:line="240" w:lineRule="auto"/>
        <w:jc w:val="both"/>
        <w:textAlignment w:val="baseline"/>
        <w:rPr>
          <w:rFonts w:asciiTheme="minorHAnsi" w:eastAsia="Times New Roman" w:hAnsiTheme="minorHAnsi" w:cs="Calibri Light"/>
          <w:b/>
          <w:color w:val="000000" w:themeColor="text1"/>
          <w:sz w:val="24"/>
          <w:szCs w:val="24"/>
        </w:rPr>
      </w:pPr>
      <w:r w:rsidRPr="009C0035">
        <w:rPr>
          <w:rFonts w:asciiTheme="minorHAnsi" w:eastAsia="Times New Roman" w:hAnsiTheme="minorHAnsi" w:cs="Calibri Light"/>
          <w:b/>
          <w:color w:val="000000" w:themeColor="text1"/>
          <w:sz w:val="24"/>
          <w:szCs w:val="24"/>
        </w:rPr>
        <w:t>7. DAS CONDIÇÕES DE RECEBIMENTO DO OBJETO</w:t>
      </w:r>
    </w:p>
    <w:p w14:paraId="19F3001C" w14:textId="77777777" w:rsidR="00136574" w:rsidRDefault="00136574" w:rsidP="00136574">
      <w:pPr>
        <w:spacing w:after="0" w:line="240" w:lineRule="auto"/>
        <w:jc w:val="both"/>
        <w:textAlignment w:val="baseline"/>
        <w:rPr>
          <w:rFonts w:asciiTheme="minorHAnsi" w:eastAsia="Times New Roman" w:hAnsiTheme="minorHAnsi" w:cs="Calibri Light"/>
          <w:b/>
          <w:sz w:val="24"/>
          <w:szCs w:val="24"/>
        </w:rPr>
      </w:pPr>
    </w:p>
    <w:p w14:paraId="1A58039F" w14:textId="77777777" w:rsidR="00136574" w:rsidRDefault="00136574" w:rsidP="0013657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D8FAF3F" w14:textId="77777777" w:rsidR="00136574" w:rsidRDefault="00136574" w:rsidP="00136574">
      <w:pPr>
        <w:spacing w:after="0" w:line="240" w:lineRule="auto"/>
        <w:jc w:val="both"/>
        <w:textAlignment w:val="baseline"/>
        <w:rPr>
          <w:rFonts w:asciiTheme="minorHAnsi" w:eastAsia="Times New Roman" w:hAnsiTheme="minorHAnsi" w:cs="Calibri Light"/>
          <w:sz w:val="24"/>
          <w:szCs w:val="24"/>
        </w:rPr>
      </w:pPr>
    </w:p>
    <w:p w14:paraId="4C42DE79" w14:textId="77777777" w:rsidR="00136574" w:rsidRPr="009C0035" w:rsidRDefault="00136574" w:rsidP="00136574">
      <w:pPr>
        <w:spacing w:after="0" w:line="240" w:lineRule="auto"/>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C5DB8F3" w14:textId="77777777" w:rsidR="00136574" w:rsidRPr="009C0035" w:rsidRDefault="00136574" w:rsidP="00136574">
      <w:pPr>
        <w:spacing w:after="0" w:line="240" w:lineRule="auto"/>
        <w:jc w:val="both"/>
        <w:textAlignment w:val="baseline"/>
        <w:rPr>
          <w:rFonts w:asciiTheme="minorHAnsi" w:eastAsia="Times New Roman" w:hAnsiTheme="minorHAnsi" w:cs="Calibri Light"/>
          <w:color w:val="000000" w:themeColor="text1"/>
          <w:sz w:val="24"/>
          <w:szCs w:val="24"/>
        </w:rPr>
      </w:pPr>
    </w:p>
    <w:p w14:paraId="728D18D1" w14:textId="77777777" w:rsidR="00136574" w:rsidRPr="009C0035" w:rsidRDefault="00136574" w:rsidP="00136574">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10A99364" w14:textId="77777777" w:rsidR="00136574" w:rsidRPr="009C0035" w:rsidRDefault="00136574" w:rsidP="00136574">
      <w:pPr>
        <w:spacing w:after="0" w:line="240" w:lineRule="auto"/>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4882F01" w14:textId="77777777" w:rsidR="00136574" w:rsidRPr="009C0035" w:rsidRDefault="00136574" w:rsidP="00136574">
      <w:pPr>
        <w:spacing w:after="0" w:line="240" w:lineRule="auto"/>
        <w:jc w:val="both"/>
        <w:textAlignment w:val="baseline"/>
        <w:rPr>
          <w:rFonts w:asciiTheme="minorHAnsi" w:eastAsia="Times New Roman" w:hAnsiTheme="minorHAnsi" w:cs="Calibri Light"/>
          <w:color w:val="000000" w:themeColor="text1"/>
          <w:sz w:val="24"/>
          <w:szCs w:val="24"/>
        </w:rPr>
      </w:pPr>
    </w:p>
    <w:p w14:paraId="078024BD" w14:textId="77777777" w:rsidR="00136574" w:rsidRPr="009C0035" w:rsidRDefault="00136574" w:rsidP="00136574">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C0035">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5A0E254D" w14:textId="77777777" w:rsidR="00136574" w:rsidRDefault="00136574" w:rsidP="00136574">
      <w:pPr>
        <w:spacing w:after="0" w:line="240" w:lineRule="auto"/>
        <w:jc w:val="both"/>
        <w:textAlignment w:val="baseline"/>
        <w:rPr>
          <w:rFonts w:asciiTheme="minorHAnsi" w:eastAsia="Times New Roman" w:hAnsiTheme="minorHAnsi" w:cs="Calibri Light"/>
          <w:sz w:val="24"/>
          <w:szCs w:val="24"/>
        </w:rPr>
      </w:pPr>
    </w:p>
    <w:p w14:paraId="6BB9CF1D" w14:textId="77777777" w:rsidR="00136574" w:rsidRDefault="00136574" w:rsidP="00136574">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7.4. O objeto que por ventura venha a ser recusado deverá ser substituído no prazo estipulado, sob pena de aplicação das penalidades previstas no </w:t>
      </w:r>
      <w:r w:rsidRPr="009C0035">
        <w:rPr>
          <w:rFonts w:asciiTheme="minorHAnsi" w:eastAsia="Times New Roman" w:hAnsiTheme="minorHAnsi" w:cs="Calibri Light"/>
          <w:color w:val="000000" w:themeColor="text1"/>
          <w:sz w:val="24"/>
          <w:szCs w:val="24"/>
        </w:rPr>
        <w:t>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136574"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136574">
        <w:rPr>
          <w:rFonts w:asciiTheme="minorHAnsi" w:eastAsia="Times New Roman" w:hAnsiTheme="minorHAnsi" w:cs="Calibri Light"/>
          <w:b/>
          <w:color w:val="000000" w:themeColor="text1"/>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7DBF973E"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9C0035">
        <w:rPr>
          <w:rFonts w:asciiTheme="minorHAnsi" w:eastAsia="Times New Roman" w:hAnsiTheme="minorHAnsi" w:cs="Calibri Light"/>
          <w:color w:val="000000" w:themeColor="text1"/>
          <w:sz w:val="24"/>
          <w:szCs w:val="24"/>
        </w:rPr>
        <w:t xml:space="preserve">efetuado após recebimento de cada pedido, no prazo de até trinta dias contados do recebimento da Nota Fiscal pelo Fiscal da Ata de Registro de Preços. Em </w:t>
      </w:r>
      <w:r w:rsidRPr="004041C5">
        <w:rPr>
          <w:rFonts w:asciiTheme="minorHAnsi" w:eastAsia="Times New Roman" w:hAnsiTheme="minorHAnsi" w:cs="Calibri Light"/>
          <w:sz w:val="24"/>
          <w:szCs w:val="24"/>
        </w:rPr>
        <w:t>caso de irregularidade na emissão dos documentos fiscais, o prazo de pagamento será contado a partir de sua reapresentação, desde que devidamente regularizados.</w:t>
      </w:r>
    </w:p>
    <w:p w14:paraId="3A1A1850"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239965" w14:textId="77777777"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6EC0737B" w14:textId="66F95C04" w:rsidR="00136574" w:rsidRPr="004041C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1B33F0" w14:textId="77777777" w:rsidR="00136574" w:rsidRPr="00E64787"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76A45A92" w14:textId="77777777" w:rsidR="00136574" w:rsidRPr="009C0035" w:rsidRDefault="00136574" w:rsidP="00136574">
      <w:pPr>
        <w:overflowPunct w:val="0"/>
        <w:autoSpaceDE w:val="0"/>
        <w:autoSpaceDN w:val="0"/>
        <w:adjustRightInd w:val="0"/>
        <w:spacing w:after="0" w:line="240" w:lineRule="auto"/>
        <w:jc w:val="both"/>
        <w:textAlignment w:val="baseline"/>
        <w:rPr>
          <w:rFonts w:asciiTheme="minorHAnsi" w:eastAsia="Times New Roman" w:hAnsiTheme="minorHAnsi" w:cs="Calibri Light"/>
          <w:sz w:val="12"/>
          <w:szCs w:val="12"/>
        </w:rPr>
      </w:pPr>
    </w:p>
    <w:tbl>
      <w:tblPr>
        <w:tblW w:w="10150" w:type="dxa"/>
        <w:tblInd w:w="108" w:type="dxa"/>
        <w:tblLayout w:type="fixed"/>
        <w:tblLook w:val="0000" w:firstRow="0" w:lastRow="0" w:firstColumn="0" w:lastColumn="0" w:noHBand="0" w:noVBand="0"/>
      </w:tblPr>
      <w:tblGrid>
        <w:gridCol w:w="1061"/>
        <w:gridCol w:w="1137"/>
        <w:gridCol w:w="1834"/>
        <w:gridCol w:w="3167"/>
        <w:gridCol w:w="1417"/>
        <w:gridCol w:w="1534"/>
      </w:tblGrid>
      <w:tr w:rsidR="00136574" w:rsidRPr="009C0035" w14:paraId="672A865D" w14:textId="77777777" w:rsidTr="00F77D8B">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1A3391D2"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76DE5A7"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5E1012A1"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29A797F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D7D7A4E"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71C9D62E"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ar-SA" w:bidi="hi-IN"/>
              </w:rPr>
            </w:pPr>
            <w:r w:rsidRPr="009C0035">
              <w:rPr>
                <w:rFonts w:ascii="Calibri" w:eastAsia="Calibri" w:hAnsi="Calibri" w:cs="Book Antiqua"/>
                <w:bCs/>
                <w:kern w:val="2"/>
                <w:sz w:val="24"/>
                <w:szCs w:val="24"/>
                <w:lang w:eastAsia="ar-SA" w:bidi="hi-IN"/>
              </w:rPr>
              <w:t>Valor</w:t>
            </w:r>
          </w:p>
        </w:tc>
      </w:tr>
      <w:tr w:rsidR="00136574" w:rsidRPr="009C0035" w14:paraId="278DC515" w14:textId="77777777" w:rsidTr="00F77D8B">
        <w:tc>
          <w:tcPr>
            <w:tcW w:w="1060" w:type="dxa"/>
            <w:tcBorders>
              <w:left w:val="single" w:sz="4" w:space="0" w:color="000000"/>
              <w:bottom w:val="single" w:sz="4" w:space="0" w:color="000000"/>
              <w:right w:val="single" w:sz="4" w:space="0" w:color="000000"/>
            </w:tcBorders>
            <w:shd w:val="clear" w:color="auto" w:fill="FFFFFF"/>
          </w:tcPr>
          <w:p w14:paraId="65718E1A"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1004</w:t>
            </w:r>
          </w:p>
        </w:tc>
        <w:tc>
          <w:tcPr>
            <w:tcW w:w="1137" w:type="dxa"/>
            <w:tcBorders>
              <w:left w:val="single" w:sz="4" w:space="0" w:color="000000"/>
              <w:bottom w:val="single" w:sz="4" w:space="0" w:color="000000"/>
              <w:right w:val="single" w:sz="4" w:space="0" w:color="000000"/>
            </w:tcBorders>
            <w:shd w:val="clear" w:color="auto" w:fill="FFFFFF"/>
          </w:tcPr>
          <w:p w14:paraId="50656000"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9542</w:t>
            </w:r>
          </w:p>
        </w:tc>
        <w:tc>
          <w:tcPr>
            <w:tcW w:w="1834" w:type="dxa"/>
            <w:tcBorders>
              <w:left w:val="single" w:sz="4" w:space="0" w:color="000000"/>
              <w:bottom w:val="single" w:sz="4" w:space="0" w:color="000000"/>
              <w:right w:val="single" w:sz="4" w:space="0" w:color="000000"/>
            </w:tcBorders>
            <w:shd w:val="clear" w:color="auto" w:fill="FFFFFF"/>
          </w:tcPr>
          <w:p w14:paraId="5C20B0B2"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6D278E8D"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2194BB0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61D79C23"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20.000,00</w:t>
            </w:r>
          </w:p>
        </w:tc>
      </w:tr>
      <w:tr w:rsidR="00136574" w:rsidRPr="009C0035" w14:paraId="6DF329B7" w14:textId="77777777" w:rsidTr="00F77D8B">
        <w:tc>
          <w:tcPr>
            <w:tcW w:w="1060" w:type="dxa"/>
            <w:tcBorders>
              <w:left w:val="single" w:sz="4" w:space="0" w:color="000000"/>
              <w:bottom w:val="single" w:sz="4" w:space="0" w:color="000000"/>
              <w:right w:val="single" w:sz="4" w:space="0" w:color="000000"/>
            </w:tcBorders>
            <w:shd w:val="clear" w:color="auto" w:fill="FFFFFF"/>
          </w:tcPr>
          <w:p w14:paraId="04CE6C5B"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1004</w:t>
            </w:r>
          </w:p>
        </w:tc>
        <w:tc>
          <w:tcPr>
            <w:tcW w:w="1137" w:type="dxa"/>
            <w:tcBorders>
              <w:left w:val="single" w:sz="4" w:space="0" w:color="000000"/>
              <w:bottom w:val="single" w:sz="4" w:space="0" w:color="000000"/>
              <w:right w:val="single" w:sz="4" w:space="0" w:color="000000"/>
            </w:tcBorders>
            <w:shd w:val="clear" w:color="auto" w:fill="FFFFFF"/>
          </w:tcPr>
          <w:p w14:paraId="7E1F9B99"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9543</w:t>
            </w:r>
          </w:p>
        </w:tc>
        <w:tc>
          <w:tcPr>
            <w:tcW w:w="1834" w:type="dxa"/>
            <w:tcBorders>
              <w:left w:val="single" w:sz="4" w:space="0" w:color="000000"/>
              <w:bottom w:val="single" w:sz="4" w:space="0" w:color="000000"/>
              <w:right w:val="single" w:sz="4" w:space="0" w:color="000000"/>
            </w:tcBorders>
            <w:shd w:val="clear" w:color="auto" w:fill="FFFFFF"/>
          </w:tcPr>
          <w:p w14:paraId="1DA133CC"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4C4CCC49"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3945E8AF"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49FC451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15.000,00</w:t>
            </w:r>
          </w:p>
        </w:tc>
      </w:tr>
      <w:tr w:rsidR="00136574" w:rsidRPr="009C0035" w14:paraId="5B44DF22" w14:textId="77777777" w:rsidTr="00F77D8B">
        <w:tc>
          <w:tcPr>
            <w:tcW w:w="1060" w:type="dxa"/>
            <w:tcBorders>
              <w:left w:val="single" w:sz="4" w:space="0" w:color="000000"/>
              <w:bottom w:val="single" w:sz="4" w:space="0" w:color="000000"/>
              <w:right w:val="single" w:sz="4" w:space="0" w:color="000000"/>
            </w:tcBorders>
            <w:shd w:val="clear" w:color="auto" w:fill="FFFFFF"/>
          </w:tcPr>
          <w:p w14:paraId="249451AF"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0902</w:t>
            </w:r>
          </w:p>
        </w:tc>
        <w:tc>
          <w:tcPr>
            <w:tcW w:w="1137" w:type="dxa"/>
            <w:tcBorders>
              <w:left w:val="single" w:sz="4" w:space="0" w:color="000000"/>
              <w:bottom w:val="single" w:sz="4" w:space="0" w:color="000000"/>
              <w:right w:val="single" w:sz="4" w:space="0" w:color="000000"/>
            </w:tcBorders>
            <w:shd w:val="clear" w:color="auto" w:fill="FFFFFF"/>
          </w:tcPr>
          <w:p w14:paraId="690E7852"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10559</w:t>
            </w:r>
          </w:p>
        </w:tc>
        <w:tc>
          <w:tcPr>
            <w:tcW w:w="1834" w:type="dxa"/>
            <w:tcBorders>
              <w:left w:val="single" w:sz="4" w:space="0" w:color="000000"/>
              <w:bottom w:val="single" w:sz="4" w:space="0" w:color="000000"/>
              <w:right w:val="single" w:sz="4" w:space="0" w:color="000000"/>
            </w:tcBorders>
            <w:shd w:val="clear" w:color="auto" w:fill="FFFFFF"/>
          </w:tcPr>
          <w:p w14:paraId="6B2AC225"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6266F5E8"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22F4B7D9"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213DCF42"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30.000,00</w:t>
            </w:r>
          </w:p>
        </w:tc>
      </w:tr>
      <w:tr w:rsidR="00136574" w:rsidRPr="009C0035" w14:paraId="55E22B58" w14:textId="77777777" w:rsidTr="00F77D8B">
        <w:tc>
          <w:tcPr>
            <w:tcW w:w="1060" w:type="dxa"/>
            <w:tcBorders>
              <w:left w:val="single" w:sz="4" w:space="0" w:color="000000"/>
              <w:bottom w:val="single" w:sz="4" w:space="0" w:color="000000"/>
              <w:right w:val="single" w:sz="4" w:space="0" w:color="000000"/>
            </w:tcBorders>
            <w:shd w:val="clear" w:color="auto" w:fill="FFFFFF"/>
          </w:tcPr>
          <w:p w14:paraId="7C30F21D"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0605</w:t>
            </w:r>
          </w:p>
        </w:tc>
        <w:tc>
          <w:tcPr>
            <w:tcW w:w="1137" w:type="dxa"/>
            <w:tcBorders>
              <w:left w:val="single" w:sz="4" w:space="0" w:color="000000"/>
              <w:bottom w:val="single" w:sz="4" w:space="0" w:color="000000"/>
              <w:right w:val="single" w:sz="4" w:space="0" w:color="000000"/>
            </w:tcBorders>
            <w:shd w:val="clear" w:color="auto" w:fill="FFFFFF"/>
          </w:tcPr>
          <w:p w14:paraId="7CC54FC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12904</w:t>
            </w:r>
          </w:p>
        </w:tc>
        <w:tc>
          <w:tcPr>
            <w:tcW w:w="1834" w:type="dxa"/>
            <w:tcBorders>
              <w:left w:val="single" w:sz="4" w:space="0" w:color="000000"/>
              <w:bottom w:val="single" w:sz="4" w:space="0" w:color="000000"/>
              <w:right w:val="single" w:sz="4" w:space="0" w:color="000000"/>
            </w:tcBorders>
            <w:shd w:val="clear" w:color="auto" w:fill="FFFFFF"/>
          </w:tcPr>
          <w:p w14:paraId="389247E8"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5EDD5530"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6C19FE55"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384</w:t>
            </w:r>
          </w:p>
        </w:tc>
        <w:tc>
          <w:tcPr>
            <w:tcW w:w="1534" w:type="dxa"/>
            <w:tcBorders>
              <w:left w:val="single" w:sz="4" w:space="0" w:color="000000"/>
              <w:bottom w:val="single" w:sz="4" w:space="0" w:color="000000"/>
              <w:right w:val="single" w:sz="4" w:space="0" w:color="000000"/>
            </w:tcBorders>
            <w:shd w:val="clear" w:color="auto" w:fill="FFFFFF"/>
          </w:tcPr>
          <w:p w14:paraId="3C3EF24C"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5.000,00</w:t>
            </w:r>
          </w:p>
        </w:tc>
      </w:tr>
      <w:tr w:rsidR="00136574" w:rsidRPr="009C0035" w14:paraId="135906D8" w14:textId="77777777" w:rsidTr="00F77D8B">
        <w:tc>
          <w:tcPr>
            <w:tcW w:w="1060" w:type="dxa"/>
            <w:tcBorders>
              <w:left w:val="single" w:sz="4" w:space="0" w:color="000000"/>
              <w:bottom w:val="single" w:sz="4" w:space="0" w:color="000000"/>
              <w:right w:val="single" w:sz="4" w:space="0" w:color="000000"/>
            </w:tcBorders>
            <w:shd w:val="clear" w:color="auto" w:fill="FFFFFF"/>
          </w:tcPr>
          <w:p w14:paraId="60A5B1B9"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0605</w:t>
            </w:r>
          </w:p>
        </w:tc>
        <w:tc>
          <w:tcPr>
            <w:tcW w:w="1137" w:type="dxa"/>
            <w:tcBorders>
              <w:left w:val="single" w:sz="4" w:space="0" w:color="000000"/>
              <w:bottom w:val="single" w:sz="4" w:space="0" w:color="000000"/>
              <w:right w:val="single" w:sz="4" w:space="0" w:color="000000"/>
            </w:tcBorders>
            <w:shd w:val="clear" w:color="auto" w:fill="FFFFFF"/>
          </w:tcPr>
          <w:p w14:paraId="4F9FEF7B"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12905</w:t>
            </w:r>
          </w:p>
        </w:tc>
        <w:tc>
          <w:tcPr>
            <w:tcW w:w="1834" w:type="dxa"/>
            <w:tcBorders>
              <w:left w:val="single" w:sz="4" w:space="0" w:color="000000"/>
              <w:bottom w:val="single" w:sz="4" w:space="0" w:color="000000"/>
              <w:right w:val="single" w:sz="4" w:space="0" w:color="000000"/>
            </w:tcBorders>
            <w:shd w:val="clear" w:color="auto" w:fill="FFFFFF"/>
          </w:tcPr>
          <w:p w14:paraId="45B32364"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046187C7"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2CA2859B"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494</w:t>
            </w:r>
          </w:p>
        </w:tc>
        <w:tc>
          <w:tcPr>
            <w:tcW w:w="1534" w:type="dxa"/>
            <w:tcBorders>
              <w:left w:val="single" w:sz="4" w:space="0" w:color="000000"/>
              <w:bottom w:val="single" w:sz="4" w:space="0" w:color="000000"/>
              <w:right w:val="single" w:sz="4" w:space="0" w:color="000000"/>
            </w:tcBorders>
            <w:shd w:val="clear" w:color="auto" w:fill="FFFFFF"/>
          </w:tcPr>
          <w:p w14:paraId="71EC5A81"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136574" w:rsidRPr="009C0035" w14:paraId="49BCFA2E" w14:textId="77777777" w:rsidTr="00F77D8B">
        <w:tc>
          <w:tcPr>
            <w:tcW w:w="1060" w:type="dxa"/>
            <w:tcBorders>
              <w:left w:val="single" w:sz="4" w:space="0" w:color="000000"/>
              <w:bottom w:val="single" w:sz="4" w:space="0" w:color="000000"/>
              <w:right w:val="single" w:sz="4" w:space="0" w:color="000000"/>
            </w:tcBorders>
            <w:shd w:val="clear" w:color="auto" w:fill="FFFFFF"/>
          </w:tcPr>
          <w:p w14:paraId="5968493C"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0309</w:t>
            </w:r>
          </w:p>
        </w:tc>
        <w:tc>
          <w:tcPr>
            <w:tcW w:w="1137" w:type="dxa"/>
            <w:tcBorders>
              <w:left w:val="single" w:sz="4" w:space="0" w:color="000000"/>
              <w:bottom w:val="single" w:sz="4" w:space="0" w:color="000000"/>
              <w:right w:val="single" w:sz="4" w:space="0" w:color="000000"/>
            </w:tcBorders>
            <w:shd w:val="clear" w:color="auto" w:fill="FFFFFF"/>
          </w:tcPr>
          <w:p w14:paraId="10CE688D"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12923</w:t>
            </w:r>
          </w:p>
        </w:tc>
        <w:tc>
          <w:tcPr>
            <w:tcW w:w="1834" w:type="dxa"/>
            <w:tcBorders>
              <w:left w:val="single" w:sz="4" w:space="0" w:color="000000"/>
              <w:bottom w:val="single" w:sz="4" w:space="0" w:color="000000"/>
              <w:right w:val="single" w:sz="4" w:space="0" w:color="000000"/>
            </w:tcBorders>
            <w:shd w:val="clear" w:color="auto" w:fill="FFFFFF"/>
          </w:tcPr>
          <w:p w14:paraId="598DB653"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2C986479"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6D533305"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2BD94872"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136574" w:rsidRPr="009C0035" w14:paraId="0D01C5D1" w14:textId="77777777" w:rsidTr="00F77D8B">
        <w:tc>
          <w:tcPr>
            <w:tcW w:w="1060" w:type="dxa"/>
            <w:tcBorders>
              <w:left w:val="single" w:sz="4" w:space="0" w:color="000000"/>
              <w:bottom w:val="single" w:sz="4" w:space="0" w:color="000000"/>
              <w:right w:val="single" w:sz="4" w:space="0" w:color="000000"/>
            </w:tcBorders>
            <w:shd w:val="clear" w:color="auto" w:fill="FFFFFF"/>
          </w:tcPr>
          <w:p w14:paraId="71D69C7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0501</w:t>
            </w:r>
          </w:p>
        </w:tc>
        <w:tc>
          <w:tcPr>
            <w:tcW w:w="1137" w:type="dxa"/>
            <w:tcBorders>
              <w:left w:val="single" w:sz="4" w:space="0" w:color="000000"/>
              <w:bottom w:val="single" w:sz="4" w:space="0" w:color="000000"/>
              <w:right w:val="single" w:sz="4" w:space="0" w:color="000000"/>
            </w:tcBorders>
            <w:shd w:val="clear" w:color="auto" w:fill="FFFFFF"/>
          </w:tcPr>
          <w:p w14:paraId="513D4E55"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12935</w:t>
            </w:r>
          </w:p>
        </w:tc>
        <w:tc>
          <w:tcPr>
            <w:tcW w:w="1834" w:type="dxa"/>
            <w:tcBorders>
              <w:left w:val="single" w:sz="4" w:space="0" w:color="000000"/>
              <w:bottom w:val="single" w:sz="4" w:space="0" w:color="000000"/>
              <w:right w:val="single" w:sz="4" w:space="0" w:color="000000"/>
            </w:tcBorders>
            <w:shd w:val="clear" w:color="auto" w:fill="FFFFFF"/>
          </w:tcPr>
          <w:p w14:paraId="37F2E94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7CEBE67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00F53A60"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103</w:t>
            </w:r>
          </w:p>
        </w:tc>
        <w:tc>
          <w:tcPr>
            <w:tcW w:w="1534" w:type="dxa"/>
            <w:tcBorders>
              <w:left w:val="single" w:sz="4" w:space="0" w:color="000000"/>
              <w:bottom w:val="single" w:sz="4" w:space="0" w:color="000000"/>
              <w:right w:val="single" w:sz="4" w:space="0" w:color="000000"/>
            </w:tcBorders>
            <w:shd w:val="clear" w:color="auto" w:fill="FFFFFF"/>
          </w:tcPr>
          <w:p w14:paraId="5ACD31F1"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136574" w:rsidRPr="009C0035" w14:paraId="4E40D2C8" w14:textId="77777777" w:rsidTr="00F77D8B">
        <w:tc>
          <w:tcPr>
            <w:tcW w:w="1060" w:type="dxa"/>
            <w:tcBorders>
              <w:left w:val="single" w:sz="4" w:space="0" w:color="000000"/>
              <w:bottom w:val="single" w:sz="4" w:space="0" w:color="000000"/>
              <w:right w:val="single" w:sz="4" w:space="0" w:color="000000"/>
            </w:tcBorders>
            <w:shd w:val="clear" w:color="auto" w:fill="FFFFFF"/>
          </w:tcPr>
          <w:p w14:paraId="180EAB02"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0508</w:t>
            </w:r>
          </w:p>
        </w:tc>
        <w:tc>
          <w:tcPr>
            <w:tcW w:w="1137" w:type="dxa"/>
            <w:tcBorders>
              <w:left w:val="single" w:sz="4" w:space="0" w:color="000000"/>
              <w:bottom w:val="single" w:sz="4" w:space="0" w:color="000000"/>
              <w:right w:val="single" w:sz="4" w:space="0" w:color="000000"/>
            </w:tcBorders>
            <w:shd w:val="clear" w:color="auto" w:fill="FFFFFF"/>
          </w:tcPr>
          <w:p w14:paraId="05C33B87"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12963</w:t>
            </w:r>
          </w:p>
        </w:tc>
        <w:tc>
          <w:tcPr>
            <w:tcW w:w="1834" w:type="dxa"/>
            <w:tcBorders>
              <w:left w:val="single" w:sz="4" w:space="0" w:color="000000"/>
              <w:bottom w:val="single" w:sz="4" w:space="0" w:color="000000"/>
              <w:right w:val="single" w:sz="4" w:space="0" w:color="000000"/>
            </w:tcBorders>
            <w:shd w:val="clear" w:color="auto" w:fill="FFFFFF"/>
          </w:tcPr>
          <w:p w14:paraId="2DCF6EAE"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09D5CB60"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69E7E442"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104</w:t>
            </w:r>
          </w:p>
        </w:tc>
        <w:tc>
          <w:tcPr>
            <w:tcW w:w="1534" w:type="dxa"/>
            <w:tcBorders>
              <w:left w:val="single" w:sz="4" w:space="0" w:color="000000"/>
              <w:bottom w:val="single" w:sz="4" w:space="0" w:color="000000"/>
              <w:right w:val="single" w:sz="4" w:space="0" w:color="000000"/>
            </w:tcBorders>
            <w:shd w:val="clear" w:color="auto" w:fill="FFFFFF"/>
          </w:tcPr>
          <w:p w14:paraId="002CB5A3"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20.000,00</w:t>
            </w:r>
          </w:p>
        </w:tc>
      </w:tr>
      <w:tr w:rsidR="00136574" w:rsidRPr="009C0035" w14:paraId="6FEB1269" w14:textId="77777777" w:rsidTr="00F77D8B">
        <w:tc>
          <w:tcPr>
            <w:tcW w:w="1060" w:type="dxa"/>
            <w:tcBorders>
              <w:left w:val="single" w:sz="4" w:space="0" w:color="000000"/>
              <w:bottom w:val="single" w:sz="4" w:space="0" w:color="000000"/>
              <w:right w:val="single" w:sz="4" w:space="0" w:color="000000"/>
            </w:tcBorders>
            <w:shd w:val="clear" w:color="auto" w:fill="FFFFFF"/>
          </w:tcPr>
          <w:p w14:paraId="27E30EB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0508</w:t>
            </w:r>
          </w:p>
        </w:tc>
        <w:tc>
          <w:tcPr>
            <w:tcW w:w="1137" w:type="dxa"/>
            <w:tcBorders>
              <w:left w:val="single" w:sz="4" w:space="0" w:color="000000"/>
              <w:bottom w:val="single" w:sz="4" w:space="0" w:color="000000"/>
              <w:right w:val="single" w:sz="4" w:space="0" w:color="000000"/>
            </w:tcBorders>
            <w:shd w:val="clear" w:color="auto" w:fill="FFFFFF"/>
          </w:tcPr>
          <w:p w14:paraId="4CB82BFE"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12966</w:t>
            </w:r>
          </w:p>
        </w:tc>
        <w:tc>
          <w:tcPr>
            <w:tcW w:w="1834" w:type="dxa"/>
            <w:tcBorders>
              <w:left w:val="single" w:sz="4" w:space="0" w:color="000000"/>
              <w:bottom w:val="single" w:sz="4" w:space="0" w:color="000000"/>
              <w:right w:val="single" w:sz="4" w:space="0" w:color="000000"/>
            </w:tcBorders>
            <w:shd w:val="clear" w:color="auto" w:fill="FFFFFF"/>
          </w:tcPr>
          <w:p w14:paraId="507C7AE0"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5282C7C7"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7E37066A"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103</w:t>
            </w:r>
          </w:p>
        </w:tc>
        <w:tc>
          <w:tcPr>
            <w:tcW w:w="1534" w:type="dxa"/>
            <w:tcBorders>
              <w:left w:val="single" w:sz="4" w:space="0" w:color="000000"/>
              <w:bottom w:val="single" w:sz="4" w:space="0" w:color="000000"/>
              <w:right w:val="single" w:sz="4" w:space="0" w:color="000000"/>
            </w:tcBorders>
            <w:shd w:val="clear" w:color="auto" w:fill="FFFFFF"/>
          </w:tcPr>
          <w:p w14:paraId="1FFE0AA5"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10.000,00</w:t>
            </w:r>
          </w:p>
        </w:tc>
      </w:tr>
      <w:tr w:rsidR="00136574" w:rsidRPr="009C0035" w14:paraId="35BA00EC" w14:textId="77777777" w:rsidTr="00F77D8B">
        <w:tc>
          <w:tcPr>
            <w:tcW w:w="1060" w:type="dxa"/>
            <w:tcBorders>
              <w:left w:val="single" w:sz="4" w:space="0" w:color="000000"/>
              <w:bottom w:val="single" w:sz="4" w:space="0" w:color="000000"/>
              <w:right w:val="single" w:sz="4" w:space="0" w:color="000000"/>
            </w:tcBorders>
            <w:shd w:val="clear" w:color="auto" w:fill="FFFFFF"/>
          </w:tcPr>
          <w:p w14:paraId="282E485F"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0903</w:t>
            </w:r>
          </w:p>
        </w:tc>
        <w:tc>
          <w:tcPr>
            <w:tcW w:w="1137" w:type="dxa"/>
            <w:tcBorders>
              <w:left w:val="single" w:sz="4" w:space="0" w:color="000000"/>
              <w:bottom w:val="single" w:sz="4" w:space="0" w:color="000000"/>
              <w:right w:val="single" w:sz="4" w:space="0" w:color="000000"/>
            </w:tcBorders>
            <w:shd w:val="clear" w:color="auto" w:fill="FFFFFF"/>
          </w:tcPr>
          <w:p w14:paraId="129B32AA"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13028</w:t>
            </w:r>
          </w:p>
        </w:tc>
        <w:tc>
          <w:tcPr>
            <w:tcW w:w="1834" w:type="dxa"/>
            <w:tcBorders>
              <w:left w:val="single" w:sz="4" w:space="0" w:color="000000"/>
              <w:bottom w:val="single" w:sz="4" w:space="0" w:color="000000"/>
              <w:right w:val="single" w:sz="4" w:space="0" w:color="000000"/>
            </w:tcBorders>
            <w:shd w:val="clear" w:color="auto" w:fill="FFFFFF"/>
          </w:tcPr>
          <w:p w14:paraId="66F3688A"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22FE6C99"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1598E3BB"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25652E9D"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25.000,00</w:t>
            </w:r>
          </w:p>
        </w:tc>
      </w:tr>
      <w:tr w:rsidR="00136574" w:rsidRPr="009C0035" w14:paraId="16524350" w14:textId="77777777" w:rsidTr="00F77D8B">
        <w:tc>
          <w:tcPr>
            <w:tcW w:w="1060" w:type="dxa"/>
            <w:tcBorders>
              <w:left w:val="single" w:sz="4" w:space="0" w:color="000000"/>
              <w:bottom w:val="single" w:sz="4" w:space="0" w:color="000000"/>
              <w:right w:val="single" w:sz="4" w:space="0" w:color="000000"/>
            </w:tcBorders>
            <w:shd w:val="clear" w:color="auto" w:fill="FFFFFF"/>
          </w:tcPr>
          <w:p w14:paraId="3BC226F1"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1001</w:t>
            </w:r>
          </w:p>
        </w:tc>
        <w:tc>
          <w:tcPr>
            <w:tcW w:w="1137" w:type="dxa"/>
            <w:tcBorders>
              <w:left w:val="single" w:sz="4" w:space="0" w:color="000000"/>
              <w:bottom w:val="single" w:sz="4" w:space="0" w:color="000000"/>
              <w:right w:val="single" w:sz="4" w:space="0" w:color="000000"/>
            </w:tcBorders>
            <w:shd w:val="clear" w:color="auto" w:fill="FFFFFF"/>
          </w:tcPr>
          <w:p w14:paraId="225CB0C9"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13030</w:t>
            </w:r>
          </w:p>
        </w:tc>
        <w:tc>
          <w:tcPr>
            <w:tcW w:w="1834" w:type="dxa"/>
            <w:tcBorders>
              <w:left w:val="single" w:sz="4" w:space="0" w:color="000000"/>
              <w:bottom w:val="single" w:sz="4" w:space="0" w:color="000000"/>
              <w:right w:val="single" w:sz="4" w:space="0" w:color="000000"/>
            </w:tcBorders>
            <w:shd w:val="clear" w:color="auto" w:fill="FFFFFF"/>
          </w:tcPr>
          <w:p w14:paraId="58F6E290"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125E9C76"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52A50ECB"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213556DE"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15.000,00</w:t>
            </w:r>
          </w:p>
        </w:tc>
      </w:tr>
      <w:tr w:rsidR="00136574" w:rsidRPr="009C0035" w14:paraId="5ECA37DD" w14:textId="77777777" w:rsidTr="00F77D8B">
        <w:tc>
          <w:tcPr>
            <w:tcW w:w="1060" w:type="dxa"/>
            <w:tcBorders>
              <w:left w:val="single" w:sz="4" w:space="0" w:color="000000"/>
              <w:bottom w:val="single" w:sz="4" w:space="0" w:color="000000"/>
              <w:right w:val="single" w:sz="4" w:space="0" w:color="000000"/>
            </w:tcBorders>
            <w:shd w:val="clear" w:color="auto" w:fill="FFFFFF"/>
          </w:tcPr>
          <w:p w14:paraId="6CED2488"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1801</w:t>
            </w:r>
          </w:p>
        </w:tc>
        <w:tc>
          <w:tcPr>
            <w:tcW w:w="1137" w:type="dxa"/>
            <w:tcBorders>
              <w:left w:val="single" w:sz="4" w:space="0" w:color="000000"/>
              <w:bottom w:val="single" w:sz="4" w:space="0" w:color="000000"/>
              <w:right w:val="single" w:sz="4" w:space="0" w:color="000000"/>
            </w:tcBorders>
            <w:shd w:val="clear" w:color="auto" w:fill="FFFFFF"/>
          </w:tcPr>
          <w:p w14:paraId="609F78C1"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13092</w:t>
            </w:r>
          </w:p>
        </w:tc>
        <w:tc>
          <w:tcPr>
            <w:tcW w:w="1834" w:type="dxa"/>
            <w:tcBorders>
              <w:left w:val="single" w:sz="4" w:space="0" w:color="000000"/>
              <w:bottom w:val="single" w:sz="4" w:space="0" w:color="000000"/>
              <w:right w:val="single" w:sz="4" w:space="0" w:color="000000"/>
            </w:tcBorders>
            <w:shd w:val="clear" w:color="auto" w:fill="FFFFFF"/>
          </w:tcPr>
          <w:p w14:paraId="60E86DFC"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339030390200</w:t>
            </w:r>
          </w:p>
        </w:tc>
        <w:tc>
          <w:tcPr>
            <w:tcW w:w="3167" w:type="dxa"/>
            <w:tcBorders>
              <w:left w:val="single" w:sz="4" w:space="0" w:color="000000"/>
              <w:bottom w:val="single" w:sz="4" w:space="0" w:color="000000"/>
              <w:right w:val="single" w:sz="4" w:space="0" w:color="000000"/>
            </w:tcBorders>
            <w:shd w:val="clear" w:color="auto" w:fill="FFFFFF"/>
          </w:tcPr>
          <w:p w14:paraId="4FD04FA3"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CÂMARAS DE AR</w:t>
            </w:r>
          </w:p>
        </w:tc>
        <w:tc>
          <w:tcPr>
            <w:tcW w:w="1417" w:type="dxa"/>
            <w:tcBorders>
              <w:left w:val="single" w:sz="4" w:space="0" w:color="000000"/>
              <w:bottom w:val="single" w:sz="4" w:space="0" w:color="000000"/>
              <w:right w:val="single" w:sz="4" w:space="0" w:color="000000"/>
            </w:tcBorders>
            <w:shd w:val="clear" w:color="auto" w:fill="FFFFFF"/>
          </w:tcPr>
          <w:p w14:paraId="058BFA0F"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 xml:space="preserve"> </w:t>
            </w:r>
          </w:p>
        </w:tc>
        <w:tc>
          <w:tcPr>
            <w:tcW w:w="1534" w:type="dxa"/>
            <w:tcBorders>
              <w:left w:val="single" w:sz="4" w:space="0" w:color="000000"/>
              <w:bottom w:val="single" w:sz="4" w:space="0" w:color="000000"/>
              <w:right w:val="single" w:sz="4" w:space="0" w:color="000000"/>
            </w:tcBorders>
            <w:shd w:val="clear" w:color="auto" w:fill="FFFFFF"/>
          </w:tcPr>
          <w:p w14:paraId="6604BCC1" w14:textId="77777777" w:rsidR="00136574" w:rsidRPr="009C0035" w:rsidRDefault="00136574" w:rsidP="00F77D8B">
            <w:pPr>
              <w:widowControl w:val="0"/>
              <w:overflowPunct w:val="0"/>
              <w:spacing w:after="0" w:line="240" w:lineRule="auto"/>
              <w:jc w:val="center"/>
              <w:rPr>
                <w:rFonts w:ascii="Calibri" w:eastAsia="Calibri" w:hAnsi="Calibri" w:cs="Book Antiqua"/>
                <w:bCs/>
                <w:kern w:val="2"/>
                <w:sz w:val="24"/>
                <w:szCs w:val="24"/>
                <w:lang w:eastAsia="zh-CN" w:bidi="hi-IN"/>
              </w:rPr>
            </w:pPr>
            <w:r w:rsidRPr="009C0035">
              <w:rPr>
                <w:rFonts w:ascii="Calibri" w:eastAsia="Calibri" w:hAnsi="Calibri" w:cs="Book Antiqua"/>
                <w:bCs/>
                <w:kern w:val="2"/>
                <w:sz w:val="24"/>
                <w:szCs w:val="24"/>
                <w:lang w:eastAsia="zh-CN" w:bidi="hi-IN"/>
              </w:rPr>
              <w:t>6.920,00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66F43E" w14:textId="3C84EE49" w:rsidR="00D60EC5" w:rsidRPr="004041C5" w:rsidRDefault="00D60EC5" w:rsidP="00D60EC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 xml:space="preserve">ao (a) servidor (a) </w:t>
      </w:r>
      <w:r w:rsidRPr="009C0035">
        <w:rPr>
          <w:rFonts w:asciiTheme="minorHAnsi" w:eastAsia="Times New Roman" w:hAnsiTheme="minorHAnsi" w:cs="Calibri Light"/>
          <w:color w:val="000000" w:themeColor="text1"/>
          <w:sz w:val="24"/>
          <w:szCs w:val="24"/>
        </w:rPr>
        <w:t xml:space="preserve">Claudinei Edson Dalla Corte, lotado </w:t>
      </w:r>
      <w:r w:rsidRPr="004041C5">
        <w:rPr>
          <w:rFonts w:asciiTheme="minorHAnsi" w:eastAsia="Times New Roman" w:hAnsiTheme="minorHAnsi" w:cs="Calibri Light"/>
          <w:sz w:val="24"/>
          <w:szCs w:val="24"/>
        </w:rPr>
        <w:t xml:space="preserve">(a) na Secretaria </w:t>
      </w:r>
      <w:r w:rsidRPr="009C0035">
        <w:rPr>
          <w:rFonts w:asciiTheme="minorHAnsi" w:eastAsia="Times New Roman" w:hAnsiTheme="minorHAnsi" w:cs="Calibri Light"/>
          <w:color w:val="000000" w:themeColor="text1"/>
          <w:sz w:val="24"/>
          <w:szCs w:val="24"/>
        </w:rPr>
        <w:t>de Administração</w:t>
      </w:r>
      <w:r w:rsidRPr="004041C5">
        <w:rPr>
          <w:rFonts w:asciiTheme="minorHAnsi" w:eastAsia="Times New Roman" w:hAnsiTheme="minorHAnsi" w:cs="Calibri Light"/>
          <w:sz w:val="24"/>
          <w:szCs w:val="24"/>
        </w:rPr>
        <w:t>.</w:t>
      </w:r>
    </w:p>
    <w:p w14:paraId="5FB4CB82" w14:textId="77777777" w:rsidR="00D60EC5" w:rsidRDefault="00D60EC5" w:rsidP="00D60EC5">
      <w:pPr>
        <w:spacing w:after="0" w:line="240" w:lineRule="auto"/>
        <w:jc w:val="both"/>
        <w:textAlignment w:val="baseline"/>
        <w:rPr>
          <w:rFonts w:asciiTheme="minorHAnsi" w:eastAsia="Times New Roman" w:hAnsiTheme="minorHAnsi" w:cs="Calibri Light"/>
          <w:sz w:val="24"/>
          <w:szCs w:val="24"/>
        </w:rPr>
      </w:pPr>
    </w:p>
    <w:p w14:paraId="35F02407" w14:textId="48A74A6F" w:rsidR="00D60EC5" w:rsidRDefault="00D60EC5" w:rsidP="00D60EC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 xml:space="preserve">ao (a) servidor (a) </w:t>
      </w:r>
      <w:r w:rsidRPr="009C0035">
        <w:rPr>
          <w:rFonts w:asciiTheme="minorHAnsi" w:eastAsia="Times New Roman" w:hAnsiTheme="minorHAnsi" w:cs="Calibri Light"/>
          <w:color w:val="000000" w:themeColor="text1"/>
          <w:sz w:val="24"/>
          <w:szCs w:val="24"/>
        </w:rPr>
        <w:t>Odílio Camargo Alves</w:t>
      </w:r>
      <w:r w:rsidRPr="004041C5">
        <w:rPr>
          <w:rFonts w:asciiTheme="minorHAnsi" w:eastAsia="Times New Roman" w:hAnsiTheme="minorHAnsi" w:cs="Calibri Light"/>
          <w:sz w:val="24"/>
          <w:szCs w:val="24"/>
        </w:rPr>
        <w:t xml:space="preserve">, lotado (a) na Secretaria </w:t>
      </w:r>
      <w:r w:rsidRPr="009C0035">
        <w:rPr>
          <w:rFonts w:asciiTheme="minorHAnsi" w:eastAsia="Times New Roman" w:hAnsiTheme="minorHAnsi" w:cs="Calibri Light"/>
          <w:color w:val="000000" w:themeColor="text1"/>
          <w:sz w:val="24"/>
          <w:szCs w:val="24"/>
        </w:rPr>
        <w:t xml:space="preserve">de Viação e Serviços Rurais, </w:t>
      </w:r>
      <w:r w:rsidRPr="004041C5">
        <w:rPr>
          <w:rFonts w:asciiTheme="minorHAnsi" w:eastAsia="Times New Roman" w:hAnsiTheme="minorHAnsi" w:cs="Calibri Light"/>
          <w:sz w:val="24"/>
          <w:szCs w:val="24"/>
        </w:rPr>
        <w:t>e na sua ausência, ficará</w:t>
      </w:r>
      <w:r>
        <w:rPr>
          <w:rFonts w:asciiTheme="minorHAnsi" w:eastAsia="Times New Roman" w:hAnsiTheme="minorHAnsi" w:cs="Calibri Light"/>
          <w:sz w:val="24"/>
          <w:szCs w:val="24"/>
        </w:rPr>
        <w:t xml:space="preserve"> de responsabilidade dos servidores indicados pelos secretários titulares de cad</w:t>
      </w:r>
      <w:r w:rsidRPr="004041C5">
        <w:rPr>
          <w:rFonts w:asciiTheme="minorHAnsi" w:eastAsia="Times New Roman" w:hAnsiTheme="minorHAnsi" w:cs="Calibri Light"/>
          <w:sz w:val="24"/>
          <w:szCs w:val="24"/>
        </w:rPr>
        <w:t xml:space="preserve">a </w:t>
      </w:r>
      <w:r>
        <w:rPr>
          <w:rFonts w:asciiTheme="minorHAnsi" w:eastAsia="Times New Roman" w:hAnsiTheme="minorHAnsi" w:cs="Calibri Light"/>
          <w:sz w:val="24"/>
          <w:szCs w:val="24"/>
        </w:rPr>
        <w:t>Secretaria.</w:t>
      </w:r>
    </w:p>
    <w:p w14:paraId="58A2E64D" w14:textId="77777777" w:rsidR="00D60EC5" w:rsidRDefault="00D60EC5" w:rsidP="00D60EC5">
      <w:pPr>
        <w:spacing w:after="0" w:line="240" w:lineRule="auto"/>
        <w:jc w:val="both"/>
        <w:textAlignment w:val="baseline"/>
        <w:rPr>
          <w:rFonts w:asciiTheme="minorHAnsi" w:eastAsia="Times New Roman" w:hAnsiTheme="minorHAnsi" w:cs="Calibri Light"/>
          <w:sz w:val="24"/>
          <w:szCs w:val="24"/>
        </w:rPr>
      </w:pPr>
    </w:p>
    <w:p w14:paraId="7C69F5EE" w14:textId="6F1D9771" w:rsidR="00D60EC5" w:rsidRDefault="00D60EC5" w:rsidP="00D60EC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080CA320" w14:textId="77777777" w:rsidR="00D60EC5" w:rsidRDefault="00D60EC5" w:rsidP="00D60EC5">
      <w:pPr>
        <w:spacing w:after="0" w:line="240" w:lineRule="auto"/>
        <w:jc w:val="both"/>
        <w:textAlignment w:val="baseline"/>
        <w:rPr>
          <w:rFonts w:asciiTheme="minorHAnsi" w:eastAsia="Times New Roman" w:hAnsiTheme="minorHAnsi" w:cs="Calibri Light"/>
          <w:sz w:val="24"/>
          <w:szCs w:val="24"/>
        </w:rPr>
      </w:pPr>
    </w:p>
    <w:p w14:paraId="67DAB93F" w14:textId="5CA87992" w:rsidR="00D60EC5" w:rsidRDefault="00D60EC5" w:rsidP="00D60EC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12.4. A ação ou omissão total ou parcial da fiscalização do município não elide nem diminui a responsabilidade da empresa quanto ao cumprimento das obrigações pactuadas entre as partes, responsabilizando esta quanto a quaisquer irregularidades.</w:t>
      </w:r>
    </w:p>
    <w:p w14:paraId="4D018FAF" w14:textId="77777777" w:rsidR="00D60EC5" w:rsidRDefault="00D60EC5" w:rsidP="00D60EC5">
      <w:pPr>
        <w:spacing w:after="0" w:line="240" w:lineRule="auto"/>
        <w:jc w:val="both"/>
        <w:textAlignment w:val="baseline"/>
        <w:rPr>
          <w:rFonts w:asciiTheme="minorHAnsi" w:eastAsia="Times New Roman" w:hAnsiTheme="minorHAnsi" w:cs="Calibri Light"/>
          <w:sz w:val="24"/>
          <w:szCs w:val="24"/>
        </w:rPr>
      </w:pPr>
    </w:p>
    <w:p w14:paraId="4FF218B2" w14:textId="3DCFDB21" w:rsidR="00D60EC5" w:rsidRDefault="00D60EC5" w:rsidP="00D60EC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15AA42A1" w14:textId="77777777" w:rsidR="00D60EC5" w:rsidRDefault="00D60EC5" w:rsidP="00D60EC5">
      <w:pPr>
        <w:spacing w:after="0" w:line="240" w:lineRule="auto"/>
        <w:jc w:val="both"/>
        <w:textAlignment w:val="baseline"/>
        <w:rPr>
          <w:rFonts w:asciiTheme="minorHAnsi" w:eastAsia="Times New Roman" w:hAnsiTheme="minorHAnsi" w:cs="Calibri Light"/>
          <w:sz w:val="24"/>
          <w:szCs w:val="24"/>
        </w:rPr>
      </w:pPr>
    </w:p>
    <w:p w14:paraId="3FCAC56C" w14:textId="283BC440" w:rsidR="00D60EC5" w:rsidRPr="00961C6B" w:rsidRDefault="00D60EC5" w:rsidP="00D60EC5">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constantes na </w:t>
      </w:r>
      <w:r w:rsidRPr="00961C6B">
        <w:rPr>
          <w:rFonts w:asciiTheme="minorHAnsi" w:eastAsia="Times New Roman" w:hAnsiTheme="minorHAnsi" w:cs="Calibri Light"/>
          <w:color w:val="000000" w:themeColor="text1"/>
          <w:sz w:val="24"/>
          <w:szCs w:val="24"/>
        </w:rPr>
        <w:t>Portaria nº 233/2023.</w:t>
      </w:r>
    </w:p>
    <w:p w14:paraId="61049D25" w14:textId="77777777" w:rsidR="00D60EC5" w:rsidRDefault="00D60EC5" w:rsidP="00D60EC5">
      <w:pPr>
        <w:spacing w:after="0" w:line="240" w:lineRule="auto"/>
        <w:jc w:val="both"/>
        <w:textAlignment w:val="baseline"/>
        <w:rPr>
          <w:rFonts w:asciiTheme="minorHAnsi" w:eastAsia="Times New Roman" w:hAnsiTheme="minorHAnsi" w:cs="Calibri Light"/>
          <w:b/>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45487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54875">
        <w:rPr>
          <w:rFonts w:asciiTheme="minorHAnsi" w:eastAsia="Times New Roman" w:hAnsiTheme="minorHAnsi" w:cs="Calibri Light"/>
          <w:color w:val="000000" w:themeColor="text1"/>
          <w:sz w:val="24"/>
          <w:szCs w:val="24"/>
        </w:rPr>
        <w:t>Ubiratã - Paraná, XX de XXXXXX de 202</w:t>
      </w:r>
      <w:r w:rsidR="00980B0B" w:rsidRPr="00454875">
        <w:rPr>
          <w:rFonts w:asciiTheme="minorHAnsi" w:eastAsia="Times New Roman" w:hAnsiTheme="minorHAnsi" w:cs="Calibri Light"/>
          <w:color w:val="000000" w:themeColor="text1"/>
          <w:sz w:val="24"/>
          <w:szCs w:val="24"/>
        </w:rPr>
        <w:t>3</w:t>
      </w:r>
      <w:r w:rsidRPr="00454875">
        <w:rPr>
          <w:rFonts w:asciiTheme="minorHAnsi" w:eastAsia="Times New Roman" w:hAnsiTheme="minorHAnsi" w:cs="Calibri Light"/>
          <w:color w:val="000000" w:themeColor="text1"/>
          <w:sz w:val="24"/>
          <w:szCs w:val="24"/>
        </w:rPr>
        <w:t>.</w:t>
      </w:r>
    </w:p>
    <w:p w14:paraId="7562F244" w14:textId="77777777" w:rsidR="00E3476D" w:rsidRPr="0045487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45487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54875">
        <w:rPr>
          <w:rFonts w:asciiTheme="minorHAnsi" w:eastAsia="Times New Roman" w:hAnsiTheme="minorHAnsi" w:cs="Calibri Light"/>
          <w:color w:val="000000" w:themeColor="text1"/>
          <w:sz w:val="24"/>
          <w:szCs w:val="24"/>
        </w:rPr>
        <w:t>MUNICÍPIO DE UBIRATÃ</w:t>
      </w:r>
    </w:p>
    <w:p w14:paraId="2816339D" w14:textId="77777777" w:rsidR="00E3476D" w:rsidRPr="00454875"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45487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54875">
        <w:rPr>
          <w:rFonts w:asciiTheme="minorHAnsi" w:eastAsia="Times New Roman" w:hAnsiTheme="minorHAnsi" w:cs="Calibri Light"/>
          <w:color w:val="000000" w:themeColor="text1"/>
          <w:sz w:val="24"/>
          <w:szCs w:val="24"/>
        </w:rPr>
        <w:t>XXXXXXXXXXXXXXXXX</w:t>
      </w:r>
    </w:p>
    <w:p w14:paraId="473BD3BD" w14:textId="77777777" w:rsidR="00E3476D" w:rsidRPr="00454875"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454875">
        <w:rPr>
          <w:rFonts w:asciiTheme="minorHAnsi" w:eastAsia="Times New Roman" w:hAnsiTheme="minorHAnsi" w:cs="Calibri Light"/>
          <w:color w:val="000000" w:themeColor="text1"/>
          <w:sz w:val="24"/>
          <w:szCs w:val="24"/>
        </w:rPr>
        <w:t>FORNECEDORA</w:t>
      </w:r>
    </w:p>
    <w:sectPr w:rsidR="00E3476D" w:rsidRPr="00454875">
      <w:headerReference w:type="even" r:id="rId22"/>
      <w:headerReference w:type="default" r:id="rId23"/>
      <w:footerReference w:type="even" r:id="rId24"/>
      <w:footerReference w:type="default" r:id="rId25"/>
      <w:headerReference w:type="first" r:id="rId26"/>
      <w:footerReference w:type="first" r:id="rId27"/>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19EC" w14:textId="77777777" w:rsidR="00AA0A54" w:rsidRDefault="00AA0A54">
      <w:pPr>
        <w:spacing w:after="0" w:line="240" w:lineRule="auto"/>
      </w:pPr>
      <w:r>
        <w:separator/>
      </w:r>
    </w:p>
  </w:endnote>
  <w:endnote w:type="continuationSeparator" w:id="0">
    <w:p w14:paraId="71F368A8" w14:textId="77777777" w:rsidR="00AA0A54" w:rsidRDefault="00AA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BF4F" w14:textId="77777777" w:rsidR="00AA0A54" w:rsidRDefault="00AA0A54">
      <w:pPr>
        <w:spacing w:after="0" w:line="240" w:lineRule="auto"/>
      </w:pPr>
      <w:r>
        <w:separator/>
      </w:r>
    </w:p>
  </w:footnote>
  <w:footnote w:type="continuationSeparator" w:id="0">
    <w:p w14:paraId="2FB2E023" w14:textId="77777777" w:rsidR="00AA0A54" w:rsidRDefault="00AA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60348871"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A633FE0"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45AEDBD6"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813"/>
    <w:multiLevelType w:val="multilevel"/>
    <w:tmpl w:val="F872CEA6"/>
    <w:lvl w:ilvl="0">
      <w:start w:val="1"/>
      <w:numFmt w:val="decimal"/>
      <w:lvlText w:val="%1."/>
      <w:lvlJc w:val="left"/>
      <w:pPr>
        <w:ind w:left="435" w:hanging="435"/>
      </w:pPr>
      <w:rPr>
        <w:rFonts w:asciiTheme="minorHAnsi" w:eastAsia="Times New Roman" w:hAnsiTheme="minorHAnsi" w:cs="Calibri Light" w:hint="default"/>
        <w:sz w:val="24"/>
      </w:rPr>
    </w:lvl>
    <w:lvl w:ilvl="1">
      <w:start w:val="1"/>
      <w:numFmt w:val="decimal"/>
      <w:lvlText w:val="%1.%2."/>
      <w:lvlJc w:val="left"/>
      <w:pPr>
        <w:ind w:left="720" w:hanging="720"/>
      </w:pPr>
      <w:rPr>
        <w:rFonts w:asciiTheme="minorHAnsi" w:eastAsia="Times New Roman" w:hAnsiTheme="minorHAnsi" w:cs="Calibri Light" w:hint="default"/>
        <w:sz w:val="24"/>
      </w:rPr>
    </w:lvl>
    <w:lvl w:ilvl="2">
      <w:start w:val="1"/>
      <w:numFmt w:val="decimal"/>
      <w:lvlText w:val="%1.%2.%3."/>
      <w:lvlJc w:val="left"/>
      <w:pPr>
        <w:ind w:left="720" w:hanging="720"/>
      </w:pPr>
      <w:rPr>
        <w:rFonts w:asciiTheme="minorHAnsi" w:eastAsia="Times New Roman" w:hAnsiTheme="minorHAnsi" w:cs="Calibri Light" w:hint="default"/>
        <w:sz w:val="24"/>
      </w:rPr>
    </w:lvl>
    <w:lvl w:ilvl="3">
      <w:start w:val="1"/>
      <w:numFmt w:val="decimal"/>
      <w:lvlText w:val="%1.%2.%3.%4."/>
      <w:lvlJc w:val="left"/>
      <w:pPr>
        <w:ind w:left="1080" w:hanging="1080"/>
      </w:pPr>
      <w:rPr>
        <w:rFonts w:asciiTheme="minorHAnsi" w:eastAsia="Times New Roman" w:hAnsiTheme="minorHAnsi" w:cs="Calibri Light" w:hint="default"/>
        <w:sz w:val="24"/>
      </w:rPr>
    </w:lvl>
    <w:lvl w:ilvl="4">
      <w:start w:val="1"/>
      <w:numFmt w:val="decimal"/>
      <w:lvlText w:val="%1.%2.%3.%4.%5."/>
      <w:lvlJc w:val="left"/>
      <w:pPr>
        <w:ind w:left="1080" w:hanging="1080"/>
      </w:pPr>
      <w:rPr>
        <w:rFonts w:asciiTheme="minorHAnsi" w:eastAsia="Times New Roman" w:hAnsiTheme="minorHAnsi" w:cs="Calibri Light" w:hint="default"/>
        <w:sz w:val="24"/>
      </w:rPr>
    </w:lvl>
    <w:lvl w:ilvl="5">
      <w:start w:val="1"/>
      <w:numFmt w:val="decimal"/>
      <w:lvlText w:val="%1.%2.%3.%4.%5.%6."/>
      <w:lvlJc w:val="left"/>
      <w:pPr>
        <w:ind w:left="1440" w:hanging="1440"/>
      </w:pPr>
      <w:rPr>
        <w:rFonts w:asciiTheme="minorHAnsi" w:eastAsia="Times New Roman" w:hAnsiTheme="minorHAnsi" w:cs="Calibri Light" w:hint="default"/>
        <w:sz w:val="24"/>
      </w:rPr>
    </w:lvl>
    <w:lvl w:ilvl="6">
      <w:start w:val="1"/>
      <w:numFmt w:val="decimal"/>
      <w:lvlText w:val="%1.%2.%3.%4.%5.%6.%7."/>
      <w:lvlJc w:val="left"/>
      <w:pPr>
        <w:ind w:left="1440" w:hanging="1440"/>
      </w:pPr>
      <w:rPr>
        <w:rFonts w:asciiTheme="minorHAnsi" w:eastAsia="Times New Roman" w:hAnsiTheme="minorHAnsi" w:cs="Calibri Light" w:hint="default"/>
        <w:sz w:val="24"/>
      </w:rPr>
    </w:lvl>
    <w:lvl w:ilvl="7">
      <w:start w:val="1"/>
      <w:numFmt w:val="decimal"/>
      <w:lvlText w:val="%1.%2.%3.%4.%5.%6.%7.%8."/>
      <w:lvlJc w:val="left"/>
      <w:pPr>
        <w:ind w:left="1800" w:hanging="1800"/>
      </w:pPr>
      <w:rPr>
        <w:rFonts w:asciiTheme="minorHAnsi" w:eastAsia="Times New Roman" w:hAnsiTheme="minorHAnsi" w:cs="Calibri Light" w:hint="default"/>
        <w:sz w:val="24"/>
      </w:rPr>
    </w:lvl>
    <w:lvl w:ilvl="8">
      <w:start w:val="1"/>
      <w:numFmt w:val="decimal"/>
      <w:lvlText w:val="%1.%2.%3.%4.%5.%6.%7.%8.%9."/>
      <w:lvlJc w:val="left"/>
      <w:pPr>
        <w:ind w:left="1800" w:hanging="1800"/>
      </w:pPr>
      <w:rPr>
        <w:rFonts w:asciiTheme="minorHAnsi" w:eastAsia="Times New Roman" w:hAnsiTheme="minorHAnsi" w:cs="Calibri Light" w:hint="default"/>
        <w:sz w:val="24"/>
      </w:rPr>
    </w:lvl>
  </w:abstractNum>
  <w:abstractNum w:abstractNumId="1" w15:restartNumberingAfterBreak="0">
    <w:nsid w:val="10357E8E"/>
    <w:multiLevelType w:val="multilevel"/>
    <w:tmpl w:val="A98A9DA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687706"/>
    <w:multiLevelType w:val="multilevel"/>
    <w:tmpl w:val="CA9418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4"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533A2887"/>
    <w:multiLevelType w:val="multilevel"/>
    <w:tmpl w:val="ED7AEE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4"/>
  </w:num>
  <w:num w:numId="2" w16cid:durableId="184681240">
    <w:abstractNumId w:val="7"/>
  </w:num>
  <w:num w:numId="3" w16cid:durableId="768309145">
    <w:abstractNumId w:val="5"/>
  </w:num>
  <w:num w:numId="4" w16cid:durableId="1187447842">
    <w:abstractNumId w:val="3"/>
  </w:num>
  <w:num w:numId="5" w16cid:durableId="1519541381">
    <w:abstractNumId w:val="7"/>
  </w:num>
  <w:num w:numId="6" w16cid:durableId="989795912">
    <w:abstractNumId w:val="0"/>
  </w:num>
  <w:num w:numId="7" w16cid:durableId="1481730921">
    <w:abstractNumId w:val="6"/>
  </w:num>
  <w:num w:numId="8" w16cid:durableId="1599099337">
    <w:abstractNumId w:val="1"/>
  </w:num>
  <w:num w:numId="9" w16cid:durableId="134836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B0FE8"/>
    <w:rsid w:val="000C593F"/>
    <w:rsid w:val="000D139B"/>
    <w:rsid w:val="000D4651"/>
    <w:rsid w:val="001072B6"/>
    <w:rsid w:val="001129FE"/>
    <w:rsid w:val="00114467"/>
    <w:rsid w:val="00136574"/>
    <w:rsid w:val="00152140"/>
    <w:rsid w:val="00153E7F"/>
    <w:rsid w:val="00180730"/>
    <w:rsid w:val="00195304"/>
    <w:rsid w:val="00196AFD"/>
    <w:rsid w:val="001D468F"/>
    <w:rsid w:val="00211DC2"/>
    <w:rsid w:val="002F1330"/>
    <w:rsid w:val="00307D6E"/>
    <w:rsid w:val="00340835"/>
    <w:rsid w:val="0035135F"/>
    <w:rsid w:val="00351393"/>
    <w:rsid w:val="003877FB"/>
    <w:rsid w:val="0039008E"/>
    <w:rsid w:val="00395973"/>
    <w:rsid w:val="003B57CB"/>
    <w:rsid w:val="003F3250"/>
    <w:rsid w:val="00402C69"/>
    <w:rsid w:val="004036DA"/>
    <w:rsid w:val="004053F0"/>
    <w:rsid w:val="00422185"/>
    <w:rsid w:val="00445864"/>
    <w:rsid w:val="00454875"/>
    <w:rsid w:val="00461C3C"/>
    <w:rsid w:val="00482084"/>
    <w:rsid w:val="004842F5"/>
    <w:rsid w:val="004A21BE"/>
    <w:rsid w:val="004B014E"/>
    <w:rsid w:val="004F491A"/>
    <w:rsid w:val="00502659"/>
    <w:rsid w:val="00532AB0"/>
    <w:rsid w:val="00550F68"/>
    <w:rsid w:val="0056029C"/>
    <w:rsid w:val="00575C11"/>
    <w:rsid w:val="0059277F"/>
    <w:rsid w:val="005A44B5"/>
    <w:rsid w:val="005B14CB"/>
    <w:rsid w:val="005F2647"/>
    <w:rsid w:val="006254C2"/>
    <w:rsid w:val="0065051A"/>
    <w:rsid w:val="00655672"/>
    <w:rsid w:val="00665BF0"/>
    <w:rsid w:val="00675199"/>
    <w:rsid w:val="006B0631"/>
    <w:rsid w:val="006D4145"/>
    <w:rsid w:val="006D6668"/>
    <w:rsid w:val="007252A8"/>
    <w:rsid w:val="00732AA9"/>
    <w:rsid w:val="00745D26"/>
    <w:rsid w:val="00772ED3"/>
    <w:rsid w:val="007A6E09"/>
    <w:rsid w:val="00812FAE"/>
    <w:rsid w:val="008163CF"/>
    <w:rsid w:val="00826FCA"/>
    <w:rsid w:val="008404AC"/>
    <w:rsid w:val="008B2B65"/>
    <w:rsid w:val="008C0974"/>
    <w:rsid w:val="008C29D1"/>
    <w:rsid w:val="00903528"/>
    <w:rsid w:val="00906FD3"/>
    <w:rsid w:val="009223BD"/>
    <w:rsid w:val="00927B7B"/>
    <w:rsid w:val="00930FD5"/>
    <w:rsid w:val="00935D2F"/>
    <w:rsid w:val="00947EC8"/>
    <w:rsid w:val="00955033"/>
    <w:rsid w:val="00961C6B"/>
    <w:rsid w:val="0096398E"/>
    <w:rsid w:val="00964B0B"/>
    <w:rsid w:val="00980224"/>
    <w:rsid w:val="00980B0B"/>
    <w:rsid w:val="00996C66"/>
    <w:rsid w:val="009B24D3"/>
    <w:rsid w:val="009C0035"/>
    <w:rsid w:val="00A02F7B"/>
    <w:rsid w:val="00A158C8"/>
    <w:rsid w:val="00A36893"/>
    <w:rsid w:val="00A60F46"/>
    <w:rsid w:val="00A6711C"/>
    <w:rsid w:val="00A826A4"/>
    <w:rsid w:val="00A96D26"/>
    <w:rsid w:val="00AA0A54"/>
    <w:rsid w:val="00AA7D6D"/>
    <w:rsid w:val="00AB4DEF"/>
    <w:rsid w:val="00AD4EE3"/>
    <w:rsid w:val="00AE4850"/>
    <w:rsid w:val="00AF04A8"/>
    <w:rsid w:val="00B0118C"/>
    <w:rsid w:val="00B06DAE"/>
    <w:rsid w:val="00B236C3"/>
    <w:rsid w:val="00B35E95"/>
    <w:rsid w:val="00B50E23"/>
    <w:rsid w:val="00B51BB2"/>
    <w:rsid w:val="00B53251"/>
    <w:rsid w:val="00BB2EE9"/>
    <w:rsid w:val="00BB641E"/>
    <w:rsid w:val="00C00BF8"/>
    <w:rsid w:val="00C36466"/>
    <w:rsid w:val="00C420AD"/>
    <w:rsid w:val="00C52CBB"/>
    <w:rsid w:val="00C80BD9"/>
    <w:rsid w:val="00C9134F"/>
    <w:rsid w:val="00CB07E4"/>
    <w:rsid w:val="00CC25A4"/>
    <w:rsid w:val="00CE5A24"/>
    <w:rsid w:val="00D071FF"/>
    <w:rsid w:val="00D5273A"/>
    <w:rsid w:val="00D536E3"/>
    <w:rsid w:val="00D6015D"/>
    <w:rsid w:val="00D60EC5"/>
    <w:rsid w:val="00D67898"/>
    <w:rsid w:val="00D71D1F"/>
    <w:rsid w:val="00D978EB"/>
    <w:rsid w:val="00DA1740"/>
    <w:rsid w:val="00DC7C3C"/>
    <w:rsid w:val="00DD19D0"/>
    <w:rsid w:val="00DD6088"/>
    <w:rsid w:val="00DD62DE"/>
    <w:rsid w:val="00DF3BA2"/>
    <w:rsid w:val="00E01571"/>
    <w:rsid w:val="00E14B65"/>
    <w:rsid w:val="00E314E4"/>
    <w:rsid w:val="00E3476D"/>
    <w:rsid w:val="00E66876"/>
    <w:rsid w:val="00E82AF3"/>
    <w:rsid w:val="00E852C6"/>
    <w:rsid w:val="00E94F6A"/>
    <w:rsid w:val="00E9509E"/>
    <w:rsid w:val="00ED2B8C"/>
    <w:rsid w:val="00ED5F89"/>
    <w:rsid w:val="00EE7F3C"/>
    <w:rsid w:val="00F22580"/>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1.tce.pr.gov.br/noticias/tce-faz-recomendacoes-sobre-compras-de-pneus-a-52-municipios/3957/N"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www1.tce.pr.gov.br/noticias/tce-faz-recomendacoes-sobre-compras-de-pneus-a-52-municipios/3957/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37</Pages>
  <Words>13749</Words>
  <Characters>74247</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193</cp:revision>
  <cp:lastPrinted>2020-07-20T13:14:00Z</cp:lastPrinted>
  <dcterms:created xsi:type="dcterms:W3CDTF">2020-03-30T17:31:00Z</dcterms:created>
  <dcterms:modified xsi:type="dcterms:W3CDTF">2023-06-23T11:42:00Z</dcterms:modified>
  <dc:language>pt-BR</dc:language>
</cp:coreProperties>
</file>