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ADFD2" w14:textId="508A500F" w:rsidR="00DE63EB" w:rsidRPr="00F85692" w:rsidRDefault="00DE63EB" w:rsidP="00DE63EB">
      <w:pPr>
        <w:keepNext/>
        <w:widowControl w:val="0"/>
        <w:overflowPunct w:val="0"/>
        <w:spacing w:after="0" w:line="240" w:lineRule="auto"/>
        <w:textAlignment w:val="baseline"/>
        <w:outlineLvl w:val="6"/>
        <w:rPr>
          <w:rFonts w:asciiTheme="minorHAnsi" w:eastAsia="Times New Roman" w:hAnsiTheme="minorHAnsi" w:cstheme="minorHAnsi"/>
          <w:b/>
          <w:bCs/>
          <w:szCs w:val="20"/>
          <w:lang w:eastAsia="ar-SA"/>
        </w:rPr>
      </w:pPr>
      <w:r w:rsidRPr="00F85692">
        <w:rPr>
          <w:rFonts w:asciiTheme="minorHAnsi" w:eastAsia="Times New Roman" w:hAnsiTheme="minorHAnsi" w:cstheme="minorHAnsi"/>
          <w:b/>
          <w:bCs/>
          <w:szCs w:val="20"/>
          <w:lang w:eastAsia="ar-SA"/>
        </w:rPr>
        <w:t xml:space="preserve">EDITAL PREGÃO ELETRÔNICO Nº </w:t>
      </w:r>
      <w:r w:rsidR="00F85692" w:rsidRPr="00F85692">
        <w:rPr>
          <w:rFonts w:asciiTheme="minorHAnsi" w:eastAsia="Times New Roman" w:hAnsiTheme="minorHAnsi" w:cstheme="minorHAnsi"/>
          <w:b/>
          <w:bCs/>
          <w:szCs w:val="20"/>
          <w:lang w:eastAsia="ar-SA"/>
        </w:rPr>
        <w:t>154</w:t>
      </w:r>
      <w:r w:rsidRPr="00F85692">
        <w:rPr>
          <w:rFonts w:asciiTheme="minorHAnsi" w:eastAsia="Times New Roman" w:hAnsiTheme="minorHAnsi" w:cstheme="minorHAnsi"/>
          <w:b/>
          <w:bCs/>
          <w:szCs w:val="20"/>
          <w:lang w:eastAsia="ar-SA"/>
        </w:rPr>
        <w:t>/2023</w:t>
      </w:r>
    </w:p>
    <w:p w14:paraId="52895F78" w14:textId="36717360" w:rsidR="00DE63EB" w:rsidRPr="00F85692" w:rsidRDefault="00DE63EB" w:rsidP="00DE63EB">
      <w:pPr>
        <w:keepNext/>
        <w:widowControl w:val="0"/>
        <w:numPr>
          <w:ilvl w:val="6"/>
          <w:numId w:val="45"/>
        </w:numPr>
        <w:suppressAutoHyphens/>
        <w:overflowPunct w:val="0"/>
        <w:spacing w:after="0" w:line="240" w:lineRule="auto"/>
        <w:textAlignment w:val="baseline"/>
        <w:outlineLvl w:val="6"/>
        <w:rPr>
          <w:rFonts w:asciiTheme="minorHAnsi" w:eastAsia="Times New Roman" w:hAnsiTheme="minorHAnsi" w:cstheme="minorHAnsi"/>
          <w:b/>
          <w:bCs/>
          <w:szCs w:val="20"/>
          <w:lang w:eastAsia="ar-SA"/>
        </w:rPr>
      </w:pPr>
      <w:r w:rsidRPr="00F85692">
        <w:rPr>
          <w:rFonts w:asciiTheme="minorHAnsi" w:eastAsia="Times New Roman" w:hAnsiTheme="minorHAnsi" w:cstheme="minorHAnsi"/>
          <w:b/>
          <w:bCs/>
          <w:szCs w:val="20"/>
          <w:lang w:eastAsia="ar-SA"/>
        </w:rPr>
        <w:t xml:space="preserve">PROCESSO LICITATÓRIO Nº </w:t>
      </w:r>
      <w:r w:rsidR="00F85692" w:rsidRPr="00F85692">
        <w:rPr>
          <w:rFonts w:asciiTheme="minorHAnsi" w:eastAsia="Times New Roman" w:hAnsiTheme="minorHAnsi" w:cstheme="minorHAnsi"/>
          <w:b/>
          <w:bCs/>
          <w:szCs w:val="20"/>
          <w:lang w:eastAsia="ar-SA"/>
        </w:rPr>
        <w:t>6291</w:t>
      </w:r>
      <w:r w:rsidRPr="00F85692">
        <w:rPr>
          <w:rFonts w:asciiTheme="minorHAnsi" w:eastAsia="Times New Roman" w:hAnsiTheme="minorHAnsi" w:cstheme="minorHAnsi"/>
          <w:b/>
          <w:bCs/>
          <w:szCs w:val="20"/>
          <w:lang w:eastAsia="ar-SA"/>
        </w:rPr>
        <w:t>/2023</w:t>
      </w:r>
    </w:p>
    <w:p w14:paraId="7B2052CF" w14:textId="77777777" w:rsidR="00DE63EB" w:rsidRPr="00447852" w:rsidRDefault="00DE63EB" w:rsidP="00DE63EB">
      <w:pPr>
        <w:keepNext/>
        <w:widowControl w:val="0"/>
        <w:numPr>
          <w:ilvl w:val="6"/>
          <w:numId w:val="45"/>
        </w:numPr>
        <w:suppressAutoHyphens/>
        <w:overflowPunct w:val="0"/>
        <w:spacing w:after="0" w:line="240" w:lineRule="auto"/>
        <w:textAlignment w:val="baseline"/>
        <w:outlineLvl w:val="6"/>
        <w:rPr>
          <w:rFonts w:asciiTheme="minorHAnsi" w:eastAsia="Times New Roman" w:hAnsiTheme="minorHAnsi" w:cstheme="minorHAnsi"/>
          <w:b/>
          <w:bCs/>
          <w:szCs w:val="20"/>
          <w:lang w:eastAsia="ar-SA"/>
        </w:rPr>
      </w:pPr>
      <w:r>
        <w:rPr>
          <w:rFonts w:asciiTheme="minorHAnsi" w:eastAsia="Times New Roman" w:hAnsiTheme="minorHAnsi" w:cstheme="minorHAnsi"/>
          <w:b/>
          <w:bCs/>
          <w:szCs w:val="20"/>
          <w:lang w:eastAsia="ar-SA"/>
        </w:rPr>
        <w:t>PROCESSO ADMINISTRATIVO Nº 3955/2023</w:t>
      </w:r>
    </w:p>
    <w:p w14:paraId="2215D5B3" w14:textId="77777777" w:rsidR="00DE63EB" w:rsidRPr="00447852" w:rsidRDefault="00DE63EB" w:rsidP="00DE63EB">
      <w:pPr>
        <w:overflowPunct w:val="0"/>
        <w:spacing w:after="0" w:line="240" w:lineRule="auto"/>
        <w:textAlignment w:val="baseline"/>
        <w:rPr>
          <w:rFonts w:asciiTheme="minorHAnsi" w:eastAsia="Times New Roman" w:hAnsiTheme="minorHAnsi" w:cstheme="minorHAnsi"/>
          <w:szCs w:val="20"/>
          <w:lang w:eastAsia="ar-SA"/>
        </w:rPr>
      </w:pPr>
    </w:p>
    <w:p w14:paraId="3AB3E94D"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b/>
          <w:szCs w:val="20"/>
        </w:rPr>
      </w:pPr>
      <w:r w:rsidRPr="00447852">
        <w:rPr>
          <w:rFonts w:asciiTheme="minorHAnsi" w:eastAsia="Times New Roman" w:hAnsiTheme="minorHAnsi" w:cstheme="minorHAnsi"/>
          <w:b/>
          <w:szCs w:val="20"/>
        </w:rPr>
        <w:t>LICITAÇÃO COM AMPLA CONCORRÊNCIA</w:t>
      </w:r>
    </w:p>
    <w:p w14:paraId="230A0E6F"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b/>
          <w:bCs/>
          <w:szCs w:val="20"/>
          <w:lang w:eastAsia="ar-SA"/>
        </w:rPr>
      </w:pPr>
    </w:p>
    <w:p w14:paraId="53D87B89"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b/>
          <w:szCs w:val="20"/>
        </w:rPr>
      </w:pPr>
      <w:r w:rsidRPr="00447852">
        <w:rPr>
          <w:rFonts w:asciiTheme="minorHAnsi" w:eastAsia="Times New Roman" w:hAnsiTheme="minorHAnsi" w:cstheme="minorHAnsi"/>
          <w:b/>
          <w:szCs w:val="20"/>
        </w:rPr>
        <w:t>1. PREÂMBULO</w:t>
      </w:r>
    </w:p>
    <w:p w14:paraId="33080DFD"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570D66DE"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1.1. O Município de Ubiratã, pessoa jurídica de direito público, UASG 987933,</w:t>
      </w:r>
      <w:r w:rsidRPr="00447852">
        <w:rPr>
          <w:rFonts w:asciiTheme="minorHAnsi" w:eastAsia="Times New Roman" w:hAnsiTheme="minorHAnsi" w:cstheme="minorHAnsi"/>
          <w:b/>
          <w:szCs w:val="20"/>
        </w:rPr>
        <w:t xml:space="preserve"> </w:t>
      </w:r>
      <w:r w:rsidRPr="00447852">
        <w:rPr>
          <w:rFonts w:asciiTheme="minorHAnsi" w:eastAsia="Times New Roman" w:hAnsiTheme="minorHAnsi" w:cstheme="minorHAnsi"/>
          <w:szCs w:val="20"/>
        </w:rPr>
        <w:t>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 a realização da Licitação na modalidade Pregão, na forma Eletrônica, do tipo MENOR PREÇO POR ITEM, nos termos da Lei Federal nº 8.666 de 21 de junho de 1993, Lei Federal nº 10.520 de 17 de julho de 2002, Lei Complementar nº 123/06 e suas alterações, Lei Municipal nº 001/2012, Decreto Municipal nº 11, de 12 de fevereiro de 2020 e subsidiariamente às exigências do presente edital.</w:t>
      </w:r>
    </w:p>
    <w:p w14:paraId="38304930"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2F74778D"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 xml:space="preserve">1.2. O recebimento das propostas, dos documentos de habilitação, abertura e disputa de preços, será exclusivamente por meio eletrônico, no endereço </w:t>
      </w:r>
      <w:hyperlink r:id="rId9">
        <w:r w:rsidRPr="00447852">
          <w:rPr>
            <w:rStyle w:val="LinkdaInternet"/>
            <w:rFonts w:asciiTheme="minorHAnsi" w:eastAsia="Times New Roman" w:hAnsiTheme="minorHAnsi" w:cstheme="minorHAnsi"/>
            <w:szCs w:val="20"/>
          </w:rPr>
          <w:t>https://www.gov.br/compras/pt-br/</w:t>
        </w:r>
      </w:hyperlink>
      <w:r w:rsidRPr="00447852">
        <w:rPr>
          <w:rFonts w:asciiTheme="minorHAnsi" w:eastAsia="Times New Roman" w:hAnsiTheme="minorHAnsi" w:cstheme="minorHAnsi"/>
          <w:szCs w:val="20"/>
        </w:rPr>
        <w:t>, conforme datas e horários definidos abaixo:</w:t>
      </w:r>
    </w:p>
    <w:p w14:paraId="221B3025"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0812BFB4" w14:textId="39060ACC" w:rsidR="00DE63EB" w:rsidRPr="00447852" w:rsidRDefault="00DE63EB" w:rsidP="00DE63EB">
      <w:pPr>
        <w:overflowPunct w:val="0"/>
        <w:spacing w:after="0" w:line="240" w:lineRule="auto"/>
        <w:ind w:left="284"/>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 xml:space="preserve">1.2.1. </w:t>
      </w:r>
      <w:r w:rsidRPr="00447852">
        <w:rPr>
          <w:rFonts w:asciiTheme="minorHAnsi" w:eastAsia="Times New Roman" w:hAnsiTheme="minorHAnsi" w:cstheme="minorHAnsi"/>
          <w:b/>
          <w:szCs w:val="20"/>
        </w:rPr>
        <w:t xml:space="preserve">DATA E HORÁRIO DO RECEBIMENTO DAS PROPOSTAS E DOS DOCUMENTOS DE HABILITAÇÃO: </w:t>
      </w:r>
      <w:r w:rsidRPr="00D81E88">
        <w:rPr>
          <w:rFonts w:asciiTheme="minorHAnsi" w:eastAsia="Times New Roman" w:hAnsiTheme="minorHAnsi" w:cstheme="minorHAnsi"/>
          <w:b/>
          <w:szCs w:val="20"/>
          <w:u w:val="single"/>
        </w:rPr>
        <w:t xml:space="preserve">ATÉ ÀS </w:t>
      </w:r>
      <w:r w:rsidR="00F85692" w:rsidRPr="00D81E88">
        <w:rPr>
          <w:rFonts w:asciiTheme="minorHAnsi" w:eastAsia="Times New Roman" w:hAnsiTheme="minorHAnsi" w:cstheme="minorHAnsi"/>
          <w:b/>
          <w:szCs w:val="20"/>
          <w:u w:val="single"/>
        </w:rPr>
        <w:t>08</w:t>
      </w:r>
      <w:r w:rsidRPr="00D81E88">
        <w:rPr>
          <w:rFonts w:asciiTheme="minorHAnsi" w:eastAsia="Times New Roman" w:hAnsiTheme="minorHAnsi" w:cstheme="minorHAnsi"/>
          <w:b/>
          <w:szCs w:val="20"/>
          <w:u w:val="single"/>
        </w:rPr>
        <w:t>H</w:t>
      </w:r>
      <w:r w:rsidR="00F85692" w:rsidRPr="00D81E88">
        <w:rPr>
          <w:rFonts w:asciiTheme="minorHAnsi" w:eastAsia="Times New Roman" w:hAnsiTheme="minorHAnsi" w:cstheme="minorHAnsi"/>
          <w:b/>
          <w:szCs w:val="20"/>
          <w:u w:val="single"/>
        </w:rPr>
        <w:t>15</w:t>
      </w:r>
      <w:r w:rsidRPr="00D81E88">
        <w:rPr>
          <w:rFonts w:asciiTheme="minorHAnsi" w:eastAsia="Times New Roman" w:hAnsiTheme="minorHAnsi" w:cstheme="minorHAnsi"/>
          <w:b/>
          <w:szCs w:val="20"/>
          <w:u w:val="single"/>
        </w:rPr>
        <w:t xml:space="preserve">MIN DO DIA </w:t>
      </w:r>
      <w:r w:rsidR="00F85692" w:rsidRPr="00D81E88">
        <w:rPr>
          <w:rFonts w:asciiTheme="minorHAnsi" w:eastAsia="Times New Roman" w:hAnsiTheme="minorHAnsi" w:cstheme="minorHAnsi"/>
          <w:b/>
          <w:szCs w:val="20"/>
          <w:u w:val="single"/>
        </w:rPr>
        <w:t>06</w:t>
      </w:r>
      <w:r w:rsidRPr="00D81E88">
        <w:rPr>
          <w:rFonts w:asciiTheme="minorHAnsi" w:eastAsia="Times New Roman" w:hAnsiTheme="minorHAnsi" w:cstheme="minorHAnsi"/>
          <w:b/>
          <w:szCs w:val="20"/>
          <w:u w:val="single"/>
        </w:rPr>
        <w:t xml:space="preserve"> DE </w:t>
      </w:r>
      <w:r w:rsidR="00F85692" w:rsidRPr="00D81E88">
        <w:rPr>
          <w:rFonts w:asciiTheme="minorHAnsi" w:eastAsia="Times New Roman" w:hAnsiTheme="minorHAnsi" w:cstheme="minorHAnsi"/>
          <w:b/>
          <w:szCs w:val="20"/>
          <w:u w:val="single"/>
        </w:rPr>
        <w:t xml:space="preserve">NOVEMBRO </w:t>
      </w:r>
      <w:r w:rsidRPr="00D81E88">
        <w:rPr>
          <w:rFonts w:asciiTheme="minorHAnsi" w:eastAsia="Times New Roman" w:hAnsiTheme="minorHAnsi" w:cstheme="minorHAnsi"/>
          <w:b/>
          <w:szCs w:val="20"/>
          <w:u w:val="single"/>
        </w:rPr>
        <w:t>DE 2023</w:t>
      </w:r>
      <w:r w:rsidRPr="00D81E88">
        <w:rPr>
          <w:rFonts w:asciiTheme="minorHAnsi" w:eastAsia="Times New Roman" w:hAnsiTheme="minorHAnsi" w:cstheme="minorHAnsi"/>
          <w:szCs w:val="20"/>
        </w:rPr>
        <w:t>,</w:t>
      </w:r>
      <w:r w:rsidRPr="00447852">
        <w:rPr>
          <w:rFonts w:asciiTheme="minorHAnsi" w:eastAsia="Times New Roman" w:hAnsiTheme="minorHAnsi" w:cstheme="minorHAnsi"/>
          <w:szCs w:val="20"/>
        </w:rPr>
        <w:t xml:space="preserve"> horário de Brasília, Distrito Federal.</w:t>
      </w:r>
    </w:p>
    <w:p w14:paraId="52512213" w14:textId="77777777" w:rsidR="00DE63EB" w:rsidRPr="00447852" w:rsidRDefault="00DE63EB" w:rsidP="00DE63EB">
      <w:pPr>
        <w:overflowPunct w:val="0"/>
        <w:spacing w:after="0" w:line="240" w:lineRule="auto"/>
        <w:ind w:left="284"/>
        <w:jc w:val="both"/>
        <w:textAlignment w:val="baseline"/>
        <w:rPr>
          <w:rFonts w:asciiTheme="minorHAnsi" w:eastAsia="Times New Roman" w:hAnsiTheme="minorHAnsi" w:cstheme="minorHAnsi"/>
          <w:szCs w:val="20"/>
        </w:rPr>
      </w:pPr>
    </w:p>
    <w:p w14:paraId="0D9509E6" w14:textId="5FF81BDD" w:rsidR="00DE63EB" w:rsidRPr="00447852" w:rsidRDefault="00DE63EB" w:rsidP="00DE63EB">
      <w:pPr>
        <w:overflowPunct w:val="0"/>
        <w:spacing w:after="0" w:line="240" w:lineRule="auto"/>
        <w:ind w:left="284"/>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 xml:space="preserve">1.2.2. </w:t>
      </w:r>
      <w:r w:rsidRPr="00447852">
        <w:rPr>
          <w:rFonts w:asciiTheme="minorHAnsi" w:eastAsia="Times New Roman" w:hAnsiTheme="minorHAnsi" w:cstheme="minorHAnsi"/>
          <w:b/>
          <w:szCs w:val="20"/>
        </w:rPr>
        <w:t xml:space="preserve">DATA E HORÁRIO DA ABERTURA DA SESSÃO PÚBLICA: A PARTIR DAS </w:t>
      </w:r>
      <w:r w:rsidR="00D81E88" w:rsidRPr="00D81E88">
        <w:rPr>
          <w:rFonts w:asciiTheme="minorHAnsi" w:eastAsia="Times New Roman" w:hAnsiTheme="minorHAnsi" w:cstheme="minorHAnsi"/>
          <w:b/>
          <w:szCs w:val="20"/>
          <w:u w:val="single"/>
        </w:rPr>
        <w:t>08H15MIN DO DIA 06 DE NOVEMBRO DE 2023</w:t>
      </w:r>
      <w:r w:rsidRPr="00447852">
        <w:rPr>
          <w:rFonts w:asciiTheme="minorHAnsi" w:eastAsia="Times New Roman" w:hAnsiTheme="minorHAnsi" w:cstheme="minorHAnsi"/>
          <w:szCs w:val="20"/>
        </w:rPr>
        <w:t>, horário de Brasília, Distrito Federal.</w:t>
      </w:r>
    </w:p>
    <w:p w14:paraId="29A96B9D"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63921C35"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b/>
          <w:szCs w:val="20"/>
        </w:rPr>
      </w:pPr>
      <w:r w:rsidRPr="00447852">
        <w:rPr>
          <w:rFonts w:asciiTheme="minorHAnsi" w:eastAsia="Times New Roman" w:hAnsiTheme="minorHAnsi" w:cstheme="minorHAnsi"/>
          <w:b/>
          <w:szCs w:val="20"/>
        </w:rPr>
        <w:t>2. DO OBJETO</w:t>
      </w:r>
    </w:p>
    <w:p w14:paraId="7751039A"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7A042FCA"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 xml:space="preserve">2.1. A presente licitação visa à escolha da proposta mais vantajosa para o seguinte objeto: </w:t>
      </w:r>
      <w:bookmarkStart w:id="0" w:name="_Hlk108795102"/>
      <w:r w:rsidRPr="00447852">
        <w:rPr>
          <w:rFonts w:asciiTheme="minorHAnsi" w:hAnsiTheme="minorHAnsi" w:cstheme="minorHAnsi"/>
          <w:b/>
          <w:szCs w:val="20"/>
        </w:rPr>
        <w:t xml:space="preserve">CONTRATAÇÃO DE EMPRESA ESPECIALIZADA EM TELECOMUNICAÇÕES, QUE POSSUA OUTORGA DA AGÊNCIA NACIONAL DE TELECOMUNICAÇÕES - ANATEL, PARA PRESTAÇÃO DE SERVIÇOS DE TELEFONIA MÓVEL. </w:t>
      </w:r>
    </w:p>
    <w:bookmarkEnd w:id="0"/>
    <w:p w14:paraId="0DAA5A89"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5B6000E0"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 xml:space="preserve">2.2. Havendo divergências entre as especificações dos itens deste edital com as constantes no </w:t>
      </w:r>
      <w:proofErr w:type="gramStart"/>
      <w:r w:rsidRPr="00447852">
        <w:rPr>
          <w:rFonts w:asciiTheme="minorHAnsi" w:eastAsia="Times New Roman" w:hAnsiTheme="minorHAnsi" w:cstheme="minorHAnsi"/>
          <w:szCs w:val="20"/>
        </w:rPr>
        <w:t>Compras.</w:t>
      </w:r>
      <w:proofErr w:type="gramEnd"/>
      <w:r w:rsidRPr="00447852">
        <w:rPr>
          <w:rFonts w:asciiTheme="minorHAnsi" w:eastAsia="Times New Roman" w:hAnsiTheme="minorHAnsi" w:cstheme="minorHAnsi"/>
          <w:szCs w:val="20"/>
        </w:rPr>
        <w:t>gov.br, em especial quanto ao detalhamento do objeto licitado, prevalecerão as previstas em edital.</w:t>
      </w:r>
    </w:p>
    <w:p w14:paraId="0D0E79AE"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7F5EB5B0"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 xml:space="preserve">2.3. O critério de julgamento será o de MENOR PREÇO POR ITEM, devendo lance ser ofertado pelo VALOR TOTAL </w:t>
      </w:r>
      <w:r>
        <w:rPr>
          <w:rFonts w:asciiTheme="minorHAnsi" w:eastAsia="Times New Roman" w:hAnsiTheme="minorHAnsi" w:cstheme="minorHAnsi"/>
          <w:szCs w:val="20"/>
        </w:rPr>
        <w:t>DO</w:t>
      </w:r>
      <w:r w:rsidRPr="00447852">
        <w:rPr>
          <w:rFonts w:asciiTheme="minorHAnsi" w:eastAsia="Times New Roman" w:hAnsiTheme="minorHAnsi" w:cstheme="minorHAnsi"/>
          <w:szCs w:val="20"/>
        </w:rPr>
        <w:t xml:space="preserve"> ITEM, observadas às exigências contidas neste edital e seus anexos quanto à especificação do objeto.</w:t>
      </w:r>
    </w:p>
    <w:p w14:paraId="6F6D2AF4"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4A15C2F5"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b/>
          <w:szCs w:val="20"/>
        </w:rPr>
      </w:pPr>
      <w:r w:rsidRPr="00447852">
        <w:rPr>
          <w:rFonts w:asciiTheme="minorHAnsi" w:eastAsia="Times New Roman" w:hAnsiTheme="minorHAnsi" w:cstheme="minorHAnsi"/>
          <w:b/>
          <w:szCs w:val="20"/>
        </w:rPr>
        <w:t>3. DO VALOR MÁXIMO ACEITÁVEL</w:t>
      </w:r>
    </w:p>
    <w:p w14:paraId="3FE515A2"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527BBF84" w14:textId="77777777" w:rsidR="00DE63EB"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 xml:space="preserve">3.1. O valor máximo aceitável deste certame está fixado em R$ </w:t>
      </w:r>
      <w:r w:rsidRPr="00375156">
        <w:rPr>
          <w:rFonts w:asciiTheme="minorHAnsi" w:eastAsia="Times New Roman" w:hAnsiTheme="minorHAnsi" w:cstheme="minorHAnsi"/>
          <w:szCs w:val="20"/>
        </w:rPr>
        <w:t>41.168,00</w:t>
      </w:r>
      <w:r>
        <w:rPr>
          <w:rFonts w:asciiTheme="minorHAnsi" w:eastAsia="Times New Roman" w:hAnsiTheme="minorHAnsi" w:cstheme="minorHAnsi"/>
          <w:szCs w:val="20"/>
        </w:rPr>
        <w:t xml:space="preserve"> (quarenta e um mil cento e sessenta e oito reais).</w:t>
      </w:r>
    </w:p>
    <w:p w14:paraId="706F18B8"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i/>
          <w:szCs w:val="20"/>
        </w:rPr>
      </w:pPr>
    </w:p>
    <w:p w14:paraId="71144F04"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3.2. Serão sumariamente desclassificadas as propostas que após a etapa de lances/negociação possuírem valores unitários ou totais superiores aos máximos estabelecidos pelo edital.</w:t>
      </w:r>
    </w:p>
    <w:p w14:paraId="3328362E"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28B34194"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b/>
          <w:szCs w:val="20"/>
        </w:rPr>
      </w:pPr>
      <w:r w:rsidRPr="00447852">
        <w:rPr>
          <w:rFonts w:asciiTheme="minorHAnsi" w:eastAsia="Times New Roman" w:hAnsiTheme="minorHAnsi" w:cstheme="minorHAnsi"/>
          <w:b/>
          <w:szCs w:val="20"/>
        </w:rPr>
        <w:t>4. DOS RECURSOS ORÇAMENTÁRIOS</w:t>
      </w:r>
    </w:p>
    <w:p w14:paraId="7FE78D73"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712A67F1"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4.1. As despesas para atender a esta licitação estão programadas em dotação orçamentária prevista no orçamento do Município para o exercício de 2022, na classificação abaixo:</w:t>
      </w:r>
    </w:p>
    <w:p w14:paraId="02E26970"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tbl>
      <w:tblPr>
        <w:tblW w:w="10490" w:type="dxa"/>
        <w:tblInd w:w="108" w:type="dxa"/>
        <w:tblLayout w:type="fixed"/>
        <w:tblCellMar>
          <w:left w:w="10" w:type="dxa"/>
          <w:right w:w="10" w:type="dxa"/>
        </w:tblCellMar>
        <w:tblLook w:val="04A0" w:firstRow="1" w:lastRow="0" w:firstColumn="1" w:lastColumn="0" w:noHBand="0" w:noVBand="1"/>
      </w:tblPr>
      <w:tblGrid>
        <w:gridCol w:w="851"/>
        <w:gridCol w:w="973"/>
        <w:gridCol w:w="1751"/>
        <w:gridCol w:w="4417"/>
        <w:gridCol w:w="1222"/>
        <w:gridCol w:w="1276"/>
      </w:tblGrid>
      <w:tr w:rsidR="00DE63EB" w:rsidRPr="00270A1F" w14:paraId="2697A0D2" w14:textId="77777777" w:rsidTr="00DE63EB">
        <w:tc>
          <w:tcPr>
            <w:tcW w:w="851"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F39BEB"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Órgão</w:t>
            </w:r>
          </w:p>
        </w:tc>
        <w:tc>
          <w:tcPr>
            <w:tcW w:w="973"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B162FD"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Despesa</w:t>
            </w:r>
          </w:p>
        </w:tc>
        <w:tc>
          <w:tcPr>
            <w:tcW w:w="1751"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2F3B82"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Categoria</w:t>
            </w:r>
          </w:p>
        </w:tc>
        <w:tc>
          <w:tcPr>
            <w:tcW w:w="4417"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0ABB86"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Descrição</w:t>
            </w:r>
          </w:p>
        </w:tc>
        <w:tc>
          <w:tcPr>
            <w:tcW w:w="1222"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C8E097"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Fonte</w:t>
            </w:r>
          </w:p>
        </w:tc>
        <w:tc>
          <w:tcPr>
            <w:tcW w:w="1276"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5CE3B0"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Valor</w:t>
            </w:r>
          </w:p>
        </w:tc>
      </w:tr>
      <w:tr w:rsidR="00DE63EB" w:rsidRPr="00270A1F" w14:paraId="2264361C" w14:textId="77777777" w:rsidTr="00DE63EB">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014F83"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0201</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542969"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5113</w:t>
            </w:r>
          </w:p>
        </w:tc>
        <w:tc>
          <w:tcPr>
            <w:tcW w:w="17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C56C4C"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339039580000</w:t>
            </w:r>
          </w:p>
        </w:tc>
        <w:tc>
          <w:tcPr>
            <w:tcW w:w="4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D88091"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SERVIÇOS DE TELECOMUNICAÇÕES</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C91629"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641AC8"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5.838,80</w:t>
            </w:r>
          </w:p>
        </w:tc>
      </w:tr>
      <w:tr w:rsidR="00DE63EB" w:rsidRPr="00270A1F" w14:paraId="6EAC22F4" w14:textId="77777777" w:rsidTr="00DE63EB">
        <w:tc>
          <w:tcPr>
            <w:tcW w:w="851"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7CA6A3"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0303</w:t>
            </w:r>
          </w:p>
        </w:tc>
        <w:tc>
          <w:tcPr>
            <w:tcW w:w="973"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11AC95"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5123</w:t>
            </w:r>
          </w:p>
        </w:tc>
        <w:tc>
          <w:tcPr>
            <w:tcW w:w="1751"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16A339"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339039580000</w:t>
            </w:r>
          </w:p>
        </w:tc>
        <w:tc>
          <w:tcPr>
            <w:tcW w:w="4417"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80AC68"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SERVIÇOS DE TELECOMUNICAÇÕES</w:t>
            </w:r>
          </w:p>
        </w:tc>
        <w:tc>
          <w:tcPr>
            <w:tcW w:w="1222"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62DE6F"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 xml:space="preserve"> </w:t>
            </w:r>
          </w:p>
        </w:tc>
        <w:tc>
          <w:tcPr>
            <w:tcW w:w="1276"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FC1B31"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22.754,40</w:t>
            </w:r>
          </w:p>
        </w:tc>
      </w:tr>
      <w:tr w:rsidR="00DE63EB" w:rsidRPr="00270A1F" w14:paraId="140BA298" w14:textId="77777777" w:rsidTr="00DE63EB">
        <w:tc>
          <w:tcPr>
            <w:tcW w:w="851"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C5EA18"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0605</w:t>
            </w:r>
          </w:p>
        </w:tc>
        <w:tc>
          <w:tcPr>
            <w:tcW w:w="973"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B27383"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5194</w:t>
            </w:r>
          </w:p>
        </w:tc>
        <w:tc>
          <w:tcPr>
            <w:tcW w:w="1751"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06256E"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339039580000</w:t>
            </w:r>
          </w:p>
        </w:tc>
        <w:tc>
          <w:tcPr>
            <w:tcW w:w="4417"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D6D9AF"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SERVIÇOS DE TELECOMUNICAÇÕES</w:t>
            </w:r>
          </w:p>
        </w:tc>
        <w:tc>
          <w:tcPr>
            <w:tcW w:w="1222"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69D7A1"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494</w:t>
            </w:r>
          </w:p>
        </w:tc>
        <w:tc>
          <w:tcPr>
            <w:tcW w:w="1276"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821926" w14:textId="77777777" w:rsidR="00DE63EB" w:rsidRPr="00270A1F" w:rsidRDefault="00DE63EB" w:rsidP="00DE63EB">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12.574,80</w:t>
            </w:r>
          </w:p>
        </w:tc>
      </w:tr>
    </w:tbl>
    <w:p w14:paraId="1D696841"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6FD14094"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b/>
          <w:szCs w:val="20"/>
        </w:rPr>
      </w:pPr>
      <w:r w:rsidRPr="00447852">
        <w:rPr>
          <w:rFonts w:asciiTheme="minorHAnsi" w:eastAsia="Times New Roman" w:hAnsiTheme="minorHAnsi" w:cstheme="minorHAnsi"/>
          <w:b/>
          <w:szCs w:val="20"/>
        </w:rPr>
        <w:t>5. DA NÃO APLICABILIDADE DOS BENEFÍCIOS DO ART. 48 DA LC Nº 123/06</w:t>
      </w:r>
    </w:p>
    <w:p w14:paraId="49A76C18"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36EAB826"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lastRenderedPageBreak/>
        <w:t xml:space="preserve"> 5.1. A presente licitação estabelece a ampla concorrência uma vez que não foi possível comprovar a existência de no mínimo de três empresas</w:t>
      </w:r>
      <w:r>
        <w:rPr>
          <w:rFonts w:asciiTheme="minorHAnsi" w:eastAsia="Times New Roman" w:hAnsiTheme="minorHAnsi" w:cstheme="minorHAnsi"/>
          <w:szCs w:val="20"/>
        </w:rPr>
        <w:t xml:space="preserve"> enquadradas no regime de micro</w:t>
      </w:r>
      <w:r w:rsidRPr="00447852">
        <w:rPr>
          <w:rFonts w:asciiTheme="minorHAnsi" w:eastAsia="Times New Roman" w:hAnsiTheme="minorHAnsi" w:cstheme="minorHAnsi"/>
          <w:szCs w:val="20"/>
        </w:rPr>
        <w:t xml:space="preserve">empresa e empresa de </w:t>
      </w:r>
      <w:proofErr w:type="gramStart"/>
      <w:r w:rsidRPr="00447852">
        <w:rPr>
          <w:rFonts w:asciiTheme="minorHAnsi" w:eastAsia="Times New Roman" w:hAnsiTheme="minorHAnsi" w:cstheme="minorHAnsi"/>
          <w:szCs w:val="20"/>
        </w:rPr>
        <w:t>pequeno porte sediadas</w:t>
      </w:r>
      <w:proofErr w:type="gramEnd"/>
      <w:r w:rsidRPr="00447852">
        <w:rPr>
          <w:rFonts w:asciiTheme="minorHAnsi" w:eastAsia="Times New Roman" w:hAnsiTheme="minorHAnsi" w:cstheme="minorHAnsi"/>
          <w:szCs w:val="20"/>
        </w:rPr>
        <w:t xml:space="preserve"> local ou regionalmente e capazes de cumprir com as exigências do instrumento convocatório.</w:t>
      </w:r>
    </w:p>
    <w:p w14:paraId="65A76511"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61DD2028"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 xml:space="preserve">5.2. A ampla concorrência </w:t>
      </w:r>
      <w:proofErr w:type="gramStart"/>
      <w:r w:rsidRPr="00447852">
        <w:rPr>
          <w:rFonts w:asciiTheme="minorHAnsi" w:eastAsia="Times New Roman" w:hAnsiTheme="minorHAnsi" w:cstheme="minorHAnsi"/>
          <w:szCs w:val="20"/>
        </w:rPr>
        <w:t>na presente</w:t>
      </w:r>
      <w:proofErr w:type="gramEnd"/>
      <w:r w:rsidRPr="00447852">
        <w:rPr>
          <w:rFonts w:asciiTheme="minorHAnsi" w:eastAsia="Times New Roman" w:hAnsiTheme="minorHAnsi" w:cstheme="minorHAnsi"/>
          <w:szCs w:val="20"/>
        </w:rPr>
        <w:t xml:space="preserve"> licitação não exclui os benefícios de regularização fiscal e trabalhista tardia e empate ficto expressos nos arts. 43 e 44 da LC nº 123/06.</w:t>
      </w:r>
    </w:p>
    <w:p w14:paraId="7B277658"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33F409AD"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b/>
          <w:szCs w:val="20"/>
        </w:rPr>
      </w:pPr>
      <w:r w:rsidRPr="00447852">
        <w:rPr>
          <w:rFonts w:asciiTheme="minorHAnsi" w:eastAsia="Times New Roman" w:hAnsiTheme="minorHAnsi" w:cstheme="minorHAnsi"/>
          <w:b/>
          <w:szCs w:val="20"/>
        </w:rPr>
        <w:t>6. DA IMPUGNAÇÃO AO EDITAL E DO PEDIDO DE ESCLARECIMENTO</w:t>
      </w:r>
    </w:p>
    <w:p w14:paraId="3424077E"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654037DA"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6.1. Até 03 (três) dias úteis antes da data designada para a abertura da sessão pública, qualquer cidadão ou licitante poderá requisitar esclarecimentos ou impugnar este edital.</w:t>
      </w:r>
    </w:p>
    <w:p w14:paraId="6BAB802F"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2D616AAF"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 xml:space="preserve">6.2. O pedido de esclarecimento ou impugnação poderá ser realizado por forma eletrônica, através do e-mail </w:t>
      </w:r>
      <w:hyperlink r:id="rId10">
        <w:r w:rsidRPr="00447852">
          <w:rPr>
            <w:rStyle w:val="LinkdaInternet"/>
            <w:rFonts w:asciiTheme="minorHAnsi" w:eastAsia="Times New Roman" w:hAnsiTheme="minorHAnsi" w:cstheme="minorHAnsi"/>
            <w:szCs w:val="20"/>
          </w:rPr>
          <w:t>licitacao@ubirata.pr.gov.br</w:t>
        </w:r>
      </w:hyperlink>
      <w:r w:rsidRPr="00447852">
        <w:rPr>
          <w:rFonts w:asciiTheme="minorHAnsi" w:eastAsia="Times New Roman" w:hAnsiTheme="minorHAnsi" w:cstheme="minorHAnsi"/>
          <w:szCs w:val="20"/>
        </w:rPr>
        <w:t>, ou por petição dirigida ou protocolada no endereço disposto no preâmbulo deste edital.</w:t>
      </w:r>
    </w:p>
    <w:p w14:paraId="0D468CBA"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6691642E"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6.3. O pregoeiro responderá ao pedido de esclarecimento ou à impugnação em até 02 (dois) dias úteis contados da data de recebimento do pedido, com base nos subsídios formais requisitados aos responsáveis pela elaboração do edital e seus anexos.</w:t>
      </w:r>
    </w:p>
    <w:p w14:paraId="72BD23C8"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5D129F26"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 xml:space="preserve">6.4. A resposta ao pedido de esclarecimento ou impugnação será encaminhado via e-mail à requerente, divulgado </w:t>
      </w:r>
      <w:proofErr w:type="gramStart"/>
      <w:r w:rsidRPr="00447852">
        <w:rPr>
          <w:rFonts w:asciiTheme="minorHAnsi" w:eastAsia="Times New Roman" w:hAnsiTheme="minorHAnsi" w:cstheme="minorHAnsi"/>
          <w:szCs w:val="20"/>
        </w:rPr>
        <w:t>no Compras</w:t>
      </w:r>
      <w:proofErr w:type="gramEnd"/>
      <w:r w:rsidRPr="00447852">
        <w:rPr>
          <w:rFonts w:asciiTheme="minorHAnsi" w:eastAsia="Times New Roman" w:hAnsiTheme="minorHAnsi" w:cstheme="minorHAnsi"/>
          <w:szCs w:val="20"/>
        </w:rPr>
        <w:t>.gov.br e disponibilizado no Portal da Transparência do Município, junto aos demais documentos do presente pregão.</w:t>
      </w:r>
    </w:p>
    <w:p w14:paraId="2E70596F"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2723CEFE"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6.5. Acolhida a impugnação, será designada nova data para a realização do certame, exceto quando a alteração não afetar a formulação das propostas.</w:t>
      </w:r>
    </w:p>
    <w:p w14:paraId="23C8ADAF"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64BBCA05"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6.6. Os pedidos de esclarecimento ou impugnações não suspendem os prazos previstos no certame.</w:t>
      </w:r>
    </w:p>
    <w:p w14:paraId="13420B8B"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67C19249"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6.7. Os casos excepcionais de concessão de efeito suspensivo serão motivados pelo pregoeiro, nos autos do processo da licitação.</w:t>
      </w:r>
    </w:p>
    <w:p w14:paraId="0815DC9B"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49BCD0DE"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b/>
          <w:szCs w:val="20"/>
        </w:rPr>
      </w:pPr>
      <w:r w:rsidRPr="00447852">
        <w:rPr>
          <w:rFonts w:asciiTheme="minorHAnsi" w:eastAsia="Times New Roman" w:hAnsiTheme="minorHAnsi" w:cstheme="minorHAnsi"/>
          <w:b/>
          <w:szCs w:val="20"/>
        </w:rPr>
        <w:t>7. DO CREDENCIAMENTO</w:t>
      </w:r>
    </w:p>
    <w:p w14:paraId="6BA5B514"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4F20B7B3"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 xml:space="preserve">7.1. O Credenciamento é o nível básico do registro cadastral no Sistema de Cadastramento Unificado de Fornecedores – SICAF e perante o Sistema Integrado de Administração de Serviços Gerais – SIASG, pelo site </w:t>
      </w:r>
      <w:hyperlink r:id="rId11">
        <w:r w:rsidRPr="00447852">
          <w:rPr>
            <w:rStyle w:val="LinkdaInternet"/>
            <w:rFonts w:asciiTheme="minorHAnsi" w:eastAsia="Times New Roman" w:hAnsiTheme="minorHAnsi" w:cstheme="minorHAnsi"/>
            <w:szCs w:val="20"/>
          </w:rPr>
          <w:t>https://www.gov.br/compras/pt-br/</w:t>
        </w:r>
      </w:hyperlink>
      <w:r w:rsidRPr="00447852">
        <w:rPr>
          <w:rFonts w:asciiTheme="minorHAnsi" w:eastAsia="Times New Roman" w:hAnsiTheme="minorHAnsi" w:cstheme="minorHAnsi"/>
          <w:szCs w:val="20"/>
        </w:rPr>
        <w:t>.</w:t>
      </w:r>
    </w:p>
    <w:p w14:paraId="35343C8C"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30039DA1"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 xml:space="preserve">7.2. O cadastro no SICAF deverá ser feito no Portal de Compras do Governo Federal, no sítio </w:t>
      </w:r>
      <w:hyperlink r:id="rId12">
        <w:r w:rsidRPr="00447852">
          <w:rPr>
            <w:rStyle w:val="LinkdaInternet"/>
            <w:rFonts w:asciiTheme="minorHAnsi" w:eastAsia="Times New Roman" w:hAnsiTheme="minorHAnsi" w:cstheme="minorHAnsi"/>
            <w:szCs w:val="20"/>
          </w:rPr>
          <w:t>https://www.gov.br/compras/pt-br/</w:t>
        </w:r>
      </w:hyperlink>
      <w:r w:rsidRPr="00447852">
        <w:rPr>
          <w:rFonts w:asciiTheme="minorHAnsi" w:eastAsia="Times New Roman" w:hAnsiTheme="minorHAnsi" w:cstheme="minorHAnsi"/>
          <w:szCs w:val="20"/>
        </w:rPr>
        <w:t xml:space="preserve">, por meio de certificado digital conferido pela Infraestrutura de Chaves </w:t>
      </w:r>
      <w:proofErr w:type="gramStart"/>
      <w:r w:rsidRPr="00447852">
        <w:rPr>
          <w:rFonts w:asciiTheme="minorHAnsi" w:eastAsia="Times New Roman" w:hAnsiTheme="minorHAnsi" w:cstheme="minorHAnsi"/>
          <w:szCs w:val="20"/>
        </w:rPr>
        <w:t>Públicas Brasileira</w:t>
      </w:r>
      <w:proofErr w:type="gramEnd"/>
      <w:r w:rsidRPr="00447852">
        <w:rPr>
          <w:rFonts w:asciiTheme="minorHAnsi" w:eastAsia="Times New Roman" w:hAnsiTheme="minorHAnsi" w:cstheme="minorHAnsi"/>
          <w:szCs w:val="20"/>
        </w:rPr>
        <w:t xml:space="preserve"> – ICP – Brasil.</w:t>
      </w:r>
    </w:p>
    <w:p w14:paraId="15C2EA01"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7197EAE6"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7.3. O credenciamento junto ao provedor do sistema implica a responsabilidade da Licitante ou de seu representante legal e a presunção de sua capacidade técnica para realização das transações inerentes a este Pregão.</w:t>
      </w:r>
    </w:p>
    <w:p w14:paraId="6C1B5EC8"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711007C7"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 xml:space="preserve">7.4. A Licitante responsabiliza-se exclusiva e formalmente pelas transações efetuadas em seu nome, assume como firmes e verdadeiras suas propostas e seus lances, inclusive os atos </w:t>
      </w:r>
      <w:proofErr w:type="gramStart"/>
      <w:r w:rsidRPr="00447852">
        <w:rPr>
          <w:rFonts w:asciiTheme="minorHAnsi" w:eastAsia="Times New Roman" w:hAnsiTheme="minorHAnsi" w:cstheme="minorHAnsi"/>
          <w:szCs w:val="20"/>
        </w:rPr>
        <w:t>praticados diretamente ou por seu representante, excluída</w:t>
      </w:r>
      <w:proofErr w:type="gramEnd"/>
      <w:r w:rsidRPr="00447852">
        <w:rPr>
          <w:rFonts w:asciiTheme="minorHAnsi" w:eastAsia="Times New Roman" w:hAnsiTheme="minorHAnsi" w:cstheme="minorHAnsi"/>
          <w:szCs w:val="20"/>
        </w:rPr>
        <w:t xml:space="preserve"> a responsabilidade do provedor do sistema ou do órgão ou entidade promotora da licitação por eventuais danos decorrentes de uso indevido das credenciais de acesso, ainda que por terceiros.</w:t>
      </w:r>
    </w:p>
    <w:p w14:paraId="0F075781"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27B4AD3B"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7.5. É de responsabilidade de 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59668134"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p>
    <w:p w14:paraId="4C77A0C0" w14:textId="77777777" w:rsidR="00DE63EB" w:rsidRPr="00447852" w:rsidRDefault="00DE63EB" w:rsidP="00DE63EB">
      <w:pPr>
        <w:overflowPunct w:val="0"/>
        <w:spacing w:after="0" w:line="240" w:lineRule="auto"/>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7.6. A não observância do disposto no subitem anterior poderá ensejar desclassificação no momento da habilitação.</w:t>
      </w:r>
    </w:p>
    <w:p w14:paraId="7BC1A51B" w14:textId="77777777" w:rsidR="00B20DB8" w:rsidRPr="00DE63EB"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9F759AC" w14:textId="77777777" w:rsidR="00E07FA1" w:rsidRPr="00DE63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 xml:space="preserve">8. </w:t>
      </w:r>
      <w:r w:rsidR="003F3B4A" w:rsidRPr="00DE63EB">
        <w:rPr>
          <w:rFonts w:asciiTheme="minorHAnsi" w:eastAsia="Times New Roman" w:hAnsiTheme="minorHAnsi" w:cs="Calibri Light"/>
          <w:b/>
          <w:szCs w:val="20"/>
        </w:rPr>
        <w:t>DA PARTICIPAÇÃO NO PREGÃO</w:t>
      </w:r>
    </w:p>
    <w:p w14:paraId="51380B94" w14:textId="77777777" w:rsidR="00E07FA1" w:rsidRPr="00DE63E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E20FC69" w14:textId="2DA3FD6D" w:rsidR="007F7DD5" w:rsidRPr="00DE63EB"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8.1. Poderão participar deste p</w:t>
      </w:r>
      <w:r w:rsidR="007F7DD5" w:rsidRPr="00DE63EB">
        <w:rPr>
          <w:rFonts w:asciiTheme="minorHAnsi" w:eastAsia="Times New Roman" w:hAnsiTheme="minorHAnsi" w:cs="Calibri Light"/>
          <w:szCs w:val="20"/>
        </w:rPr>
        <w:t>regão interessados cujo ramo de atividade seja compatível com o objeto dest</w:t>
      </w:r>
      <w:r w:rsidR="00BC12F5" w:rsidRPr="00DE63EB">
        <w:rPr>
          <w:rFonts w:asciiTheme="minorHAnsi" w:eastAsia="Times New Roman" w:hAnsiTheme="minorHAnsi" w:cs="Calibri Light"/>
          <w:szCs w:val="20"/>
        </w:rPr>
        <w:t>a licitação e que estejam com c</w:t>
      </w:r>
      <w:r w:rsidR="008E6BA2" w:rsidRPr="00DE63EB">
        <w:rPr>
          <w:rFonts w:asciiTheme="minorHAnsi" w:eastAsia="Times New Roman" w:hAnsiTheme="minorHAnsi" w:cs="Calibri Light"/>
          <w:szCs w:val="20"/>
        </w:rPr>
        <w:t>redenciamento regular no SICAF</w:t>
      </w:r>
      <w:r w:rsidR="007F7DD5" w:rsidRPr="00DE63EB">
        <w:rPr>
          <w:rFonts w:asciiTheme="minorHAnsi" w:eastAsia="Times New Roman" w:hAnsiTheme="minorHAnsi" w:cs="Calibri Light"/>
          <w:szCs w:val="20"/>
        </w:rPr>
        <w:t>.</w:t>
      </w:r>
    </w:p>
    <w:p w14:paraId="02804B93" w14:textId="77777777" w:rsidR="007F7DD5" w:rsidRPr="00DE63EB"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DFEA99" w14:textId="77777777" w:rsidR="00E07FA1" w:rsidRPr="00DE63EB"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8.1.1</w:t>
      </w:r>
      <w:r w:rsidR="007F7DD5" w:rsidRPr="00DE63EB">
        <w:rPr>
          <w:rFonts w:asciiTheme="minorHAnsi" w:eastAsia="Times New Roman" w:hAnsiTheme="minorHAnsi" w:cs="Calibri Light"/>
          <w:szCs w:val="20"/>
        </w:rPr>
        <w:t>. As Licitantes deverão utilizar o certificado digital para acesso ao sistema.</w:t>
      </w:r>
    </w:p>
    <w:p w14:paraId="3F3798CC" w14:textId="77777777" w:rsidR="00F55050" w:rsidRPr="00DE63EB"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ED90D7" w14:textId="77777777" w:rsidR="00E07FA1" w:rsidRPr="00DE63EB"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lastRenderedPageBreak/>
        <w:t xml:space="preserve">8.2. </w:t>
      </w:r>
      <w:r w:rsidR="00E07FA1" w:rsidRPr="00DE63EB">
        <w:rPr>
          <w:rFonts w:asciiTheme="minorHAnsi" w:eastAsia="Times New Roman" w:hAnsiTheme="minorHAnsi" w:cs="Calibri Light"/>
          <w:szCs w:val="20"/>
        </w:rPr>
        <w:t xml:space="preserve">Não poderão participar </w:t>
      </w:r>
      <w:proofErr w:type="gramStart"/>
      <w:r w:rsidR="00E07FA1" w:rsidRPr="00DE63EB">
        <w:rPr>
          <w:rFonts w:asciiTheme="minorHAnsi" w:eastAsia="Times New Roman" w:hAnsiTheme="minorHAnsi" w:cs="Calibri Light"/>
          <w:szCs w:val="20"/>
        </w:rPr>
        <w:t>da presente</w:t>
      </w:r>
      <w:proofErr w:type="gramEnd"/>
      <w:r w:rsidR="00E07FA1" w:rsidRPr="00DE63EB">
        <w:rPr>
          <w:rFonts w:asciiTheme="minorHAnsi" w:eastAsia="Times New Roman" w:hAnsiTheme="minorHAnsi" w:cs="Calibri Light"/>
          <w:szCs w:val="20"/>
        </w:rPr>
        <w:t xml:space="preserve"> licitação:</w:t>
      </w:r>
    </w:p>
    <w:p w14:paraId="7EDA73EC" w14:textId="77777777" w:rsidR="00E07FA1" w:rsidRPr="00DE63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D9E338D" w14:textId="77777777" w:rsidR="00E07FA1" w:rsidRPr="00DE63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8.2.1. Empresas que se enquadrem nas vedações previstas no artigo 9º da Lei nº 8.666/93;</w:t>
      </w:r>
    </w:p>
    <w:p w14:paraId="592C63CA" w14:textId="77777777" w:rsidR="00E07FA1" w:rsidRPr="00DE63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6FD25BC" w14:textId="77777777" w:rsidR="00E07FA1" w:rsidRPr="00DE63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8.2.2. Empresas suspensas temporariamente de participar de licitação e de contratar com o município de Ubiratã, conforme Art. 87, inciso III da Lei nº 8.666/93;</w:t>
      </w:r>
    </w:p>
    <w:p w14:paraId="089D5F9D" w14:textId="77777777" w:rsidR="00E07FA1" w:rsidRPr="00DE63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869B3FF" w14:textId="77777777" w:rsidR="00E07FA1" w:rsidRPr="00DE63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8.2.3. Empresas declaradas inidôneas para licitar ou contratar com a Administração Pública com fulcro no Art. 87, inciso IV da Lei nº 8.666/93;</w:t>
      </w:r>
    </w:p>
    <w:p w14:paraId="2A2B0CB0" w14:textId="77777777" w:rsidR="00E07FA1" w:rsidRPr="00DE63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092879D" w14:textId="77777777" w:rsidR="00E07FA1" w:rsidRPr="00DE63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8.2.4. Que estejam em processo de dissolução, falência, fusão, cisão ou incorporação;</w:t>
      </w:r>
    </w:p>
    <w:p w14:paraId="20697D69" w14:textId="77777777" w:rsidR="00F14D65" w:rsidRPr="00DE63EB"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9FCE3CA" w14:textId="77777777" w:rsidR="00F14D65" w:rsidRPr="00DE63EB"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8.2.5. Empresas estrangeiras que não tenham representação legal no Brasil com poderes expressos para receber citação e responder administrativa ou judicialmente</w:t>
      </w:r>
      <w:r w:rsidR="00080522" w:rsidRPr="00DE63EB">
        <w:rPr>
          <w:rFonts w:asciiTheme="minorHAnsi" w:eastAsia="Times New Roman" w:hAnsiTheme="minorHAnsi" w:cs="Calibri Light"/>
          <w:szCs w:val="20"/>
        </w:rPr>
        <w:t>;</w:t>
      </w:r>
    </w:p>
    <w:p w14:paraId="45BB6A2A" w14:textId="77777777" w:rsidR="00080522" w:rsidRPr="00DE63EB"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9E67B7D" w14:textId="44E15365" w:rsidR="00C9394F" w:rsidRPr="00DE63EB"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8.2.6. </w:t>
      </w:r>
      <w:r w:rsidR="00C9394F" w:rsidRPr="00DE63EB">
        <w:rPr>
          <w:rFonts w:asciiTheme="minorHAnsi" w:eastAsia="Times New Roman" w:hAnsiTheme="minorHAnsi" w:cs="Calibri Light"/>
          <w:szCs w:val="20"/>
        </w:rPr>
        <w:t>Organizações da Sociedade Civil de Interesse Público – OSCIP, atuando ness</w:t>
      </w:r>
      <w:r w:rsidR="00E471F6" w:rsidRPr="00DE63EB">
        <w:rPr>
          <w:rFonts w:asciiTheme="minorHAnsi" w:eastAsia="Times New Roman" w:hAnsiTheme="minorHAnsi" w:cs="Calibri Light"/>
          <w:szCs w:val="20"/>
        </w:rPr>
        <w:t>a condição (Acórdão nº 746/2014-</w:t>
      </w:r>
      <w:r w:rsidR="00C9394F" w:rsidRPr="00DE63EB">
        <w:rPr>
          <w:rFonts w:asciiTheme="minorHAnsi" w:eastAsia="Times New Roman" w:hAnsiTheme="minorHAnsi" w:cs="Calibri Light"/>
          <w:szCs w:val="20"/>
        </w:rPr>
        <w:t>TCU-Plenário).</w:t>
      </w:r>
    </w:p>
    <w:p w14:paraId="0A1C3544" w14:textId="77777777" w:rsidR="00E07FA1" w:rsidRPr="00DE63E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73436C9" w14:textId="77777777" w:rsidR="00C9394F" w:rsidRPr="00DE63EB"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8.3. Como condição para participação no Pregão, a Licitante assinalará “sim” ou “não” em campo próprio do sistema eletrônico, relativo às seguintes declarações:</w:t>
      </w:r>
    </w:p>
    <w:p w14:paraId="2926A8FE" w14:textId="77777777" w:rsidR="00C9394F" w:rsidRPr="00DE63EB"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B2DE85F" w14:textId="4AAA05AE" w:rsidR="004B01BE" w:rsidRPr="00DE63EB"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8.3.1. Que cumpre os requisitos estabelecidos no artigo 3º </w:t>
      </w:r>
      <w:r w:rsidR="00BB7A72" w:rsidRPr="00DE63EB">
        <w:rPr>
          <w:rFonts w:asciiTheme="minorHAnsi" w:eastAsia="Times New Roman" w:hAnsiTheme="minorHAnsi" w:cs="Calibri Light"/>
          <w:szCs w:val="20"/>
        </w:rPr>
        <w:t>da LC</w:t>
      </w:r>
      <w:r w:rsidR="00312688" w:rsidRPr="00DE63EB">
        <w:rPr>
          <w:rFonts w:asciiTheme="minorHAnsi" w:eastAsia="Times New Roman" w:hAnsiTheme="minorHAnsi" w:cs="Calibri Light"/>
          <w:szCs w:val="20"/>
        </w:rPr>
        <w:t xml:space="preserve"> nº 123/</w:t>
      </w:r>
      <w:r w:rsidRPr="00DE63EB">
        <w:rPr>
          <w:rFonts w:asciiTheme="minorHAnsi" w:eastAsia="Times New Roman" w:hAnsiTheme="minorHAnsi" w:cs="Calibri Light"/>
          <w:szCs w:val="20"/>
        </w:rPr>
        <w:t>06, estando apta a usufruir do tratamento favorecido estabelecido em seus arts. 42 a 49.</w:t>
      </w:r>
    </w:p>
    <w:p w14:paraId="3B386505" w14:textId="77777777" w:rsidR="00134AED" w:rsidRPr="00DE63EB"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9B3458E" w14:textId="61D4B66E" w:rsidR="00134AED" w:rsidRPr="00DE63EB" w:rsidRDefault="00134AED" w:rsidP="00DE63E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8.3.1.1. </w:t>
      </w:r>
      <w:r w:rsidR="00DE63EB" w:rsidRPr="00DE63EB">
        <w:rPr>
          <w:rFonts w:asciiTheme="minorHAnsi" w:eastAsia="Times New Roman" w:hAnsiTheme="minorHAnsi" w:cs="Calibri Light"/>
          <w:szCs w:val="20"/>
        </w:rPr>
        <w:t>A</w:t>
      </w:r>
      <w:r w:rsidR="00E76E90" w:rsidRPr="00DE63EB">
        <w:rPr>
          <w:rFonts w:asciiTheme="minorHAnsi" w:eastAsia="Times New Roman" w:hAnsiTheme="minorHAnsi" w:cs="Calibri Light"/>
          <w:szCs w:val="20"/>
        </w:rPr>
        <w:t xml:space="preserve"> assinalação do campo “não” apenas produzirá o efeito de a Licitante não ter direito ao tratamento favorecido previsto na </w:t>
      </w:r>
      <w:r w:rsidR="00BB7A72" w:rsidRPr="00DE63EB">
        <w:rPr>
          <w:rFonts w:asciiTheme="minorHAnsi" w:eastAsia="Times New Roman" w:hAnsiTheme="minorHAnsi" w:cs="Calibri Light"/>
          <w:szCs w:val="20"/>
        </w:rPr>
        <w:t>LC</w:t>
      </w:r>
      <w:r w:rsidR="00312688" w:rsidRPr="00DE63EB">
        <w:rPr>
          <w:rFonts w:asciiTheme="minorHAnsi" w:eastAsia="Times New Roman" w:hAnsiTheme="minorHAnsi" w:cs="Calibri Light"/>
          <w:szCs w:val="20"/>
        </w:rPr>
        <w:t xml:space="preserve"> nº 123/</w:t>
      </w:r>
      <w:r w:rsidR="00E76E90" w:rsidRPr="00DE63EB">
        <w:rPr>
          <w:rFonts w:asciiTheme="minorHAnsi" w:eastAsia="Times New Roman" w:hAnsiTheme="minorHAnsi" w:cs="Calibri Light"/>
          <w:szCs w:val="20"/>
        </w:rPr>
        <w:t xml:space="preserve">06, mesmo que </w:t>
      </w:r>
      <w:r w:rsidR="00B87DF0" w:rsidRPr="00DE63EB">
        <w:rPr>
          <w:rFonts w:asciiTheme="minorHAnsi" w:eastAsia="Times New Roman" w:hAnsiTheme="minorHAnsi" w:cs="Calibri Light"/>
          <w:szCs w:val="20"/>
        </w:rPr>
        <w:t>MEI/ME/EPP/COOP</w:t>
      </w:r>
      <w:r w:rsidR="00E76E90" w:rsidRPr="00DE63EB">
        <w:rPr>
          <w:rFonts w:asciiTheme="minorHAnsi" w:eastAsia="Times New Roman" w:hAnsiTheme="minorHAnsi" w:cs="Calibri Light"/>
          <w:szCs w:val="20"/>
        </w:rPr>
        <w:t>.</w:t>
      </w:r>
    </w:p>
    <w:p w14:paraId="5D802BD4" w14:textId="77777777" w:rsidR="004B01BE" w:rsidRPr="00DE63EB"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91E5CA7" w14:textId="77777777" w:rsidR="004B01BE" w:rsidRPr="00DE63EB"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8.3.2</w:t>
      </w:r>
      <w:r w:rsidR="00134AED" w:rsidRPr="00DE63EB">
        <w:rPr>
          <w:rFonts w:asciiTheme="minorHAnsi" w:eastAsia="Times New Roman" w:hAnsiTheme="minorHAnsi" w:cs="Calibri Light"/>
          <w:szCs w:val="20"/>
        </w:rPr>
        <w:t>. Q</w:t>
      </w:r>
      <w:r w:rsidR="00F52200" w:rsidRPr="00DE63EB">
        <w:rPr>
          <w:rFonts w:asciiTheme="minorHAnsi" w:eastAsia="Times New Roman" w:hAnsiTheme="minorHAnsi" w:cs="Calibri Light"/>
          <w:szCs w:val="20"/>
        </w:rPr>
        <w:t>ue está ciente</w:t>
      </w:r>
      <w:r w:rsidR="001E792F" w:rsidRPr="00DE63EB">
        <w:rPr>
          <w:rFonts w:asciiTheme="minorHAnsi" w:eastAsia="Times New Roman" w:hAnsiTheme="minorHAnsi" w:cs="Calibri Light"/>
          <w:szCs w:val="20"/>
        </w:rPr>
        <w:t xml:space="preserve"> e concorda com as condições contidas no edital e seus anexos;</w:t>
      </w:r>
    </w:p>
    <w:p w14:paraId="3CD53714" w14:textId="77777777" w:rsidR="004F742E" w:rsidRPr="00DE63EB"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AAECDE2" w14:textId="0368AF15" w:rsidR="004F742E" w:rsidRPr="00DE63EB"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8.3.3. Que cumpre os requisitos p</w:t>
      </w:r>
      <w:r w:rsidR="008B5E64" w:rsidRPr="00DE63EB">
        <w:rPr>
          <w:rFonts w:asciiTheme="minorHAnsi" w:eastAsia="Times New Roman" w:hAnsiTheme="minorHAnsi" w:cs="Calibri Light"/>
          <w:szCs w:val="20"/>
        </w:rPr>
        <w:t>ara a habilitação definidos no e</w:t>
      </w:r>
      <w:r w:rsidRPr="00DE63EB">
        <w:rPr>
          <w:rFonts w:asciiTheme="minorHAnsi" w:eastAsia="Times New Roman" w:hAnsiTheme="minorHAnsi" w:cs="Calibri Light"/>
          <w:szCs w:val="20"/>
        </w:rPr>
        <w:t xml:space="preserve">dital e que a proposta apresentada está em conformidade com as exigências </w:t>
      </w:r>
      <w:r w:rsidR="001D74C0" w:rsidRPr="00DE63EB">
        <w:rPr>
          <w:rFonts w:asciiTheme="minorHAnsi" w:eastAsia="Times New Roman" w:hAnsiTheme="minorHAnsi" w:cs="Calibri Light"/>
          <w:szCs w:val="20"/>
        </w:rPr>
        <w:t>editalícias;</w:t>
      </w:r>
    </w:p>
    <w:p w14:paraId="7F1D4C36" w14:textId="77777777" w:rsidR="001D74C0" w:rsidRPr="00DE63EB"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201B026" w14:textId="77777777" w:rsidR="001D74C0" w:rsidRPr="00DE63EB"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8.3.4. Que inexistem fatos impeditivos para sua habilitação no certame, ciente da obrigatoriedade de declarar ocorrências posteriores;</w:t>
      </w:r>
    </w:p>
    <w:p w14:paraId="35CF7773" w14:textId="77777777" w:rsidR="001D74C0" w:rsidRPr="00DE63EB"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32641DA" w14:textId="77777777" w:rsidR="002570E5" w:rsidRPr="00DE63EB"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8.3.5. Que não empreg</w:t>
      </w:r>
      <w:r w:rsidR="002570E5" w:rsidRPr="00DE63EB">
        <w:rPr>
          <w:rFonts w:asciiTheme="minorHAnsi" w:eastAsia="Times New Roman" w:hAnsiTheme="minorHAnsi" w:cs="Calibri Light"/>
          <w:szCs w:val="20"/>
        </w:rPr>
        <w:t>a menor de 18 anos em trabalho noturno, perigoso insalubre e não emprega menor de 16 anos, salvo menor, a partir de 14 anos, na condição de aprendiz, nos termos do artigo 7º, XXXIII, da Constituição;</w:t>
      </w:r>
    </w:p>
    <w:p w14:paraId="1DB9488D" w14:textId="77777777" w:rsidR="002570E5" w:rsidRPr="00DE63EB"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821028A" w14:textId="77777777" w:rsidR="002570E5" w:rsidRPr="00DE63EB"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8.3.6. Que a proposta foi elaborada de forma independente</w:t>
      </w:r>
      <w:r w:rsidR="00772733" w:rsidRPr="00DE63EB">
        <w:rPr>
          <w:rFonts w:asciiTheme="minorHAnsi" w:eastAsia="Times New Roman" w:hAnsiTheme="minorHAnsi" w:cs="Calibri Light"/>
          <w:szCs w:val="20"/>
        </w:rPr>
        <w:t>, nos termos da Instrução Normativa SLTI/MP nº 2, de 16 de setembro de 2009</w:t>
      </w:r>
      <w:r w:rsidRPr="00DE63EB">
        <w:rPr>
          <w:rFonts w:asciiTheme="minorHAnsi" w:eastAsia="Times New Roman" w:hAnsiTheme="minorHAnsi" w:cs="Calibri Light"/>
          <w:szCs w:val="20"/>
        </w:rPr>
        <w:t>;</w:t>
      </w:r>
    </w:p>
    <w:p w14:paraId="556B669C" w14:textId="77777777" w:rsidR="00E41061" w:rsidRPr="00DE63EB"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44C5FE4" w14:textId="0E7D3584" w:rsidR="00E41061" w:rsidRPr="00DE63EB"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8.3.7.</w:t>
      </w:r>
      <w:r w:rsidR="00772733" w:rsidRPr="00DE63EB">
        <w:rPr>
          <w:rFonts w:asciiTheme="minorHAnsi" w:eastAsia="Times New Roman" w:hAnsiTheme="minorHAnsi" w:cs="Calibri Light"/>
          <w:szCs w:val="20"/>
        </w:rPr>
        <w:t xml:space="preserve"> Que não possui, em sua cadeia produtiva, </w:t>
      </w:r>
      <w:proofErr w:type="gramStart"/>
      <w:r w:rsidR="00772733" w:rsidRPr="00DE63EB">
        <w:rPr>
          <w:rFonts w:asciiTheme="minorHAnsi" w:eastAsia="Times New Roman" w:hAnsiTheme="minorHAnsi" w:cs="Calibri Light"/>
          <w:szCs w:val="20"/>
        </w:rPr>
        <w:t xml:space="preserve">empregados executando trabalho degradante ou forçado, observando o disposto </w:t>
      </w:r>
      <w:r w:rsidR="00925B8E" w:rsidRPr="00DE63EB">
        <w:rPr>
          <w:rFonts w:asciiTheme="minorHAnsi" w:eastAsia="Times New Roman" w:hAnsiTheme="minorHAnsi" w:cs="Calibri Light"/>
          <w:szCs w:val="20"/>
        </w:rPr>
        <w:t>nos incisos</w:t>
      </w:r>
      <w:r w:rsidR="00772733" w:rsidRPr="00DE63EB">
        <w:rPr>
          <w:rFonts w:asciiTheme="minorHAnsi" w:eastAsia="Times New Roman" w:hAnsiTheme="minorHAnsi" w:cs="Calibri Light"/>
          <w:szCs w:val="20"/>
        </w:rPr>
        <w:t xml:space="preserve"> III e IV do art. 1º e no inciso III do art. 5º da Constituição Federal</w:t>
      </w:r>
      <w:proofErr w:type="gramEnd"/>
      <w:r w:rsidR="00772733" w:rsidRPr="00DE63EB">
        <w:rPr>
          <w:rFonts w:asciiTheme="minorHAnsi" w:eastAsia="Times New Roman" w:hAnsiTheme="minorHAnsi" w:cs="Calibri Light"/>
          <w:szCs w:val="20"/>
        </w:rPr>
        <w:t>;</w:t>
      </w:r>
    </w:p>
    <w:p w14:paraId="510772E9" w14:textId="77777777" w:rsidR="007863B0" w:rsidRPr="00DE63EB"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5D0409E" w14:textId="77777777" w:rsidR="007863B0" w:rsidRPr="00DE63EB"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DE63EB"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1AEB1C7" w14:textId="5364B2AE" w:rsidR="00C931F7" w:rsidRPr="00DE63EB"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8.4. A declaração falsa relativa ao cumprimento de qualquer condição sujeitará </w:t>
      </w:r>
      <w:r w:rsidR="00793BFA" w:rsidRPr="00DE63EB">
        <w:rPr>
          <w:rFonts w:asciiTheme="minorHAnsi" w:eastAsia="Times New Roman" w:hAnsiTheme="minorHAnsi" w:cs="Calibri Light"/>
          <w:szCs w:val="20"/>
        </w:rPr>
        <w:t>a L</w:t>
      </w:r>
      <w:r w:rsidRPr="00DE63EB">
        <w:rPr>
          <w:rFonts w:asciiTheme="minorHAnsi" w:eastAsia="Times New Roman" w:hAnsiTheme="minorHAnsi" w:cs="Calibri Light"/>
          <w:szCs w:val="20"/>
        </w:rPr>
        <w:t xml:space="preserve">icitante às sanções previstas em lei e neste </w:t>
      </w:r>
      <w:r w:rsidR="00C36857" w:rsidRPr="00DE63EB">
        <w:rPr>
          <w:rFonts w:asciiTheme="minorHAnsi" w:eastAsia="Times New Roman" w:hAnsiTheme="minorHAnsi" w:cs="Calibri Light"/>
          <w:szCs w:val="20"/>
        </w:rPr>
        <w:t>e</w:t>
      </w:r>
      <w:r w:rsidRPr="00DE63EB">
        <w:rPr>
          <w:rFonts w:asciiTheme="minorHAnsi" w:eastAsia="Times New Roman" w:hAnsiTheme="minorHAnsi" w:cs="Calibri Light"/>
          <w:szCs w:val="20"/>
        </w:rPr>
        <w:t>dital.</w:t>
      </w:r>
    </w:p>
    <w:p w14:paraId="75E6D517" w14:textId="77777777" w:rsidR="00B65187" w:rsidRPr="00DE63EB"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89BD3B" w14:textId="77777777" w:rsidR="00B65187" w:rsidRPr="00DE63EB"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8.5. </w:t>
      </w:r>
      <w:r w:rsidR="002303C6" w:rsidRPr="00DE63EB">
        <w:rPr>
          <w:rFonts w:asciiTheme="minorHAnsi" w:eastAsia="Times New Roman" w:hAnsiTheme="minorHAnsi" w:cs="Calibri Light"/>
          <w:szCs w:val="20"/>
        </w:rPr>
        <w:t xml:space="preserve">A declaração digital acima descrita substitui o envio de declaração assinada via sistema. </w:t>
      </w:r>
    </w:p>
    <w:p w14:paraId="462D4D3C" w14:textId="77777777" w:rsidR="00793BFA" w:rsidRPr="00DE63EB"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F8D79A" w14:textId="77777777" w:rsidR="00793BFA" w:rsidRPr="00DE63EB"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9. DA APRESENTAÇÃO DA PROPOSTA E DOS DOCUMENTOS DE HABILITAÇÃO</w:t>
      </w:r>
    </w:p>
    <w:p w14:paraId="2F7422DC" w14:textId="77777777" w:rsidR="003528B1" w:rsidRPr="00DE63EB"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6AC2705" w14:textId="79A1392A" w:rsidR="00A073CC" w:rsidRPr="00DE63EB"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81E88">
        <w:rPr>
          <w:rFonts w:asciiTheme="minorHAnsi" w:eastAsia="Times New Roman" w:hAnsiTheme="minorHAnsi" w:cs="Calibri Light"/>
          <w:szCs w:val="20"/>
        </w:rPr>
        <w:t>9.1.</w:t>
      </w:r>
      <w:r w:rsidR="003732FA" w:rsidRPr="00D81E88">
        <w:rPr>
          <w:rFonts w:asciiTheme="minorHAnsi" w:eastAsia="Times New Roman" w:hAnsiTheme="minorHAnsi" w:cs="Calibri Light"/>
          <w:szCs w:val="20"/>
        </w:rPr>
        <w:t xml:space="preserve"> As Licitantes </w:t>
      </w:r>
      <w:proofErr w:type="gramStart"/>
      <w:r w:rsidR="003732FA" w:rsidRPr="00D81E88">
        <w:rPr>
          <w:rFonts w:asciiTheme="minorHAnsi" w:eastAsia="Times New Roman" w:hAnsiTheme="minorHAnsi" w:cs="Calibri Light"/>
          <w:szCs w:val="20"/>
        </w:rPr>
        <w:t>encaminharão,</w:t>
      </w:r>
      <w:proofErr w:type="gramEnd"/>
      <w:r w:rsidR="003732FA" w:rsidRPr="00D81E88">
        <w:rPr>
          <w:rFonts w:asciiTheme="minorHAnsi" w:eastAsia="Times New Roman" w:hAnsiTheme="minorHAnsi" w:cs="Calibri Light"/>
          <w:szCs w:val="20"/>
        </w:rPr>
        <w:t xml:space="preserve"> exclusivamente </w:t>
      </w:r>
      <w:r w:rsidR="003528B1" w:rsidRPr="00D81E88">
        <w:rPr>
          <w:rFonts w:asciiTheme="minorHAnsi" w:eastAsia="Times New Roman" w:hAnsiTheme="minorHAnsi" w:cs="Calibri Light"/>
          <w:szCs w:val="20"/>
        </w:rPr>
        <w:t xml:space="preserve">por meio do sítio </w:t>
      </w:r>
      <w:hyperlink r:id="rId13" w:history="1">
        <w:r w:rsidR="00FF582D" w:rsidRPr="00D81E88">
          <w:rPr>
            <w:rStyle w:val="Hyperlink"/>
            <w:rFonts w:asciiTheme="minorHAnsi" w:eastAsia="Times New Roman" w:hAnsiTheme="minorHAnsi" w:cs="Calibri Light"/>
            <w:color w:val="auto"/>
            <w:szCs w:val="20"/>
          </w:rPr>
          <w:t>https://www.gov.br/compras/pt-br/</w:t>
        </w:r>
      </w:hyperlink>
      <w:r w:rsidR="00BE63DA" w:rsidRPr="00D81E88">
        <w:rPr>
          <w:rFonts w:asciiTheme="minorHAnsi" w:eastAsia="Times New Roman" w:hAnsiTheme="minorHAnsi" w:cs="Calibri Light"/>
          <w:szCs w:val="20"/>
        </w:rPr>
        <w:t xml:space="preserve">, </w:t>
      </w:r>
      <w:r w:rsidR="003528B1" w:rsidRPr="00D81E88">
        <w:rPr>
          <w:rFonts w:asciiTheme="minorHAnsi" w:eastAsia="Times New Roman" w:hAnsiTheme="minorHAnsi" w:cs="Calibri Light"/>
          <w:szCs w:val="20"/>
        </w:rPr>
        <w:t xml:space="preserve">até as </w:t>
      </w:r>
      <w:r w:rsidR="006606F0" w:rsidRPr="00D81E88">
        <w:rPr>
          <w:rFonts w:asciiTheme="minorHAnsi" w:eastAsia="Times New Roman" w:hAnsiTheme="minorHAnsi" w:cs="Calibri Light"/>
          <w:b/>
          <w:szCs w:val="20"/>
          <w:u w:val="single"/>
        </w:rPr>
        <w:t xml:space="preserve">ATÉ ÀS </w:t>
      </w:r>
      <w:r w:rsidR="00D81E88" w:rsidRPr="00D81E88">
        <w:rPr>
          <w:rFonts w:asciiTheme="minorHAnsi" w:eastAsia="Times New Roman" w:hAnsiTheme="minorHAnsi" w:cstheme="minorHAnsi"/>
          <w:b/>
          <w:szCs w:val="20"/>
          <w:u w:val="single"/>
        </w:rPr>
        <w:t>08H15MIN DO DIA 06 DE NOVEMBRO DE 2023</w:t>
      </w:r>
      <w:r w:rsidR="00BE63DA" w:rsidRPr="00DE63EB">
        <w:rPr>
          <w:rFonts w:asciiTheme="minorHAnsi" w:eastAsia="Times New Roman" w:hAnsiTheme="minorHAnsi" w:cs="Calibri Light"/>
          <w:szCs w:val="20"/>
        </w:rPr>
        <w:t>,</w:t>
      </w:r>
      <w:r w:rsidR="00C365E6" w:rsidRPr="00DE63EB">
        <w:rPr>
          <w:rFonts w:asciiTheme="minorHAnsi" w:eastAsia="Times New Roman" w:hAnsiTheme="minorHAnsi" w:cs="Calibri Light"/>
          <w:szCs w:val="20"/>
        </w:rPr>
        <w:t xml:space="preserve"> horário de Brasília, Distrito Federal,</w:t>
      </w:r>
      <w:r w:rsidR="00BE63DA" w:rsidRPr="00DE63EB">
        <w:rPr>
          <w:rFonts w:asciiTheme="minorHAnsi" w:eastAsia="Times New Roman" w:hAnsiTheme="minorHAnsi" w:cs="Calibri Light"/>
          <w:szCs w:val="20"/>
        </w:rPr>
        <w:t xml:space="preserve"> </w:t>
      </w:r>
      <w:r w:rsidR="003732FA" w:rsidRPr="00DE63EB">
        <w:rPr>
          <w:rFonts w:asciiTheme="minorHAnsi" w:eastAsia="Times New Roman" w:hAnsiTheme="minorHAnsi" w:cs="Calibri Light"/>
          <w:szCs w:val="20"/>
        </w:rPr>
        <w:t xml:space="preserve">proposta com a descrição do objeto </w:t>
      </w:r>
      <w:r w:rsidR="003732FA" w:rsidRPr="00DE63EB">
        <w:rPr>
          <w:rFonts w:asciiTheme="minorHAnsi" w:eastAsia="Times New Roman" w:hAnsiTheme="minorHAnsi" w:cs="Calibri Light"/>
          <w:szCs w:val="20"/>
        </w:rPr>
        <w:lastRenderedPageBreak/>
        <w:t>ofertado e o preço, até a data e o horário estabelecidos para abertura da sessão pública, quando, então, encerrar-se-á automaticamente a etapa de envio dessa documentação.</w:t>
      </w:r>
    </w:p>
    <w:p w14:paraId="02BF52D6" w14:textId="77777777" w:rsidR="00A073CC" w:rsidRPr="00DE63EB"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FB67618" w14:textId="00D992E5" w:rsidR="003732FA" w:rsidRPr="00DE63EB"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9.2. </w:t>
      </w:r>
      <w:r w:rsidR="00F237FF" w:rsidRPr="00DE63EB">
        <w:rPr>
          <w:rFonts w:asciiTheme="minorHAnsi" w:eastAsia="Times New Roman" w:hAnsiTheme="minorHAnsi" w:cs="Calibri Light"/>
          <w:szCs w:val="20"/>
        </w:rPr>
        <w:t>Concomitantemente com a proposta, a Licitante deverá encaminhar os documentos de habilitação exigidos no edital.</w:t>
      </w:r>
    </w:p>
    <w:p w14:paraId="6722665F" w14:textId="77777777" w:rsidR="00A073CC" w:rsidRPr="00DE63EB"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82F3C20" w14:textId="5FAD1500" w:rsidR="00A073CC" w:rsidRPr="00DE63EB"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9.3. As Licitantes poderão deixar de apresentar os documentos de habilitação que constem no SICAF, assegurado aos demais licitantes o direito de acesso aos dados constantes </w:t>
      </w:r>
      <w:r w:rsidR="00CF396F" w:rsidRPr="00DE63EB">
        <w:rPr>
          <w:rFonts w:asciiTheme="minorHAnsi" w:eastAsia="Times New Roman" w:hAnsiTheme="minorHAnsi" w:cs="Calibri Light"/>
          <w:szCs w:val="20"/>
        </w:rPr>
        <w:t>no</w:t>
      </w:r>
      <w:r w:rsidRPr="00DE63EB">
        <w:rPr>
          <w:rFonts w:asciiTheme="minorHAnsi" w:eastAsia="Times New Roman" w:hAnsiTheme="minorHAnsi" w:cs="Calibri Light"/>
          <w:szCs w:val="20"/>
        </w:rPr>
        <w:t xml:space="preserve"> </w:t>
      </w:r>
      <w:r w:rsidR="00CF396F" w:rsidRPr="00DE63EB">
        <w:rPr>
          <w:rFonts w:asciiTheme="minorHAnsi" w:eastAsia="Times New Roman" w:hAnsiTheme="minorHAnsi" w:cs="Calibri Light"/>
          <w:szCs w:val="20"/>
        </w:rPr>
        <w:t>cadastro</w:t>
      </w:r>
      <w:r w:rsidRPr="00DE63EB">
        <w:rPr>
          <w:rFonts w:asciiTheme="minorHAnsi" w:eastAsia="Times New Roman" w:hAnsiTheme="minorHAnsi" w:cs="Calibri Light"/>
          <w:szCs w:val="20"/>
        </w:rPr>
        <w:t>.</w:t>
      </w:r>
    </w:p>
    <w:p w14:paraId="65DD1E34" w14:textId="77777777" w:rsidR="003732FA" w:rsidRPr="00DE63E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EDCA687" w14:textId="77B8467C" w:rsidR="003732FA" w:rsidRPr="00DE63E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9.</w:t>
      </w:r>
      <w:r w:rsidR="00A073CC"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 xml:space="preserve">. O envio da proposta, acompanhada dos documentos de habilitação exigidos </w:t>
      </w:r>
      <w:r w:rsidR="003714EC" w:rsidRPr="00DE63EB">
        <w:rPr>
          <w:rFonts w:asciiTheme="minorHAnsi" w:eastAsia="Times New Roman" w:hAnsiTheme="minorHAnsi" w:cs="Calibri Light"/>
          <w:szCs w:val="20"/>
        </w:rPr>
        <w:t>no</w:t>
      </w:r>
      <w:r w:rsidRPr="00DE63EB">
        <w:rPr>
          <w:rFonts w:asciiTheme="minorHAnsi" w:eastAsia="Times New Roman" w:hAnsiTheme="minorHAnsi" w:cs="Calibri Light"/>
          <w:szCs w:val="20"/>
        </w:rPr>
        <w:t xml:space="preserve"> </w:t>
      </w:r>
      <w:r w:rsidR="00C36857" w:rsidRPr="00DE63EB">
        <w:rPr>
          <w:rFonts w:asciiTheme="minorHAnsi" w:eastAsia="Times New Roman" w:hAnsiTheme="minorHAnsi" w:cs="Calibri Light"/>
          <w:szCs w:val="20"/>
        </w:rPr>
        <w:t>e</w:t>
      </w:r>
      <w:r w:rsidRPr="00DE63EB">
        <w:rPr>
          <w:rFonts w:asciiTheme="minorHAnsi" w:eastAsia="Times New Roman" w:hAnsiTheme="minorHAnsi" w:cs="Calibri Light"/>
          <w:szCs w:val="20"/>
        </w:rPr>
        <w:t>dital, ocorrerá por meio de chave de acesso e senha.</w:t>
      </w:r>
    </w:p>
    <w:p w14:paraId="21ED69A1" w14:textId="77777777" w:rsidR="003732FA" w:rsidRPr="00DE63E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715628" w14:textId="6C7D4F3D" w:rsidR="00C365E6" w:rsidRPr="00DE63E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384AA7">
        <w:rPr>
          <w:rFonts w:asciiTheme="minorHAnsi" w:eastAsia="Times New Roman" w:hAnsiTheme="minorHAnsi" w:cs="Calibri Light"/>
          <w:szCs w:val="20"/>
        </w:rPr>
        <w:t>9.</w:t>
      </w:r>
      <w:r w:rsidR="00A073CC" w:rsidRPr="00384AA7">
        <w:rPr>
          <w:rFonts w:asciiTheme="minorHAnsi" w:eastAsia="Times New Roman" w:hAnsiTheme="minorHAnsi" w:cs="Calibri Light"/>
          <w:szCs w:val="20"/>
        </w:rPr>
        <w:t>5</w:t>
      </w:r>
      <w:r w:rsidRPr="00384AA7">
        <w:rPr>
          <w:rFonts w:asciiTheme="minorHAnsi" w:eastAsia="Times New Roman" w:hAnsiTheme="minorHAnsi" w:cs="Calibri Light"/>
          <w:szCs w:val="20"/>
        </w:rPr>
        <w:t xml:space="preserve">. As </w:t>
      </w:r>
      <w:r w:rsidR="004F5161" w:rsidRPr="00384AA7">
        <w:rPr>
          <w:rFonts w:asciiTheme="minorHAnsi" w:eastAsia="Times New Roman" w:hAnsiTheme="minorHAnsi" w:cs="Calibri Light"/>
          <w:szCs w:val="20"/>
        </w:rPr>
        <w:t xml:space="preserve">Licitantes qualificadas como </w:t>
      </w:r>
      <w:r w:rsidR="00A310D5" w:rsidRPr="00384AA7">
        <w:rPr>
          <w:rFonts w:asciiTheme="minorHAnsi" w:eastAsia="Times New Roman" w:hAnsiTheme="minorHAnsi" w:cs="Calibri Light"/>
          <w:szCs w:val="20"/>
        </w:rPr>
        <w:t>MEI/ME/EPP/COOP</w:t>
      </w:r>
      <w:r w:rsidRPr="00384AA7">
        <w:rPr>
          <w:rFonts w:asciiTheme="minorHAnsi" w:eastAsia="Times New Roman" w:hAnsiTheme="minorHAnsi" w:cs="Calibri Light"/>
          <w:szCs w:val="20"/>
        </w:rPr>
        <w:t xml:space="preserve"> deverão </w:t>
      </w:r>
      <w:r w:rsidR="004F5161" w:rsidRPr="00384AA7">
        <w:rPr>
          <w:rFonts w:asciiTheme="minorHAnsi" w:eastAsia="Times New Roman" w:hAnsiTheme="minorHAnsi" w:cs="Calibri Light"/>
          <w:szCs w:val="20"/>
        </w:rPr>
        <w:t>apresentar</w:t>
      </w:r>
      <w:r w:rsidRPr="00384AA7">
        <w:rPr>
          <w:rFonts w:asciiTheme="minorHAnsi" w:eastAsia="Times New Roman" w:hAnsiTheme="minorHAnsi" w:cs="Calibri Light"/>
          <w:szCs w:val="20"/>
        </w:rPr>
        <w:t xml:space="preserve"> a documentação de habilitação, ainda que haja </w:t>
      </w:r>
      <w:r w:rsidRPr="00DE63EB">
        <w:rPr>
          <w:rFonts w:asciiTheme="minorHAnsi" w:eastAsia="Times New Roman" w:hAnsiTheme="minorHAnsi" w:cs="Calibri Light"/>
          <w:szCs w:val="20"/>
        </w:rPr>
        <w:t xml:space="preserve">alguma restrição </w:t>
      </w:r>
      <w:r w:rsidR="00EE3AC5" w:rsidRPr="00DE63EB">
        <w:rPr>
          <w:rFonts w:asciiTheme="minorHAnsi" w:eastAsia="Times New Roman" w:hAnsiTheme="minorHAnsi" w:cs="Calibri Light"/>
          <w:szCs w:val="20"/>
        </w:rPr>
        <w:t>na</w:t>
      </w:r>
      <w:r w:rsidRPr="00DE63EB">
        <w:rPr>
          <w:rFonts w:asciiTheme="minorHAnsi" w:eastAsia="Times New Roman" w:hAnsiTheme="minorHAnsi" w:cs="Calibri Light"/>
          <w:szCs w:val="20"/>
        </w:rPr>
        <w:t xml:space="preserve"> regularidade fiscal e trabalhista, nos termos do art.</w:t>
      </w:r>
      <w:r w:rsidR="008157B5" w:rsidRPr="00DE63EB">
        <w:rPr>
          <w:rFonts w:asciiTheme="minorHAnsi" w:eastAsia="Times New Roman" w:hAnsiTheme="minorHAnsi" w:cs="Calibri Light"/>
          <w:szCs w:val="20"/>
        </w:rPr>
        <w:t xml:space="preserve"> 43, § 1º da LC nº 123</w:t>
      </w:r>
      <w:r w:rsidR="00312688" w:rsidRPr="00DE63EB">
        <w:rPr>
          <w:rFonts w:asciiTheme="minorHAnsi" w:eastAsia="Times New Roman" w:hAnsiTheme="minorHAnsi" w:cs="Calibri Light"/>
          <w:szCs w:val="20"/>
        </w:rPr>
        <w:t>/</w:t>
      </w:r>
      <w:r w:rsidR="008157B5" w:rsidRPr="00DE63EB">
        <w:rPr>
          <w:rFonts w:asciiTheme="minorHAnsi" w:eastAsia="Times New Roman" w:hAnsiTheme="minorHAnsi" w:cs="Calibri Light"/>
          <w:szCs w:val="20"/>
        </w:rPr>
        <w:t xml:space="preserve">06, </w:t>
      </w:r>
      <w:proofErr w:type="gramStart"/>
      <w:r w:rsidR="008157B5" w:rsidRPr="00DE63EB">
        <w:rPr>
          <w:rFonts w:asciiTheme="minorHAnsi" w:eastAsia="Times New Roman" w:hAnsiTheme="minorHAnsi" w:cs="Calibri Light"/>
          <w:szCs w:val="20"/>
        </w:rPr>
        <w:t>sob pena</w:t>
      </w:r>
      <w:proofErr w:type="gramEnd"/>
      <w:r w:rsidR="008157B5" w:rsidRPr="00DE63EB">
        <w:rPr>
          <w:rFonts w:asciiTheme="minorHAnsi" w:eastAsia="Times New Roman" w:hAnsiTheme="minorHAnsi" w:cs="Calibri Light"/>
          <w:szCs w:val="20"/>
        </w:rPr>
        <w:t xml:space="preserve"> de inabilitação.</w:t>
      </w:r>
    </w:p>
    <w:p w14:paraId="2B02FE9F" w14:textId="77777777" w:rsidR="00C365E6" w:rsidRPr="00DE63EB"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EED52E" w14:textId="593795F4" w:rsidR="003732FA" w:rsidRPr="00DE63E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9.</w:t>
      </w:r>
      <w:r w:rsidR="00A073CC" w:rsidRPr="00DE63EB">
        <w:rPr>
          <w:rFonts w:asciiTheme="minorHAnsi" w:eastAsia="Times New Roman" w:hAnsiTheme="minorHAnsi" w:cs="Calibri Light"/>
          <w:szCs w:val="20"/>
        </w:rPr>
        <w:t>6</w:t>
      </w:r>
      <w:r w:rsidRPr="00DE63EB">
        <w:rPr>
          <w:rFonts w:asciiTheme="minorHAnsi" w:eastAsia="Times New Roman" w:hAnsiTheme="minorHAnsi" w:cs="Calibri Light"/>
          <w:szCs w:val="20"/>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DE63E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584932D" w14:textId="11AD6848" w:rsidR="003732FA" w:rsidRPr="00DE63E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9.</w:t>
      </w:r>
      <w:r w:rsidR="00A073CC" w:rsidRPr="00DE63EB">
        <w:rPr>
          <w:rFonts w:asciiTheme="minorHAnsi" w:eastAsia="Times New Roman" w:hAnsiTheme="minorHAnsi" w:cs="Calibri Light"/>
          <w:szCs w:val="20"/>
        </w:rPr>
        <w:t>7</w:t>
      </w:r>
      <w:r w:rsidRPr="00DE63EB">
        <w:rPr>
          <w:rFonts w:asciiTheme="minorHAnsi" w:eastAsia="Times New Roman" w:hAnsiTheme="minorHAnsi" w:cs="Calibri Light"/>
          <w:szCs w:val="20"/>
        </w:rPr>
        <w:t xml:space="preserve">. </w:t>
      </w:r>
      <w:r w:rsidR="003732FA" w:rsidRPr="00DE63EB">
        <w:rPr>
          <w:rFonts w:asciiTheme="minorHAnsi" w:eastAsia="Times New Roman" w:hAnsiTheme="minorHAnsi" w:cs="Calibri Light"/>
          <w:szCs w:val="20"/>
        </w:rPr>
        <w:t xml:space="preserve">Até a abertura da sessão pública, </w:t>
      </w:r>
      <w:r w:rsidRPr="00DE63EB">
        <w:rPr>
          <w:rFonts w:asciiTheme="minorHAnsi" w:eastAsia="Times New Roman" w:hAnsiTheme="minorHAnsi" w:cs="Calibri Light"/>
          <w:szCs w:val="20"/>
        </w:rPr>
        <w:t>as Licitantes</w:t>
      </w:r>
      <w:r w:rsidR="003732FA" w:rsidRPr="00DE63EB">
        <w:rPr>
          <w:rFonts w:asciiTheme="minorHAnsi" w:eastAsia="Times New Roman" w:hAnsiTheme="minorHAnsi" w:cs="Calibri Light"/>
          <w:szCs w:val="20"/>
        </w:rPr>
        <w:t xml:space="preserve"> poderão retirar ou substituir a proposta e os documentos de habilitação anteriormente inseridos no sistema;</w:t>
      </w:r>
    </w:p>
    <w:p w14:paraId="2A0F1B49" w14:textId="77777777" w:rsidR="0066564D" w:rsidRPr="00DE63E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096959D" w14:textId="70776F02" w:rsidR="003732FA" w:rsidRPr="00DE63E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9.</w:t>
      </w:r>
      <w:r w:rsidR="00A073CC" w:rsidRPr="00DE63EB">
        <w:rPr>
          <w:rFonts w:asciiTheme="minorHAnsi" w:eastAsia="Times New Roman" w:hAnsiTheme="minorHAnsi" w:cs="Calibri Light"/>
          <w:szCs w:val="20"/>
        </w:rPr>
        <w:t>8</w:t>
      </w:r>
      <w:r w:rsidRPr="00DE63EB">
        <w:rPr>
          <w:rFonts w:asciiTheme="minorHAnsi" w:eastAsia="Times New Roman" w:hAnsiTheme="minorHAnsi" w:cs="Calibri Light"/>
          <w:szCs w:val="20"/>
        </w:rPr>
        <w:t xml:space="preserve">. </w:t>
      </w:r>
      <w:r w:rsidR="003732FA" w:rsidRPr="00DE63EB">
        <w:rPr>
          <w:rFonts w:asciiTheme="minorHAnsi" w:eastAsia="Times New Roman" w:hAnsiTheme="minorHAnsi" w:cs="Calibri Light"/>
          <w:szCs w:val="20"/>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DE63EB"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2F3393" w14:textId="33D5617B" w:rsidR="002F32DC" w:rsidRPr="00DE63E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9.</w:t>
      </w:r>
      <w:r w:rsidR="00A073CC" w:rsidRPr="00DE63EB">
        <w:rPr>
          <w:rFonts w:asciiTheme="minorHAnsi" w:eastAsia="Times New Roman" w:hAnsiTheme="minorHAnsi" w:cs="Calibri Light"/>
          <w:szCs w:val="20"/>
        </w:rPr>
        <w:t>9</w:t>
      </w:r>
      <w:r w:rsidRPr="00DE63EB">
        <w:rPr>
          <w:rFonts w:asciiTheme="minorHAnsi" w:eastAsia="Times New Roman" w:hAnsiTheme="minorHAnsi" w:cs="Calibri Light"/>
          <w:szCs w:val="20"/>
        </w:rPr>
        <w:t xml:space="preserve">. </w:t>
      </w:r>
      <w:r w:rsidR="003732FA" w:rsidRPr="00DE63EB">
        <w:rPr>
          <w:rFonts w:asciiTheme="minorHAnsi" w:eastAsia="Times New Roman" w:hAnsiTheme="minorHAnsi" w:cs="Calibri Light"/>
          <w:szCs w:val="20"/>
        </w:rPr>
        <w:t xml:space="preserve">Os documentos que compõem a proposta e a habilitação </w:t>
      </w:r>
      <w:r w:rsidRPr="00DE63EB">
        <w:rPr>
          <w:rFonts w:asciiTheme="minorHAnsi" w:eastAsia="Times New Roman" w:hAnsiTheme="minorHAnsi" w:cs="Calibri Light"/>
          <w:szCs w:val="20"/>
        </w:rPr>
        <w:t>da Licitante melhor classificada</w:t>
      </w:r>
      <w:r w:rsidR="003732FA" w:rsidRPr="00DE63EB">
        <w:rPr>
          <w:rFonts w:asciiTheme="minorHAnsi" w:eastAsia="Times New Roman" w:hAnsiTheme="minorHAnsi" w:cs="Calibri Light"/>
          <w:szCs w:val="20"/>
        </w:rPr>
        <w:t xml:space="preserve"> somente serão disponibilizados para avaliação do </w:t>
      </w:r>
      <w:r w:rsidR="000A6BFD" w:rsidRPr="00DE63EB">
        <w:rPr>
          <w:rFonts w:asciiTheme="minorHAnsi" w:eastAsia="Times New Roman" w:hAnsiTheme="minorHAnsi" w:cs="Calibri Light"/>
          <w:szCs w:val="20"/>
        </w:rPr>
        <w:t>p</w:t>
      </w:r>
      <w:r w:rsidRPr="00DE63EB">
        <w:rPr>
          <w:rFonts w:asciiTheme="minorHAnsi" w:eastAsia="Times New Roman" w:hAnsiTheme="minorHAnsi" w:cs="Calibri Light"/>
          <w:szCs w:val="20"/>
        </w:rPr>
        <w:t>regoeiro</w:t>
      </w:r>
      <w:r w:rsidR="003732FA" w:rsidRPr="00DE63EB">
        <w:rPr>
          <w:rFonts w:asciiTheme="minorHAnsi" w:eastAsia="Times New Roman" w:hAnsiTheme="minorHAnsi" w:cs="Calibri Light"/>
          <w:szCs w:val="20"/>
        </w:rPr>
        <w:t xml:space="preserve"> e para acesso público após o encerramento do envio de lances.</w:t>
      </w:r>
    </w:p>
    <w:p w14:paraId="32DA7043" w14:textId="77777777" w:rsidR="00C931F7" w:rsidRPr="00DE63EB"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0EF9FE1" w14:textId="77777777" w:rsidR="00D4596D" w:rsidRPr="00DE63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10. DO PREENCHIMENTO DA PROPOSTA</w:t>
      </w:r>
    </w:p>
    <w:p w14:paraId="63D560A4" w14:textId="77777777" w:rsidR="00D4596D" w:rsidRPr="00DE63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E94E9F" w14:textId="77777777" w:rsidR="00D4596D" w:rsidRPr="00DE63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10.1. A Licitante deverá enviar sua proposta mediante o preenchimento, no sistema eletrônico, dos seguintes campos:</w:t>
      </w:r>
    </w:p>
    <w:p w14:paraId="1079D17A" w14:textId="77777777" w:rsidR="00D4596D" w:rsidRPr="00DE63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65F323" w14:textId="77777777" w:rsidR="00D4596D" w:rsidRPr="00DE63EB"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DE63EB"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CE005F6" w14:textId="77777777" w:rsidR="00D4596D" w:rsidRPr="00DE63EB"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10.1.2. Valor unitário e total do item, com no máximo duas casas decimais;</w:t>
      </w:r>
    </w:p>
    <w:p w14:paraId="09516392" w14:textId="77777777" w:rsidR="00D4596D" w:rsidRPr="00DE63EB"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2658A2B" w14:textId="5796B80A" w:rsidR="00D4596D" w:rsidRPr="002541AB" w:rsidRDefault="00D4596D" w:rsidP="00D4596D">
      <w:pPr>
        <w:overflowPunct w:val="0"/>
        <w:autoSpaceDE w:val="0"/>
        <w:autoSpaceDN w:val="0"/>
        <w:adjustRightInd w:val="0"/>
        <w:spacing w:after="0" w:line="240" w:lineRule="auto"/>
        <w:ind w:left="709"/>
        <w:jc w:val="both"/>
        <w:textAlignment w:val="baseline"/>
        <w:rPr>
          <w:rFonts w:asciiTheme="minorHAnsi" w:eastAsia="Times New Roman" w:hAnsiTheme="minorHAnsi" w:cs="Calibri Light"/>
          <w:b/>
          <w:color w:val="FF0000"/>
          <w:szCs w:val="20"/>
        </w:rPr>
      </w:pPr>
      <w:r w:rsidRPr="002541AB">
        <w:rPr>
          <w:rFonts w:asciiTheme="minorHAnsi" w:eastAsia="Times New Roman" w:hAnsiTheme="minorHAnsi" w:cs="Calibri Light"/>
          <w:b/>
          <w:color w:val="FF0000"/>
          <w:szCs w:val="20"/>
        </w:rPr>
        <w:t xml:space="preserve">10.1.1. </w:t>
      </w:r>
      <w:r w:rsidR="00215854" w:rsidRPr="002541AB">
        <w:rPr>
          <w:rFonts w:asciiTheme="minorHAnsi" w:eastAsia="Times New Roman" w:hAnsiTheme="minorHAnsi" w:cs="Calibri Light"/>
          <w:b/>
          <w:color w:val="FF0000"/>
          <w:szCs w:val="20"/>
        </w:rPr>
        <w:t>Para p</w:t>
      </w:r>
      <w:r w:rsidRPr="002541AB">
        <w:rPr>
          <w:rFonts w:asciiTheme="minorHAnsi" w:eastAsia="Times New Roman" w:hAnsiTheme="minorHAnsi" w:cs="Calibri Light"/>
          <w:b/>
          <w:color w:val="FF0000"/>
          <w:szCs w:val="20"/>
        </w:rPr>
        <w:t>reenchimento dos valores no sistema</w:t>
      </w:r>
      <w:r w:rsidR="00215854" w:rsidRPr="002541AB">
        <w:rPr>
          <w:rFonts w:asciiTheme="minorHAnsi" w:eastAsia="Times New Roman" w:hAnsiTheme="minorHAnsi" w:cs="Calibri Light"/>
          <w:b/>
          <w:color w:val="FF0000"/>
          <w:szCs w:val="20"/>
        </w:rPr>
        <w:t>, a licitante deverá informar o valor total do item (</w:t>
      </w:r>
      <w:r w:rsidR="00215854" w:rsidRPr="002541AB">
        <w:rPr>
          <w:rFonts w:asciiTheme="minorHAnsi" w:eastAsia="Times New Roman" w:hAnsiTheme="minorHAnsi" w:cstheme="minorHAnsi"/>
          <w:b/>
          <w:color w:val="FF0000"/>
          <w:szCs w:val="20"/>
        </w:rPr>
        <w:t>R$ 41.168,00</w:t>
      </w:r>
      <w:r w:rsidR="00215854" w:rsidRPr="002541AB">
        <w:rPr>
          <w:rFonts w:asciiTheme="minorHAnsi" w:eastAsia="Times New Roman" w:hAnsiTheme="minorHAnsi" w:cs="Calibri Light"/>
          <w:b/>
          <w:color w:val="FF0000"/>
          <w:szCs w:val="20"/>
        </w:rPr>
        <w:t>) no campo de valor unitário e no campo de</w:t>
      </w:r>
      <w:r w:rsidRPr="002541AB">
        <w:rPr>
          <w:rFonts w:asciiTheme="minorHAnsi" w:eastAsia="Times New Roman" w:hAnsiTheme="minorHAnsi" w:cs="Calibri Light"/>
          <w:b/>
          <w:color w:val="FF0000"/>
          <w:szCs w:val="20"/>
        </w:rPr>
        <w:t xml:space="preserve"> valor total, </w:t>
      </w:r>
      <w:proofErr w:type="gramStart"/>
      <w:r w:rsidRPr="002541AB">
        <w:rPr>
          <w:rFonts w:asciiTheme="minorHAnsi" w:eastAsia="Times New Roman" w:hAnsiTheme="minorHAnsi" w:cs="Calibri Light"/>
          <w:b/>
          <w:color w:val="FF0000"/>
          <w:szCs w:val="20"/>
        </w:rPr>
        <w:t>sob pena</w:t>
      </w:r>
      <w:proofErr w:type="gramEnd"/>
      <w:r w:rsidRPr="002541AB">
        <w:rPr>
          <w:rFonts w:asciiTheme="minorHAnsi" w:eastAsia="Times New Roman" w:hAnsiTheme="minorHAnsi" w:cs="Calibri Light"/>
          <w:b/>
          <w:color w:val="FF0000"/>
          <w:szCs w:val="20"/>
        </w:rPr>
        <w:t xml:space="preserve"> de desclassificação da proposta conforme disposto no subitem 11.4 do presente edital.</w:t>
      </w:r>
      <w:bookmarkStart w:id="1" w:name="_GoBack"/>
      <w:bookmarkEnd w:id="1"/>
    </w:p>
    <w:p w14:paraId="5C725AF4" w14:textId="77777777" w:rsidR="00D4596D" w:rsidRPr="00DE63EB"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B8E2CD3" w14:textId="5E4CAC87" w:rsidR="00D4596D" w:rsidRPr="00DE63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10.2. A Licitante poderá também encaminhar proposta nos termos do Anexo II do presente edital,</w:t>
      </w:r>
      <w:r w:rsidR="00AF7BA8" w:rsidRPr="00DE63EB">
        <w:rPr>
          <w:rFonts w:asciiTheme="minorHAnsi" w:eastAsia="Times New Roman" w:hAnsiTheme="minorHAnsi" w:cs="Calibri Light"/>
          <w:szCs w:val="20"/>
        </w:rPr>
        <w:t xml:space="preserve"> em arquivo digital (</w:t>
      </w:r>
      <w:proofErr w:type="spellStart"/>
      <w:r w:rsidR="00AF7BA8" w:rsidRPr="00DE63EB">
        <w:rPr>
          <w:rFonts w:asciiTheme="minorHAnsi" w:eastAsia="Times New Roman" w:hAnsiTheme="minorHAnsi" w:cs="Calibri Light"/>
          <w:szCs w:val="20"/>
        </w:rPr>
        <w:t>pdf</w:t>
      </w:r>
      <w:proofErr w:type="spellEnd"/>
      <w:r w:rsidR="00AF7BA8" w:rsidRPr="00DE63EB">
        <w:rPr>
          <w:rFonts w:asciiTheme="minorHAnsi" w:eastAsia="Times New Roman" w:hAnsiTheme="minorHAnsi" w:cs="Calibri Light"/>
          <w:szCs w:val="20"/>
        </w:rPr>
        <w:t>),</w:t>
      </w:r>
      <w:r w:rsidRPr="00DE63EB">
        <w:rPr>
          <w:rFonts w:asciiTheme="minorHAnsi" w:eastAsia="Times New Roman" w:hAnsiTheme="minorHAnsi" w:cs="Calibri Light"/>
          <w:szCs w:val="20"/>
        </w:rPr>
        <w:t xml:space="preserve"> dispensando, neste caso, o envio de proposta readequada ao último lance ofertado conforme estabelecido nos subitens 1</w:t>
      </w:r>
      <w:r w:rsidR="00DB58EC" w:rsidRPr="00DE63EB">
        <w:rPr>
          <w:rFonts w:asciiTheme="minorHAnsi" w:eastAsia="Times New Roman" w:hAnsiTheme="minorHAnsi" w:cs="Calibri Light"/>
          <w:szCs w:val="20"/>
        </w:rPr>
        <w:t>2</w:t>
      </w:r>
      <w:r w:rsidRPr="00DE63EB">
        <w:rPr>
          <w:rFonts w:asciiTheme="minorHAnsi" w:eastAsia="Times New Roman" w:hAnsiTheme="minorHAnsi" w:cs="Calibri Light"/>
          <w:szCs w:val="20"/>
        </w:rPr>
        <w:t>.6 e 1</w:t>
      </w:r>
      <w:r w:rsidR="00DB58EC" w:rsidRPr="00DE63EB">
        <w:rPr>
          <w:rFonts w:asciiTheme="minorHAnsi" w:eastAsia="Times New Roman" w:hAnsiTheme="minorHAnsi" w:cs="Calibri Light"/>
          <w:szCs w:val="20"/>
        </w:rPr>
        <w:t>2</w:t>
      </w:r>
      <w:r w:rsidRPr="00DE63EB">
        <w:rPr>
          <w:rFonts w:asciiTheme="minorHAnsi" w:eastAsia="Times New Roman" w:hAnsiTheme="minorHAnsi" w:cs="Calibri Light"/>
          <w:szCs w:val="20"/>
        </w:rPr>
        <w:t>.6.1 do presente edital.</w:t>
      </w:r>
    </w:p>
    <w:p w14:paraId="385A59F8" w14:textId="77777777" w:rsidR="00D4596D" w:rsidRPr="00DE63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D3A4539" w14:textId="77777777" w:rsidR="00D4596D" w:rsidRPr="00DE63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DE63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7470A5B" w14:textId="77777777" w:rsidR="00D4596D" w:rsidRPr="00DE63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10.4. Os preços ofertados, tanto na proposta inicial, quanto na etapa de lances, serão de exclusiva responsabilidade da Licitante, não lhe assistindo o direito de pleitear qualquer alteração, </w:t>
      </w:r>
      <w:proofErr w:type="gramStart"/>
      <w:r w:rsidRPr="00DE63EB">
        <w:rPr>
          <w:rFonts w:asciiTheme="minorHAnsi" w:eastAsia="Times New Roman" w:hAnsiTheme="minorHAnsi" w:cs="Calibri Light"/>
          <w:szCs w:val="20"/>
        </w:rPr>
        <w:t>sob alegação</w:t>
      </w:r>
      <w:proofErr w:type="gramEnd"/>
      <w:r w:rsidRPr="00DE63EB">
        <w:rPr>
          <w:rFonts w:asciiTheme="minorHAnsi" w:eastAsia="Times New Roman" w:hAnsiTheme="minorHAnsi" w:cs="Calibri Light"/>
          <w:szCs w:val="20"/>
        </w:rPr>
        <w:t xml:space="preserve"> de erro, omissão ou qualquer outro pretexto.</w:t>
      </w:r>
    </w:p>
    <w:p w14:paraId="7B652ACF" w14:textId="77777777" w:rsidR="00D4596D" w:rsidRPr="00DE63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3283AD0" w14:textId="77777777" w:rsidR="00D4596D" w:rsidRPr="00DE63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10.5. O prazo de validade da proposta será de noventa dias, a contar da data de sua apresentação.</w:t>
      </w:r>
    </w:p>
    <w:p w14:paraId="696521E4" w14:textId="77777777" w:rsidR="00D4596D" w:rsidRPr="00DE63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566EE4" w14:textId="6EE62961" w:rsidR="00D4596D" w:rsidRPr="00DE63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10.</w:t>
      </w:r>
      <w:r w:rsidR="00F02CA4">
        <w:rPr>
          <w:rFonts w:asciiTheme="minorHAnsi" w:eastAsia="Times New Roman" w:hAnsiTheme="minorHAnsi" w:cs="Calibri Light"/>
          <w:szCs w:val="20"/>
        </w:rPr>
        <w:t>6</w:t>
      </w:r>
      <w:r w:rsidRPr="00DE63EB">
        <w:rPr>
          <w:rFonts w:asciiTheme="minorHAnsi" w:eastAsia="Times New Roman" w:hAnsiTheme="minorHAnsi" w:cs="Calibri Light"/>
          <w:szCs w:val="20"/>
        </w:rPr>
        <w:t xml:space="preserve">. A proposta deverá ser firme e precisa, limitada, rigorosamente, ao objeto deste edital, sem conter alternativas de preço ou de qualquer outra condição que induza o julgamento a mais de um resultado, </w:t>
      </w:r>
      <w:proofErr w:type="gramStart"/>
      <w:r w:rsidRPr="00DE63EB">
        <w:rPr>
          <w:rFonts w:asciiTheme="minorHAnsi" w:eastAsia="Times New Roman" w:hAnsiTheme="minorHAnsi" w:cs="Calibri Light"/>
          <w:szCs w:val="20"/>
        </w:rPr>
        <w:t>sob pena</w:t>
      </w:r>
      <w:proofErr w:type="gramEnd"/>
      <w:r w:rsidRPr="00DE63EB">
        <w:rPr>
          <w:rFonts w:asciiTheme="minorHAnsi" w:eastAsia="Times New Roman" w:hAnsiTheme="minorHAnsi" w:cs="Calibri Light"/>
          <w:szCs w:val="20"/>
        </w:rPr>
        <w:t xml:space="preserve"> de desclassificação.</w:t>
      </w:r>
    </w:p>
    <w:p w14:paraId="43E8F2BA" w14:textId="77777777" w:rsidR="00D4596D" w:rsidRPr="00DE63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AB49180" w14:textId="1DA6D6DF" w:rsidR="00D4596D" w:rsidRPr="00DE63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10.</w:t>
      </w:r>
      <w:r w:rsidR="00F02CA4">
        <w:rPr>
          <w:rFonts w:asciiTheme="minorHAnsi" w:eastAsia="Times New Roman" w:hAnsiTheme="minorHAnsi" w:cs="Calibri Light"/>
          <w:szCs w:val="20"/>
        </w:rPr>
        <w:t>7</w:t>
      </w:r>
      <w:r w:rsidRPr="00DE63EB">
        <w:rPr>
          <w:rFonts w:asciiTheme="minorHAnsi" w:eastAsia="Times New Roman" w:hAnsiTheme="minorHAnsi" w:cs="Calibri Light"/>
          <w:szCs w:val="20"/>
        </w:rPr>
        <w:t>. A apresentação da proposta implicará:</w:t>
      </w:r>
    </w:p>
    <w:p w14:paraId="5C3EC3B9" w14:textId="77777777" w:rsidR="00D4596D" w:rsidRPr="00DE63E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4342883" w14:textId="75F96369" w:rsidR="00CF31C5" w:rsidRPr="00DE63EB"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lastRenderedPageBreak/>
        <w:t>10.</w:t>
      </w:r>
      <w:r w:rsidR="00F02CA4">
        <w:rPr>
          <w:rFonts w:asciiTheme="minorHAnsi" w:eastAsia="Times New Roman" w:hAnsiTheme="minorHAnsi" w:cs="Calibri Light"/>
          <w:szCs w:val="20"/>
        </w:rPr>
        <w:t>7</w:t>
      </w:r>
      <w:r w:rsidRPr="00DE63EB">
        <w:rPr>
          <w:rFonts w:asciiTheme="minorHAnsi" w:eastAsia="Times New Roman" w:hAnsiTheme="minorHAnsi" w:cs="Calibri Light"/>
          <w:szCs w:val="20"/>
        </w:rPr>
        <w:t>.1. Conhecimento e aceitação plena e total de todas as cláusulas e condições estabelecidas por este edital e seus anexos;</w:t>
      </w:r>
    </w:p>
    <w:p w14:paraId="699F9E92" w14:textId="77777777" w:rsidR="00CF31C5" w:rsidRPr="00DE63EB"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0658607" w14:textId="50F13630" w:rsidR="00CB6EEC" w:rsidRPr="00DE63EB"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10.</w:t>
      </w:r>
      <w:r w:rsidR="00F02CA4">
        <w:rPr>
          <w:rFonts w:asciiTheme="minorHAnsi" w:eastAsia="Times New Roman" w:hAnsiTheme="minorHAnsi" w:cs="Calibri Light"/>
          <w:szCs w:val="20"/>
        </w:rPr>
        <w:t>7</w:t>
      </w:r>
      <w:r w:rsidRPr="00DE63EB">
        <w:rPr>
          <w:rFonts w:asciiTheme="minorHAnsi" w:eastAsia="Times New Roman" w:hAnsiTheme="minorHAnsi" w:cs="Calibri Light"/>
          <w:szCs w:val="20"/>
        </w:rPr>
        <w:t>.2.  Conhecimento das especificações, quantitativos, encargos gerais e condições para execução dos serviços.</w:t>
      </w:r>
      <w:r w:rsidRPr="00DE63EB">
        <w:rPr>
          <w:rFonts w:asciiTheme="minorHAnsi" w:eastAsia="Times New Roman" w:hAnsiTheme="minorHAnsi" w:cs="Calibri Light"/>
          <w:szCs w:val="20"/>
        </w:rPr>
        <w:cr/>
      </w:r>
    </w:p>
    <w:p w14:paraId="31D3955B" w14:textId="77777777" w:rsidR="00CB6EEC" w:rsidRPr="00DE63EB"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11. DA ABERTURA DA SESSÃO, CLASSIFICAÇÃO DAS PROPOSTAS E FORMULAÇÃO DE LANCES.</w:t>
      </w:r>
    </w:p>
    <w:p w14:paraId="1D15A398" w14:textId="77777777" w:rsidR="00CB6EEC" w:rsidRPr="00DE63EB"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231C865" w14:textId="5897C719" w:rsidR="00CB6EEC" w:rsidRPr="00DE63EB"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11.1.</w:t>
      </w:r>
      <w:r w:rsidR="00BE63DA" w:rsidRPr="00DE63EB">
        <w:rPr>
          <w:rFonts w:asciiTheme="minorHAnsi" w:eastAsia="Times New Roman" w:hAnsiTheme="minorHAnsi" w:cs="Calibri Light"/>
          <w:szCs w:val="20"/>
        </w:rPr>
        <w:t xml:space="preserve"> A partir das </w:t>
      </w:r>
      <w:r w:rsidR="00D81E88" w:rsidRPr="00D81E88">
        <w:rPr>
          <w:rFonts w:asciiTheme="minorHAnsi" w:eastAsia="Times New Roman" w:hAnsiTheme="minorHAnsi" w:cstheme="minorHAnsi"/>
          <w:b/>
          <w:szCs w:val="20"/>
          <w:u w:val="single"/>
        </w:rPr>
        <w:t>08H15MIN DO DIA 06 DE NOVEMBRO DE 2023</w:t>
      </w:r>
      <w:r w:rsidR="00BE63DA" w:rsidRPr="00DE63EB">
        <w:rPr>
          <w:rFonts w:asciiTheme="minorHAnsi" w:eastAsia="Times New Roman" w:hAnsiTheme="minorHAnsi" w:cs="Calibri Light"/>
          <w:szCs w:val="20"/>
        </w:rPr>
        <w:t>, horário de Brasília</w:t>
      </w:r>
      <w:r w:rsidR="00A9636A" w:rsidRPr="00DE63EB">
        <w:rPr>
          <w:rFonts w:asciiTheme="minorHAnsi" w:eastAsia="Times New Roman" w:hAnsiTheme="minorHAnsi" w:cs="Calibri Light"/>
          <w:szCs w:val="20"/>
        </w:rPr>
        <w:t xml:space="preserve"> </w:t>
      </w:r>
      <w:r w:rsidR="00BE63DA" w:rsidRPr="00DE63EB">
        <w:rPr>
          <w:rFonts w:asciiTheme="minorHAnsi" w:eastAsia="Times New Roman" w:hAnsiTheme="minorHAnsi" w:cs="Calibri Light"/>
          <w:szCs w:val="20"/>
        </w:rPr>
        <w:t>-</w:t>
      </w:r>
      <w:r w:rsidR="00A9636A" w:rsidRPr="00DE63EB">
        <w:rPr>
          <w:rFonts w:asciiTheme="minorHAnsi" w:eastAsia="Times New Roman" w:hAnsiTheme="minorHAnsi" w:cs="Calibri Light"/>
          <w:szCs w:val="20"/>
        </w:rPr>
        <w:t xml:space="preserve"> </w:t>
      </w:r>
      <w:r w:rsidR="00BE63DA" w:rsidRPr="00DE63EB">
        <w:rPr>
          <w:rFonts w:asciiTheme="minorHAnsi" w:eastAsia="Times New Roman" w:hAnsiTheme="minorHAnsi" w:cs="Calibri Light"/>
          <w:szCs w:val="20"/>
        </w:rPr>
        <w:t xml:space="preserve">DF, a sessão pública na internet, no sítio eletrônico </w:t>
      </w:r>
      <w:hyperlink r:id="rId14" w:history="1">
        <w:r w:rsidR="00FF582D" w:rsidRPr="00DE63EB">
          <w:rPr>
            <w:rStyle w:val="Hyperlink"/>
            <w:rFonts w:asciiTheme="minorHAnsi" w:eastAsia="Times New Roman" w:hAnsiTheme="minorHAnsi" w:cs="Calibri Light"/>
            <w:szCs w:val="20"/>
          </w:rPr>
          <w:t>https://www.gov.br/compras/pt-br/</w:t>
        </w:r>
      </w:hyperlink>
      <w:r w:rsidR="00504AF4" w:rsidRPr="00DE63EB">
        <w:rPr>
          <w:rFonts w:asciiTheme="minorHAnsi" w:eastAsia="Times New Roman" w:hAnsiTheme="minorHAnsi" w:cs="Calibri Light"/>
          <w:szCs w:val="20"/>
        </w:rPr>
        <w:t>, será aberta por comando do p</w:t>
      </w:r>
      <w:r w:rsidR="00BE63DA" w:rsidRPr="00DE63EB">
        <w:rPr>
          <w:rFonts w:asciiTheme="minorHAnsi" w:eastAsia="Times New Roman" w:hAnsiTheme="minorHAnsi" w:cs="Calibri Light"/>
          <w:szCs w:val="20"/>
        </w:rPr>
        <w:t>regoeiro, com a divulgação das propostas eletrônicas recebidas e início da etapa de lances.</w:t>
      </w:r>
    </w:p>
    <w:p w14:paraId="2AE1C427" w14:textId="77777777" w:rsidR="00AF1C22" w:rsidRPr="00DE63EB"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22ED081" w14:textId="05EFCF76" w:rsidR="00AF1C22" w:rsidRPr="00DE63EB"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11.2. A comunicação entre o p</w:t>
      </w:r>
      <w:r w:rsidR="00AF1C22" w:rsidRPr="00DE63EB">
        <w:rPr>
          <w:rFonts w:asciiTheme="minorHAnsi" w:eastAsia="Times New Roman" w:hAnsiTheme="minorHAnsi" w:cs="Calibri Light"/>
          <w:szCs w:val="20"/>
        </w:rPr>
        <w:t xml:space="preserve">regoeiro e </w:t>
      </w:r>
      <w:r w:rsidR="005C24D6" w:rsidRPr="00DE63EB">
        <w:rPr>
          <w:rFonts w:asciiTheme="minorHAnsi" w:eastAsia="Times New Roman" w:hAnsiTheme="minorHAnsi" w:cs="Calibri Light"/>
          <w:szCs w:val="20"/>
        </w:rPr>
        <w:t>as L</w:t>
      </w:r>
      <w:r w:rsidR="00AF1C22" w:rsidRPr="00DE63EB">
        <w:rPr>
          <w:rFonts w:asciiTheme="minorHAnsi" w:eastAsia="Times New Roman" w:hAnsiTheme="minorHAnsi" w:cs="Calibri Light"/>
          <w:szCs w:val="20"/>
        </w:rPr>
        <w:t>icitantes ocorrerá exclusivamente mediante troca de mensagens, em campo próprio do sistema eletrônico.</w:t>
      </w:r>
    </w:p>
    <w:p w14:paraId="4901B184" w14:textId="77777777" w:rsidR="005C24D6" w:rsidRPr="00DE63EB"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103E7D2" w14:textId="77777777" w:rsidR="00AF1C22" w:rsidRPr="00DE63EB"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11.3. Cabe </w:t>
      </w:r>
      <w:r w:rsidR="005C24D6" w:rsidRPr="00DE63EB">
        <w:rPr>
          <w:rFonts w:asciiTheme="minorHAnsi" w:eastAsia="Times New Roman" w:hAnsiTheme="minorHAnsi" w:cs="Calibri Light"/>
          <w:szCs w:val="20"/>
        </w:rPr>
        <w:t>à L</w:t>
      </w:r>
      <w:r w:rsidRPr="00DE63EB">
        <w:rPr>
          <w:rFonts w:asciiTheme="minorHAnsi" w:eastAsia="Times New Roman" w:hAnsiTheme="minorHAnsi" w:cs="Calibri Light"/>
          <w:szCs w:val="20"/>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DE63EB"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A17716D" w14:textId="1F980DF3" w:rsidR="005C24D6" w:rsidRPr="00DE63EB"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11.4. O p</w:t>
      </w:r>
      <w:r w:rsidR="005C24D6" w:rsidRPr="00DE63EB">
        <w:rPr>
          <w:rFonts w:asciiTheme="minorHAnsi" w:eastAsia="Times New Roman" w:hAnsiTheme="minorHAnsi" w:cs="Calibri Light"/>
          <w:szCs w:val="20"/>
        </w:rPr>
        <w:t xml:space="preserve">regoeiro verificará as propostas apresentadas, desclassificando desde logo aquelas que não estejam em conformidade com os </w:t>
      </w:r>
      <w:r w:rsidR="00C36857" w:rsidRPr="00DE63EB">
        <w:rPr>
          <w:rFonts w:asciiTheme="minorHAnsi" w:eastAsia="Times New Roman" w:hAnsiTheme="minorHAnsi" w:cs="Calibri Light"/>
          <w:szCs w:val="20"/>
        </w:rPr>
        <w:t>requisitos estabelecidos neste e</w:t>
      </w:r>
      <w:r w:rsidR="005C24D6" w:rsidRPr="00DE63EB">
        <w:rPr>
          <w:rFonts w:asciiTheme="minorHAnsi" w:eastAsia="Times New Roman" w:hAnsiTheme="minorHAnsi" w:cs="Calibri Light"/>
          <w:szCs w:val="20"/>
        </w:rPr>
        <w:t>dital, contenham vícios insanáveis</w:t>
      </w:r>
      <w:r w:rsidR="009B67FF" w:rsidRPr="00DE63EB">
        <w:rPr>
          <w:rFonts w:asciiTheme="minorHAnsi" w:eastAsia="Times New Roman" w:hAnsiTheme="minorHAnsi" w:cs="Calibri Light"/>
          <w:szCs w:val="20"/>
        </w:rPr>
        <w:t xml:space="preserve">, </w:t>
      </w:r>
      <w:r w:rsidR="009B67FF" w:rsidRPr="00DE63EB">
        <w:rPr>
          <w:rFonts w:asciiTheme="minorHAnsi" w:hAnsiTheme="minorHAnsi" w:cs="Calibri Light"/>
          <w:b/>
          <w:szCs w:val="20"/>
        </w:rPr>
        <w:t>apresentem irregularidades ou defeitos capazes de dificultar o julgamento</w:t>
      </w:r>
      <w:r w:rsidR="009B67FF" w:rsidRPr="00DE63EB">
        <w:rPr>
          <w:rFonts w:asciiTheme="minorHAnsi" w:hAnsiTheme="minorHAnsi" w:cs="Calibri Light"/>
          <w:szCs w:val="20"/>
        </w:rPr>
        <w:t>,</w:t>
      </w:r>
      <w:r w:rsidR="005C24D6" w:rsidRPr="00DE63EB">
        <w:rPr>
          <w:rFonts w:asciiTheme="minorHAnsi" w:eastAsia="Times New Roman" w:hAnsiTheme="minorHAnsi" w:cs="Calibri Light"/>
          <w:szCs w:val="20"/>
        </w:rPr>
        <w:t xml:space="preserve"> ou não apresentem as especificações técnicas exigidas. </w:t>
      </w:r>
    </w:p>
    <w:p w14:paraId="70675AB5" w14:textId="77777777" w:rsidR="00C32CE8" w:rsidRPr="00DE63EB"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80FB230" w14:textId="77777777" w:rsidR="005C24D6" w:rsidRPr="00DE63EB"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11.4.1. </w:t>
      </w:r>
      <w:r w:rsidR="005C24D6" w:rsidRPr="00DE63EB">
        <w:rPr>
          <w:rFonts w:asciiTheme="minorHAnsi" w:eastAsia="Times New Roman" w:hAnsiTheme="minorHAnsi" w:cs="Calibri Light"/>
          <w:szCs w:val="20"/>
        </w:rPr>
        <w:t xml:space="preserve">Também será desclassificada a proposta que identifique </w:t>
      </w:r>
      <w:r w:rsidRPr="00DE63EB">
        <w:rPr>
          <w:rFonts w:asciiTheme="minorHAnsi" w:eastAsia="Times New Roman" w:hAnsiTheme="minorHAnsi" w:cs="Calibri Light"/>
          <w:szCs w:val="20"/>
        </w:rPr>
        <w:t>a L</w:t>
      </w:r>
      <w:r w:rsidR="005C24D6" w:rsidRPr="00DE63EB">
        <w:rPr>
          <w:rFonts w:asciiTheme="minorHAnsi" w:eastAsia="Times New Roman" w:hAnsiTheme="minorHAnsi" w:cs="Calibri Light"/>
          <w:szCs w:val="20"/>
        </w:rPr>
        <w:t>icitante.</w:t>
      </w:r>
    </w:p>
    <w:p w14:paraId="1D33AC96" w14:textId="77777777" w:rsidR="00C32CE8" w:rsidRPr="00DE63EB"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270C577" w14:textId="77777777" w:rsidR="005C24D6" w:rsidRPr="00DE63EB"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11.4.2. </w:t>
      </w:r>
      <w:r w:rsidR="005C24D6" w:rsidRPr="00DE63EB">
        <w:rPr>
          <w:rFonts w:asciiTheme="minorHAnsi" w:eastAsia="Times New Roman" w:hAnsiTheme="minorHAnsi" w:cs="Calibri Light"/>
          <w:szCs w:val="20"/>
        </w:rPr>
        <w:t>A desclassificação será sempre fundamentada e registrada no sistema, com acompanhamento em tempo real por todos os participantes.</w:t>
      </w:r>
    </w:p>
    <w:p w14:paraId="1B54514E" w14:textId="77777777" w:rsidR="00C32CE8" w:rsidRPr="00DE63EB"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CBFE678" w14:textId="77777777" w:rsidR="005C24D6" w:rsidRPr="00DE63EB"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11.4.3. </w:t>
      </w:r>
      <w:r w:rsidR="005C24D6" w:rsidRPr="00DE63EB">
        <w:rPr>
          <w:rFonts w:asciiTheme="minorHAnsi" w:eastAsia="Times New Roman" w:hAnsiTheme="minorHAnsi" w:cs="Calibri Light"/>
          <w:szCs w:val="20"/>
        </w:rPr>
        <w:t>A não desclassificação da proposta não impede o seu julgamento definitivo em sentido contrário, levado a efeito na fase de aceitação.</w:t>
      </w:r>
    </w:p>
    <w:p w14:paraId="38F947DC" w14:textId="77777777" w:rsidR="00C32CE8" w:rsidRPr="00DE63EB"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E469A96" w14:textId="46F27D25" w:rsidR="00C32CE8" w:rsidRPr="00DE63EB"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11.5. </w:t>
      </w:r>
      <w:r w:rsidR="00C32CE8" w:rsidRPr="00DE63EB">
        <w:rPr>
          <w:rFonts w:asciiTheme="minorHAnsi" w:eastAsia="Times New Roman" w:hAnsiTheme="minorHAnsi" w:cs="Calibri Light"/>
          <w:szCs w:val="20"/>
        </w:rPr>
        <w:t>O sistema ordenará automaticamente as propostas classificadas, sendo que somente estas participarão da fase de lances.</w:t>
      </w:r>
    </w:p>
    <w:p w14:paraId="05A55A44" w14:textId="77777777" w:rsidR="00E86FB5" w:rsidRPr="00DE63EB"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849A27" w14:textId="77777777" w:rsidR="00E86FB5" w:rsidRPr="00DE63EB"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DE63EB"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CEB540" w14:textId="5A5C36C5" w:rsidR="00785CF7" w:rsidRPr="00F02CA4"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F02CA4">
        <w:rPr>
          <w:rFonts w:asciiTheme="minorHAnsi" w:eastAsia="Times New Roman" w:hAnsiTheme="minorHAnsi" w:cs="Calibri Light"/>
          <w:szCs w:val="20"/>
        </w:rPr>
        <w:t xml:space="preserve">11.6.1. </w:t>
      </w:r>
      <w:r w:rsidR="00750700" w:rsidRPr="00F02CA4">
        <w:rPr>
          <w:rFonts w:asciiTheme="minorHAnsi" w:eastAsia="Times New Roman" w:hAnsiTheme="minorHAnsi" w:cs="Calibri Light"/>
          <w:szCs w:val="20"/>
        </w:rPr>
        <w:t xml:space="preserve">O critério de julgamento será o de MENOR PREÇO POR ITEM, devendo </w:t>
      </w:r>
      <w:r w:rsidR="00FD5379" w:rsidRPr="00F02CA4">
        <w:rPr>
          <w:rFonts w:asciiTheme="minorHAnsi" w:eastAsia="Times New Roman" w:hAnsiTheme="minorHAnsi" w:cs="Calibri Light"/>
          <w:szCs w:val="20"/>
        </w:rPr>
        <w:t xml:space="preserve">o </w:t>
      </w:r>
      <w:r w:rsidRPr="00F02CA4">
        <w:rPr>
          <w:rFonts w:asciiTheme="minorHAnsi" w:eastAsia="Times New Roman" w:hAnsiTheme="minorHAnsi" w:cs="Calibri Light"/>
          <w:szCs w:val="20"/>
        </w:rPr>
        <w:t xml:space="preserve">lance ser ofertado pelo </w:t>
      </w:r>
      <w:r w:rsidR="00B77C41" w:rsidRPr="00F02CA4">
        <w:rPr>
          <w:rFonts w:asciiTheme="minorHAnsi" w:eastAsia="Times New Roman" w:hAnsiTheme="minorHAnsi" w:cs="Calibri Light"/>
          <w:szCs w:val="20"/>
        </w:rPr>
        <w:t xml:space="preserve">VALOR </w:t>
      </w:r>
      <w:r w:rsidR="00C85DCC" w:rsidRPr="00F02CA4">
        <w:rPr>
          <w:rFonts w:asciiTheme="minorHAnsi" w:eastAsia="Times New Roman" w:hAnsiTheme="minorHAnsi" w:cs="Calibri Light"/>
          <w:szCs w:val="20"/>
        </w:rPr>
        <w:t>TOTAL</w:t>
      </w:r>
      <w:r w:rsidR="00B77C41" w:rsidRPr="00F02CA4">
        <w:rPr>
          <w:rFonts w:asciiTheme="minorHAnsi" w:eastAsia="Times New Roman" w:hAnsiTheme="minorHAnsi" w:cs="Calibri Light"/>
          <w:szCs w:val="20"/>
        </w:rPr>
        <w:t xml:space="preserve"> </w:t>
      </w:r>
      <w:r w:rsidR="00F02CA4" w:rsidRPr="00F02CA4">
        <w:rPr>
          <w:rFonts w:asciiTheme="minorHAnsi" w:eastAsia="Times New Roman" w:hAnsiTheme="minorHAnsi" w:cs="Calibri Light"/>
          <w:szCs w:val="20"/>
        </w:rPr>
        <w:t>DO</w:t>
      </w:r>
      <w:r w:rsidR="00B77C41" w:rsidRPr="00F02CA4">
        <w:rPr>
          <w:rFonts w:asciiTheme="minorHAnsi" w:eastAsia="Times New Roman" w:hAnsiTheme="minorHAnsi" w:cs="Calibri Light"/>
          <w:szCs w:val="20"/>
        </w:rPr>
        <w:t xml:space="preserve"> ITEM</w:t>
      </w:r>
      <w:r w:rsidR="00D7083B" w:rsidRPr="00F02CA4">
        <w:rPr>
          <w:rFonts w:asciiTheme="minorHAnsi" w:eastAsia="Times New Roman" w:hAnsiTheme="minorHAnsi" w:cs="Calibri Light"/>
          <w:szCs w:val="20"/>
        </w:rPr>
        <w:t>.</w:t>
      </w:r>
    </w:p>
    <w:p w14:paraId="4110D267" w14:textId="77777777" w:rsidR="00E9349B" w:rsidRPr="00DE63EB" w:rsidRDefault="00E9349B"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D647F67" w14:textId="0DE506C4" w:rsidR="00E9349B" w:rsidRPr="00DE63EB"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A. As Licitantes que ofertarem lances sobre o valor unitário do item, caso não seja </w:t>
      </w:r>
      <w:r w:rsidR="00504AF4" w:rsidRPr="00DE63EB">
        <w:rPr>
          <w:rFonts w:asciiTheme="minorHAnsi" w:eastAsia="Times New Roman" w:hAnsiTheme="minorHAnsi" w:cs="Calibri Light"/>
          <w:szCs w:val="20"/>
        </w:rPr>
        <w:t>possível a exclusão pelo p</w:t>
      </w:r>
      <w:r w:rsidRPr="00DE63EB">
        <w:rPr>
          <w:rFonts w:asciiTheme="minorHAnsi" w:eastAsia="Times New Roman" w:hAnsiTheme="minorHAnsi" w:cs="Calibri Light"/>
          <w:szCs w:val="20"/>
        </w:rPr>
        <w:t xml:space="preserve">regoeiro, deverão honrar a proposta no </w:t>
      </w:r>
      <w:r w:rsidR="00B54875" w:rsidRPr="00DE63EB">
        <w:rPr>
          <w:rFonts w:asciiTheme="minorHAnsi" w:eastAsia="Times New Roman" w:hAnsiTheme="minorHAnsi" w:cs="Calibri Light"/>
          <w:szCs w:val="20"/>
        </w:rPr>
        <w:t>preço</w:t>
      </w:r>
      <w:r w:rsidRPr="00DE63EB">
        <w:rPr>
          <w:rFonts w:asciiTheme="minorHAnsi" w:eastAsia="Times New Roman" w:hAnsiTheme="minorHAnsi" w:cs="Calibri Light"/>
          <w:szCs w:val="20"/>
        </w:rPr>
        <w:t xml:space="preserve"> ofertado para a execução do quantitativo total do objeto, </w:t>
      </w:r>
      <w:proofErr w:type="gramStart"/>
      <w:r w:rsidRPr="00DE63EB">
        <w:rPr>
          <w:rFonts w:asciiTheme="minorHAnsi" w:eastAsia="Times New Roman" w:hAnsiTheme="minorHAnsi" w:cs="Calibri Light"/>
          <w:szCs w:val="20"/>
        </w:rPr>
        <w:t>sob pena</w:t>
      </w:r>
      <w:proofErr w:type="gramEnd"/>
      <w:r w:rsidRPr="00DE63EB">
        <w:rPr>
          <w:rFonts w:asciiTheme="minorHAnsi" w:eastAsia="Times New Roman" w:hAnsiTheme="minorHAnsi" w:cs="Calibri Light"/>
          <w:szCs w:val="20"/>
        </w:rPr>
        <w:t xml:space="preserve"> de aplicação das penalidades previstas em edital pelo não mantimento da proposta.</w:t>
      </w:r>
    </w:p>
    <w:p w14:paraId="49B25F88" w14:textId="77777777" w:rsidR="00DB7475" w:rsidRPr="00DE63EB"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Cs w:val="20"/>
        </w:rPr>
      </w:pPr>
    </w:p>
    <w:p w14:paraId="33E2A818" w14:textId="19147282" w:rsidR="005E5468" w:rsidRPr="00DE63EB"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11</w:t>
      </w:r>
      <w:r w:rsidR="007E3D42" w:rsidRPr="00DE63EB">
        <w:rPr>
          <w:rFonts w:asciiTheme="minorHAnsi" w:eastAsia="Times New Roman" w:hAnsiTheme="minorHAnsi" w:cs="Calibri Light"/>
          <w:szCs w:val="20"/>
        </w:rPr>
        <w:t>.6.2</w:t>
      </w:r>
      <w:r w:rsidR="005E5468" w:rsidRPr="00DE63EB">
        <w:rPr>
          <w:rFonts w:asciiTheme="minorHAnsi" w:eastAsia="Times New Roman" w:hAnsiTheme="minorHAnsi" w:cs="Calibri Light"/>
          <w:szCs w:val="20"/>
        </w:rPr>
        <w:t>.</w:t>
      </w:r>
      <w:r w:rsidR="007E3D42" w:rsidRPr="00DE63EB">
        <w:rPr>
          <w:rFonts w:asciiTheme="minorHAnsi" w:eastAsia="Times New Roman" w:hAnsiTheme="minorHAnsi" w:cs="Calibri Light"/>
          <w:szCs w:val="20"/>
        </w:rPr>
        <w:t xml:space="preserve"> No caso </w:t>
      </w:r>
      <w:r w:rsidR="000412DF" w:rsidRPr="00DE63EB">
        <w:rPr>
          <w:rFonts w:asciiTheme="minorHAnsi" w:eastAsia="Times New Roman" w:hAnsiTheme="minorHAnsi" w:cs="Calibri Light"/>
          <w:szCs w:val="20"/>
        </w:rPr>
        <w:t>de o</w:t>
      </w:r>
      <w:r w:rsidR="007E3D42" w:rsidRPr="00DE63EB">
        <w:rPr>
          <w:rFonts w:asciiTheme="minorHAnsi" w:eastAsia="Times New Roman" w:hAnsiTheme="minorHAnsi" w:cs="Calibri Light"/>
          <w:szCs w:val="20"/>
        </w:rPr>
        <w:t xml:space="preserve"> lance da L</w:t>
      </w:r>
      <w:r w:rsidRPr="00DE63EB">
        <w:rPr>
          <w:rFonts w:asciiTheme="minorHAnsi" w:eastAsia="Times New Roman" w:hAnsiTheme="minorHAnsi" w:cs="Calibri Light"/>
          <w:szCs w:val="20"/>
        </w:rPr>
        <w:t>icitante incidir em valor unitário com mais de duas casas após a vírgula, serão desconsiderados os demais valores, prevalecendo apenas duas casas decimais para fins de contratação.</w:t>
      </w:r>
    </w:p>
    <w:p w14:paraId="49BE0BE0" w14:textId="77777777" w:rsidR="005E5468" w:rsidRPr="00DE63EB"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5B9E191" w14:textId="13D2C3D7" w:rsidR="00491FC3" w:rsidRPr="00DE63EB"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A.</w:t>
      </w:r>
      <w:r w:rsidRPr="00DE63EB">
        <w:rPr>
          <w:rFonts w:asciiTheme="minorHAnsi" w:hAnsiTheme="minorHAnsi" w:cs="Calibri Light"/>
          <w:szCs w:val="20"/>
        </w:rPr>
        <w:t xml:space="preserve"> </w:t>
      </w:r>
      <w:r w:rsidR="00491FC3" w:rsidRPr="00DE63EB">
        <w:rPr>
          <w:rFonts w:asciiTheme="minorHAnsi" w:hAnsiTheme="minorHAnsi" w:cs="Calibri Light"/>
          <w:szCs w:val="20"/>
        </w:rPr>
        <w:t>N</w:t>
      </w:r>
      <w:r w:rsidRPr="00DE63EB">
        <w:rPr>
          <w:rFonts w:asciiTheme="minorHAnsi" w:hAnsiTheme="minorHAnsi" w:cs="Calibri Light"/>
          <w:szCs w:val="20"/>
        </w:rPr>
        <w:t xml:space="preserve">esse caso, o valor arredondado será informado </w:t>
      </w:r>
      <w:r w:rsidR="000412DF" w:rsidRPr="00DE63EB">
        <w:rPr>
          <w:rFonts w:asciiTheme="minorHAnsi" w:hAnsiTheme="minorHAnsi" w:cs="Calibri Light"/>
          <w:szCs w:val="20"/>
        </w:rPr>
        <w:t xml:space="preserve">pelo pregoeiro </w:t>
      </w:r>
      <w:r w:rsidRPr="00DE63EB">
        <w:rPr>
          <w:rFonts w:asciiTheme="minorHAnsi" w:hAnsiTheme="minorHAnsi" w:cs="Calibri Light"/>
          <w:szCs w:val="20"/>
        </w:rPr>
        <w:t xml:space="preserve">no campo “valor negociado”. </w:t>
      </w:r>
    </w:p>
    <w:p w14:paraId="117DD1C4" w14:textId="77777777" w:rsidR="00DB7475" w:rsidRPr="00DE63EB"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Cs w:val="20"/>
        </w:rPr>
      </w:pPr>
    </w:p>
    <w:p w14:paraId="140C0E6D" w14:textId="32E02C12" w:rsidR="00785CF7" w:rsidRPr="00DE63EB"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11.7. As Licitantes poderão oferecer lances sucessivos, observando o horário fixado para abertura da sessão e as regras estabelecidas no </w:t>
      </w:r>
      <w:r w:rsidR="00C36857" w:rsidRPr="00DE63EB">
        <w:rPr>
          <w:rFonts w:asciiTheme="minorHAnsi" w:eastAsia="Times New Roman" w:hAnsiTheme="minorHAnsi" w:cs="Calibri Light"/>
          <w:szCs w:val="20"/>
        </w:rPr>
        <w:t>e</w:t>
      </w:r>
      <w:r w:rsidRPr="00DE63EB">
        <w:rPr>
          <w:rFonts w:asciiTheme="minorHAnsi" w:eastAsia="Times New Roman" w:hAnsiTheme="minorHAnsi" w:cs="Calibri Light"/>
          <w:szCs w:val="20"/>
        </w:rPr>
        <w:t>dital.</w:t>
      </w:r>
    </w:p>
    <w:p w14:paraId="2D922B96" w14:textId="77777777" w:rsidR="00785CF7" w:rsidRPr="00DE63EB"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B9EF7FA" w14:textId="5EE2EC19" w:rsidR="00785CF7" w:rsidRPr="00DE63EB"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11.8. A Licitante somente poderá oferecer lance de valor inferior ao último por ele ofertado e registrado pelo sistema.</w:t>
      </w:r>
    </w:p>
    <w:p w14:paraId="7C9C0D87" w14:textId="77777777" w:rsidR="00785CF7" w:rsidRPr="00DE63EB"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9C000D6" w14:textId="3DE73453" w:rsidR="00785CF7" w:rsidRPr="00F02CA4"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Cs w:val="20"/>
        </w:rPr>
      </w:pPr>
      <w:r w:rsidRPr="00DE63EB">
        <w:rPr>
          <w:rFonts w:asciiTheme="minorHAnsi" w:eastAsia="Times New Roman" w:hAnsiTheme="minorHAnsi" w:cs="Calibri Light"/>
          <w:bCs/>
          <w:color w:val="000000" w:themeColor="text1"/>
          <w:szCs w:val="20"/>
        </w:rPr>
        <w:t xml:space="preserve">11.9. O intervalo mínimo de diferença de valores ou percentuais entre os lances, que incidirá tanto em relação aos lances </w:t>
      </w:r>
      <w:r w:rsidRPr="00F02CA4">
        <w:rPr>
          <w:rFonts w:asciiTheme="minorHAnsi" w:eastAsia="Times New Roman" w:hAnsiTheme="minorHAnsi" w:cs="Calibri Light"/>
          <w:bCs/>
          <w:szCs w:val="20"/>
        </w:rPr>
        <w:t>intermediários quanto em relação à proposta que cobrir a melhor oferta deverá ser</w:t>
      </w:r>
      <w:r w:rsidR="005A6C04" w:rsidRPr="00F02CA4">
        <w:rPr>
          <w:rFonts w:asciiTheme="minorHAnsi" w:eastAsia="Times New Roman" w:hAnsiTheme="minorHAnsi" w:cs="Calibri Light"/>
          <w:bCs/>
          <w:szCs w:val="20"/>
        </w:rPr>
        <w:t xml:space="preserve"> de </w:t>
      </w:r>
      <w:r w:rsidR="003871F3" w:rsidRPr="00F02CA4">
        <w:rPr>
          <w:rFonts w:asciiTheme="minorHAnsi" w:eastAsia="Times New Roman" w:hAnsiTheme="minorHAnsi" w:cs="Calibri Light"/>
          <w:bCs/>
          <w:szCs w:val="20"/>
        </w:rPr>
        <w:t>R$</w:t>
      </w:r>
      <w:r w:rsidR="00F02CA4" w:rsidRPr="00F02CA4">
        <w:rPr>
          <w:rFonts w:asciiTheme="minorHAnsi" w:eastAsia="Times New Roman" w:hAnsiTheme="minorHAnsi" w:cs="Calibri Light"/>
          <w:bCs/>
          <w:szCs w:val="20"/>
        </w:rPr>
        <w:t xml:space="preserve"> 1</w:t>
      </w:r>
      <w:r w:rsidR="00307FB6" w:rsidRPr="00F02CA4">
        <w:rPr>
          <w:rFonts w:asciiTheme="minorHAnsi" w:eastAsia="Times New Roman" w:hAnsiTheme="minorHAnsi" w:cs="Calibri Light"/>
          <w:bCs/>
          <w:szCs w:val="20"/>
        </w:rPr>
        <w:t xml:space="preserve">0,00 </w:t>
      </w:r>
      <w:r w:rsidR="00F02CA4" w:rsidRPr="00F02CA4">
        <w:rPr>
          <w:rFonts w:asciiTheme="minorHAnsi" w:eastAsia="Times New Roman" w:hAnsiTheme="minorHAnsi" w:cs="Calibri Light"/>
          <w:bCs/>
          <w:szCs w:val="20"/>
        </w:rPr>
        <w:t>(dez reais</w:t>
      </w:r>
      <w:r w:rsidR="00E84BBA" w:rsidRPr="00F02CA4">
        <w:rPr>
          <w:rFonts w:asciiTheme="minorHAnsi" w:eastAsia="Times New Roman" w:hAnsiTheme="minorHAnsi" w:cs="Calibri Light"/>
          <w:bCs/>
          <w:szCs w:val="20"/>
        </w:rPr>
        <w:t>)</w:t>
      </w:r>
      <w:r w:rsidR="005A6C04" w:rsidRPr="00F02CA4">
        <w:rPr>
          <w:rFonts w:asciiTheme="minorHAnsi" w:eastAsia="Times New Roman" w:hAnsiTheme="minorHAnsi" w:cs="Calibri Light"/>
          <w:bCs/>
          <w:szCs w:val="20"/>
        </w:rPr>
        <w:t>.</w:t>
      </w:r>
    </w:p>
    <w:p w14:paraId="25ECD0E9" w14:textId="77777777" w:rsidR="003871F3" w:rsidRPr="00DE63EB"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Cs w:val="20"/>
        </w:rPr>
      </w:pPr>
    </w:p>
    <w:p w14:paraId="091732D8" w14:textId="77777777" w:rsidR="003871F3" w:rsidRPr="00DE63EB"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11.10. Será adotado para o envio de lances no pregão eletrônico o </w:t>
      </w:r>
      <w:r w:rsidR="009647AF" w:rsidRPr="00DE63EB">
        <w:rPr>
          <w:rFonts w:asciiTheme="minorHAnsi" w:eastAsia="Times New Roman" w:hAnsiTheme="minorHAnsi" w:cs="Calibri Light"/>
          <w:szCs w:val="20"/>
        </w:rPr>
        <w:t>MODO DE DISPUTA “ABERTO”</w:t>
      </w:r>
      <w:r w:rsidRPr="00DE63EB">
        <w:rPr>
          <w:rFonts w:asciiTheme="minorHAnsi" w:eastAsia="Times New Roman" w:hAnsiTheme="minorHAnsi" w:cs="Calibri Light"/>
          <w:szCs w:val="20"/>
        </w:rPr>
        <w:t xml:space="preserve">, em que </w:t>
      </w:r>
      <w:r w:rsidR="009647AF" w:rsidRPr="00DE63EB">
        <w:rPr>
          <w:rFonts w:asciiTheme="minorHAnsi" w:eastAsia="Times New Roman" w:hAnsiTheme="minorHAnsi" w:cs="Calibri Light"/>
          <w:szCs w:val="20"/>
        </w:rPr>
        <w:t>as L</w:t>
      </w:r>
      <w:r w:rsidRPr="00DE63EB">
        <w:rPr>
          <w:rFonts w:asciiTheme="minorHAnsi" w:eastAsia="Times New Roman" w:hAnsiTheme="minorHAnsi" w:cs="Calibri Light"/>
          <w:szCs w:val="20"/>
        </w:rPr>
        <w:t>icitantes apresentarão lances públicos e sucessivos, com prorrogações.</w:t>
      </w:r>
    </w:p>
    <w:p w14:paraId="5A0644C9" w14:textId="77777777" w:rsidR="003871F3" w:rsidRPr="00DE63EB"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D89B553" w14:textId="77777777" w:rsidR="003871F3" w:rsidRPr="00DE63EB"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lastRenderedPageBreak/>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DE63EB"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CC46F41" w14:textId="77777777" w:rsidR="003871F3" w:rsidRPr="00DE63EB"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DE63EB"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8C60301" w14:textId="5FB7D5C6" w:rsidR="003871F3" w:rsidRPr="00DE63EB"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11.10.3</w:t>
      </w:r>
      <w:r w:rsidR="00EA20FB" w:rsidRPr="00DE63EB">
        <w:rPr>
          <w:rFonts w:asciiTheme="minorHAnsi" w:eastAsia="Times New Roman" w:hAnsiTheme="minorHAnsi" w:cs="Calibri Light"/>
          <w:szCs w:val="20"/>
        </w:rPr>
        <w:t>.</w:t>
      </w:r>
      <w:r w:rsidRPr="00DE63EB">
        <w:rPr>
          <w:rFonts w:asciiTheme="minorHAnsi" w:eastAsia="Times New Roman" w:hAnsiTheme="minorHAnsi" w:cs="Calibri Light"/>
          <w:szCs w:val="20"/>
        </w:rPr>
        <w:t xml:space="preserve"> Não havendo novos lances na forma estabelecida nos itens anteriores, a sessão pública encerrar-se-á automaticamente.</w:t>
      </w:r>
    </w:p>
    <w:p w14:paraId="3F6E151B" w14:textId="77777777" w:rsidR="00B643EC" w:rsidRPr="00DE63EB"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D2C7B2E" w14:textId="300AA881" w:rsidR="003871F3" w:rsidRPr="00DE63EB"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11.10.4. </w:t>
      </w:r>
      <w:r w:rsidR="003871F3" w:rsidRPr="00DE63EB">
        <w:rPr>
          <w:rFonts w:asciiTheme="minorHAnsi" w:eastAsia="Times New Roman" w:hAnsiTheme="minorHAnsi" w:cs="Calibri Light"/>
          <w:szCs w:val="20"/>
        </w:rPr>
        <w:t>Encerrada a fase competitiva sem que haja a prorrogação aut</w:t>
      </w:r>
      <w:r w:rsidR="009647AF" w:rsidRPr="00DE63EB">
        <w:rPr>
          <w:rFonts w:asciiTheme="minorHAnsi" w:eastAsia="Times New Roman" w:hAnsiTheme="minorHAnsi" w:cs="Calibri Light"/>
          <w:szCs w:val="20"/>
        </w:rPr>
        <w:t>omática pelo sistema, pode</w:t>
      </w:r>
      <w:r w:rsidR="00504AF4" w:rsidRPr="00DE63EB">
        <w:rPr>
          <w:rFonts w:asciiTheme="minorHAnsi" w:eastAsia="Times New Roman" w:hAnsiTheme="minorHAnsi" w:cs="Calibri Light"/>
          <w:szCs w:val="20"/>
        </w:rPr>
        <w:t>rá o p</w:t>
      </w:r>
      <w:r w:rsidR="003871F3" w:rsidRPr="00DE63EB">
        <w:rPr>
          <w:rFonts w:asciiTheme="minorHAnsi" w:eastAsia="Times New Roman" w:hAnsiTheme="minorHAnsi" w:cs="Calibri Light"/>
          <w:szCs w:val="20"/>
        </w:rPr>
        <w:t>regoeiro, assessorado pela equipe de apoio, justificadamente, admitir o reinício da sessão pública de lances, em prol da consecução do melhor preço.</w:t>
      </w:r>
    </w:p>
    <w:p w14:paraId="2E7E93C4" w14:textId="77777777" w:rsidR="00B643EC" w:rsidRPr="00DE63EB"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8F78A03" w14:textId="77777777" w:rsidR="00B643EC" w:rsidRPr="00DE63EB"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11.11. Não serão aceitos dois ou mais lances de mesmo valor, prevalecendo aquele que for recebido e registrado em primeiro lugar.</w:t>
      </w:r>
    </w:p>
    <w:p w14:paraId="5B767DB0" w14:textId="77777777" w:rsidR="007856FE" w:rsidRPr="00DE63EB"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BC0B8A7" w14:textId="77777777" w:rsidR="007856FE" w:rsidRPr="00DE63EB"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11.12. Durante o transcurso da sessão pública, as Licitantes serão informadas, em tempo real, do valor do menor lance registrado, vedada a identificação da Licitante. </w:t>
      </w:r>
    </w:p>
    <w:p w14:paraId="5B78D833" w14:textId="77777777" w:rsidR="007856FE" w:rsidRPr="00DE63EB"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60B0E58" w14:textId="66521273" w:rsidR="007856FE" w:rsidRPr="00DE63EB"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11.1</w:t>
      </w:r>
      <w:r w:rsidR="00504AF4" w:rsidRPr="00DE63EB">
        <w:rPr>
          <w:rFonts w:asciiTheme="minorHAnsi" w:eastAsia="Times New Roman" w:hAnsiTheme="minorHAnsi" w:cs="Calibri Light"/>
          <w:szCs w:val="20"/>
        </w:rPr>
        <w:t>3. No caso de desconexão com o p</w:t>
      </w:r>
      <w:r w:rsidRPr="00DE63EB">
        <w:rPr>
          <w:rFonts w:asciiTheme="minorHAnsi" w:eastAsia="Times New Roman" w:hAnsiTheme="minorHAnsi" w:cs="Calibri Light"/>
          <w:szCs w:val="20"/>
        </w:rPr>
        <w:t xml:space="preserve">regoeiro, no decorrer da etapa competitiva do </w:t>
      </w:r>
      <w:r w:rsidR="00307FB6" w:rsidRPr="00DE63EB">
        <w:rPr>
          <w:rFonts w:asciiTheme="minorHAnsi" w:eastAsia="Times New Roman" w:hAnsiTheme="minorHAnsi" w:cs="Calibri Light"/>
          <w:szCs w:val="20"/>
        </w:rPr>
        <w:t>p</w:t>
      </w:r>
      <w:r w:rsidRPr="00DE63EB">
        <w:rPr>
          <w:rFonts w:asciiTheme="minorHAnsi" w:eastAsia="Times New Roman" w:hAnsiTheme="minorHAnsi" w:cs="Calibri Light"/>
          <w:szCs w:val="20"/>
        </w:rPr>
        <w:t>regão, o sistema eletrônico poderá permanecer acessível aos licitantes para a recepção dos lances.</w:t>
      </w:r>
    </w:p>
    <w:p w14:paraId="31321C70" w14:textId="77777777" w:rsidR="007856FE" w:rsidRPr="00DE63EB"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A79BFB0" w14:textId="1F8943E9" w:rsidR="007856FE" w:rsidRPr="00DE63EB"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11.14. Quando a desconexã</w:t>
      </w:r>
      <w:r w:rsidR="00504AF4" w:rsidRPr="00DE63EB">
        <w:rPr>
          <w:rFonts w:asciiTheme="minorHAnsi" w:eastAsia="Times New Roman" w:hAnsiTheme="minorHAnsi" w:cs="Calibri Light"/>
          <w:szCs w:val="20"/>
        </w:rPr>
        <w:t>o do sistema eletrônico para o p</w:t>
      </w:r>
      <w:r w:rsidRPr="00DE63EB">
        <w:rPr>
          <w:rFonts w:asciiTheme="minorHAnsi" w:eastAsia="Times New Roman" w:hAnsiTheme="minorHAnsi" w:cs="Calibri Light"/>
          <w:szCs w:val="20"/>
        </w:rPr>
        <w:t xml:space="preserve">regoeiro persistir por tempo superior a dez minutos, a sessão pública será suspensa e reiniciada somente </w:t>
      </w:r>
      <w:r w:rsidR="0057057D" w:rsidRPr="00DE63EB">
        <w:rPr>
          <w:rFonts w:asciiTheme="minorHAnsi" w:eastAsia="Times New Roman" w:hAnsiTheme="minorHAnsi" w:cs="Calibri Light"/>
          <w:szCs w:val="20"/>
        </w:rPr>
        <w:t>depois de</w:t>
      </w:r>
      <w:r w:rsidRPr="00DE63EB">
        <w:rPr>
          <w:rFonts w:asciiTheme="minorHAnsi" w:eastAsia="Times New Roman" w:hAnsiTheme="minorHAnsi" w:cs="Calibri Light"/>
          <w:szCs w:val="20"/>
        </w:rPr>
        <w:t xml:space="preserve"> decorridas vinte e quatro hor</w:t>
      </w:r>
      <w:r w:rsidR="00504AF4" w:rsidRPr="00DE63EB">
        <w:rPr>
          <w:rFonts w:asciiTheme="minorHAnsi" w:eastAsia="Times New Roman" w:hAnsiTheme="minorHAnsi" w:cs="Calibri Light"/>
          <w:szCs w:val="20"/>
        </w:rPr>
        <w:t>as da comunicação do fato pelo p</w:t>
      </w:r>
      <w:r w:rsidRPr="00DE63EB">
        <w:rPr>
          <w:rFonts w:asciiTheme="minorHAnsi" w:eastAsia="Times New Roman" w:hAnsiTheme="minorHAnsi" w:cs="Calibri Light"/>
          <w:szCs w:val="20"/>
        </w:rPr>
        <w:t xml:space="preserve">regoeiro aos participantes, no sítio eletrônico utilizado para divulgação. </w:t>
      </w:r>
    </w:p>
    <w:p w14:paraId="5BBBBC52" w14:textId="77777777" w:rsidR="0057057D" w:rsidRPr="00DE63EB"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C347985" w14:textId="77777777" w:rsidR="007856FE" w:rsidRPr="00DE63EB"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11.15. </w:t>
      </w:r>
      <w:r w:rsidR="007856FE" w:rsidRPr="00DE63EB">
        <w:rPr>
          <w:rFonts w:asciiTheme="minorHAnsi" w:eastAsia="Times New Roman" w:hAnsiTheme="minorHAnsi" w:cs="Calibri Light"/>
          <w:szCs w:val="20"/>
        </w:rPr>
        <w:t xml:space="preserve">Caso </w:t>
      </w:r>
      <w:r w:rsidRPr="00DE63EB">
        <w:rPr>
          <w:rFonts w:asciiTheme="minorHAnsi" w:eastAsia="Times New Roman" w:hAnsiTheme="minorHAnsi" w:cs="Calibri Light"/>
          <w:szCs w:val="20"/>
        </w:rPr>
        <w:t>a L</w:t>
      </w:r>
      <w:r w:rsidR="007856FE" w:rsidRPr="00DE63EB">
        <w:rPr>
          <w:rFonts w:asciiTheme="minorHAnsi" w:eastAsia="Times New Roman" w:hAnsiTheme="minorHAnsi" w:cs="Calibri Light"/>
          <w:szCs w:val="20"/>
        </w:rPr>
        <w:t>icitante não apresente lances, concorrerá com o valor de sua proposta.</w:t>
      </w:r>
    </w:p>
    <w:p w14:paraId="1426B418" w14:textId="77777777" w:rsidR="0057057D" w:rsidRPr="00DE63EB"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BD7A8DA" w14:textId="14E2EFDD" w:rsidR="007856FE" w:rsidRPr="00F02CA4"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F02CA4">
        <w:rPr>
          <w:rFonts w:asciiTheme="minorHAnsi" w:eastAsia="Times New Roman" w:hAnsiTheme="minorHAnsi" w:cs="Calibri Light"/>
          <w:szCs w:val="20"/>
        </w:rPr>
        <w:t xml:space="preserve">11.16. </w:t>
      </w:r>
      <w:r w:rsidR="007856FE" w:rsidRPr="00F02CA4">
        <w:rPr>
          <w:rFonts w:asciiTheme="minorHAnsi" w:eastAsia="Times New Roman" w:hAnsiTheme="minorHAnsi" w:cs="Calibri Light"/>
          <w:szCs w:val="20"/>
        </w:rPr>
        <w:t xml:space="preserve">Em relação a itens não exclusivos para participação de </w:t>
      </w:r>
      <w:r w:rsidR="0051124B" w:rsidRPr="00F02CA4">
        <w:rPr>
          <w:rFonts w:asciiTheme="minorHAnsi" w:eastAsia="Times New Roman" w:hAnsiTheme="minorHAnsi" w:cs="Calibri Light"/>
          <w:szCs w:val="20"/>
        </w:rPr>
        <w:t>MEI/ME/EPP/COOP</w:t>
      </w:r>
      <w:r w:rsidR="007856FE" w:rsidRPr="00F02CA4">
        <w:rPr>
          <w:rFonts w:asciiTheme="minorHAnsi" w:eastAsia="Times New Roman" w:hAnsiTheme="minorHAnsi" w:cs="Calibri Light"/>
          <w:szCs w:val="20"/>
        </w:rPr>
        <w:t xml:space="preserve">, uma vez encerrada a etapa de lances, será efetivada a verificação automática, junto à Receita Federal, do porte da entidade empresarial. O sistema identificará em coluna própria </w:t>
      </w:r>
      <w:r w:rsidR="00BF6AB5" w:rsidRPr="00F02CA4">
        <w:rPr>
          <w:rFonts w:asciiTheme="minorHAnsi" w:eastAsia="Times New Roman" w:hAnsiTheme="minorHAnsi" w:cs="Calibri Light"/>
          <w:szCs w:val="20"/>
        </w:rPr>
        <w:t>às</w:t>
      </w:r>
      <w:r w:rsidR="007856FE" w:rsidRPr="00F02CA4">
        <w:rPr>
          <w:rFonts w:asciiTheme="minorHAnsi" w:eastAsia="Times New Roman" w:hAnsiTheme="minorHAnsi" w:cs="Calibri Light"/>
          <w:szCs w:val="20"/>
        </w:rPr>
        <w:t xml:space="preserve"> </w:t>
      </w:r>
      <w:r w:rsidR="0051124B" w:rsidRPr="00F02CA4">
        <w:rPr>
          <w:rFonts w:asciiTheme="minorHAnsi" w:eastAsia="Times New Roman" w:hAnsiTheme="minorHAnsi" w:cs="Calibri Light"/>
          <w:szCs w:val="20"/>
        </w:rPr>
        <w:t xml:space="preserve">MEI/ME/EPP/COOP </w:t>
      </w:r>
      <w:r w:rsidR="007856FE" w:rsidRPr="00F02CA4">
        <w:rPr>
          <w:rFonts w:asciiTheme="minorHAnsi" w:eastAsia="Times New Roman" w:hAnsiTheme="minorHAnsi" w:cs="Calibri Light"/>
          <w:szCs w:val="20"/>
        </w:rPr>
        <w:t>participantes, procedendo à comparação com os valores da primeira colocada, se esta for empresa de maior porte, assim como das demais classificadas, para o fim de aplicar-se o disposto nos arts. 44 e 45 da LC nº 123</w:t>
      </w:r>
      <w:r w:rsidR="00BB0311" w:rsidRPr="00F02CA4">
        <w:rPr>
          <w:rFonts w:asciiTheme="minorHAnsi" w:eastAsia="Times New Roman" w:hAnsiTheme="minorHAnsi" w:cs="Calibri Light"/>
          <w:szCs w:val="20"/>
        </w:rPr>
        <w:t>/</w:t>
      </w:r>
      <w:r w:rsidR="007856FE" w:rsidRPr="00F02CA4">
        <w:rPr>
          <w:rFonts w:asciiTheme="minorHAnsi" w:eastAsia="Times New Roman" w:hAnsiTheme="minorHAnsi" w:cs="Calibri Light"/>
          <w:szCs w:val="20"/>
        </w:rPr>
        <w:t>06, regulamentada pelo Decreto nº 8.538, de 2015.</w:t>
      </w:r>
    </w:p>
    <w:p w14:paraId="0B758C83" w14:textId="77777777" w:rsidR="0057057D" w:rsidRPr="00F02CA4"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79C44D9" w14:textId="5B13EDCD" w:rsidR="007856FE" w:rsidRPr="00F02CA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F02CA4">
        <w:rPr>
          <w:rFonts w:asciiTheme="minorHAnsi" w:eastAsia="Times New Roman" w:hAnsiTheme="minorHAnsi" w:cs="Calibri Light"/>
          <w:szCs w:val="20"/>
        </w:rPr>
        <w:t xml:space="preserve">11.16.1. </w:t>
      </w:r>
      <w:r w:rsidR="007856FE" w:rsidRPr="00F02CA4">
        <w:rPr>
          <w:rFonts w:asciiTheme="minorHAnsi" w:eastAsia="Times New Roman" w:hAnsiTheme="minorHAnsi" w:cs="Calibri Light"/>
          <w:szCs w:val="20"/>
        </w:rPr>
        <w:t xml:space="preserve">Nessas condições, as propostas de </w:t>
      </w:r>
      <w:r w:rsidR="0051124B" w:rsidRPr="00F02CA4">
        <w:rPr>
          <w:rFonts w:asciiTheme="minorHAnsi" w:eastAsia="Times New Roman" w:hAnsiTheme="minorHAnsi" w:cs="Calibri Light"/>
          <w:szCs w:val="20"/>
        </w:rPr>
        <w:t xml:space="preserve">MEI/ME/EPP/COOP </w:t>
      </w:r>
      <w:r w:rsidR="007856FE" w:rsidRPr="00F02CA4">
        <w:rPr>
          <w:rFonts w:asciiTheme="minorHAnsi" w:eastAsia="Times New Roman" w:hAnsiTheme="minorHAnsi" w:cs="Calibri Light"/>
          <w:szCs w:val="20"/>
        </w:rPr>
        <w:t>que se encontrarem na faixa de até 5% (cinco por cento) acima da melhor proposta</w:t>
      </w:r>
      <w:proofErr w:type="gramStart"/>
      <w:r w:rsidR="007856FE" w:rsidRPr="00F02CA4">
        <w:rPr>
          <w:rFonts w:asciiTheme="minorHAnsi" w:eastAsia="Times New Roman" w:hAnsiTheme="minorHAnsi" w:cs="Calibri Light"/>
          <w:szCs w:val="20"/>
        </w:rPr>
        <w:t xml:space="preserve"> ou melhor</w:t>
      </w:r>
      <w:proofErr w:type="gramEnd"/>
      <w:r w:rsidR="007856FE" w:rsidRPr="00F02CA4">
        <w:rPr>
          <w:rFonts w:asciiTheme="minorHAnsi" w:eastAsia="Times New Roman" w:hAnsiTheme="minorHAnsi" w:cs="Calibri Light"/>
          <w:szCs w:val="20"/>
        </w:rPr>
        <w:t xml:space="preserve"> lance serão consideradas empatadas com a primeira colocada.</w:t>
      </w:r>
    </w:p>
    <w:p w14:paraId="010A08B6" w14:textId="77777777" w:rsidR="0057057D" w:rsidRPr="00F02CA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8FCD35A" w14:textId="77777777" w:rsidR="007856FE" w:rsidRPr="00F02CA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F02CA4">
        <w:rPr>
          <w:rFonts w:asciiTheme="minorHAnsi" w:eastAsia="Times New Roman" w:hAnsiTheme="minorHAnsi" w:cs="Calibri Light"/>
          <w:szCs w:val="20"/>
        </w:rPr>
        <w:t xml:space="preserve">11.16.2. </w:t>
      </w:r>
      <w:r w:rsidR="007856FE" w:rsidRPr="00F02CA4">
        <w:rPr>
          <w:rFonts w:asciiTheme="minorHAnsi" w:eastAsia="Times New Roman" w:hAnsiTheme="minorHAnsi" w:cs="Calibri Light"/>
          <w:szCs w:val="20"/>
        </w:rPr>
        <w:t xml:space="preserve">A melhor classificada nos termos do item anterior terá o direito de encaminhar uma última oferta para desempate, obrigatoriamente em valor inferior ao da primeira colocada, no prazo de </w:t>
      </w:r>
      <w:r w:rsidR="00BF6AB5" w:rsidRPr="00F02CA4">
        <w:rPr>
          <w:rFonts w:asciiTheme="minorHAnsi" w:eastAsia="Times New Roman" w:hAnsiTheme="minorHAnsi" w:cs="Calibri Light"/>
          <w:szCs w:val="20"/>
        </w:rPr>
        <w:t>0</w:t>
      </w:r>
      <w:r w:rsidR="007856FE" w:rsidRPr="00F02CA4">
        <w:rPr>
          <w:rFonts w:asciiTheme="minorHAnsi" w:eastAsia="Times New Roman" w:hAnsiTheme="minorHAnsi" w:cs="Calibri Light"/>
          <w:szCs w:val="20"/>
        </w:rPr>
        <w:t>5 (cinco) minutos controlados pelo sistema, contados após a comunicação automática para tanto.</w:t>
      </w:r>
    </w:p>
    <w:p w14:paraId="16452E77" w14:textId="77777777" w:rsidR="0057057D" w:rsidRPr="00F02CA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7145987" w14:textId="5562D27A" w:rsidR="007856FE" w:rsidRPr="00F02CA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F02CA4">
        <w:rPr>
          <w:rFonts w:asciiTheme="minorHAnsi" w:eastAsia="Times New Roman" w:hAnsiTheme="minorHAnsi" w:cs="Calibri Light"/>
          <w:szCs w:val="20"/>
        </w:rPr>
        <w:t xml:space="preserve">11.16.3. </w:t>
      </w:r>
      <w:r w:rsidR="007856FE" w:rsidRPr="00F02CA4">
        <w:rPr>
          <w:rFonts w:asciiTheme="minorHAnsi" w:eastAsia="Times New Roman" w:hAnsiTheme="minorHAnsi" w:cs="Calibri Light"/>
          <w:szCs w:val="20"/>
        </w:rPr>
        <w:t xml:space="preserve">Caso a </w:t>
      </w:r>
      <w:r w:rsidR="0051124B" w:rsidRPr="00F02CA4">
        <w:rPr>
          <w:rFonts w:asciiTheme="minorHAnsi" w:eastAsia="Times New Roman" w:hAnsiTheme="minorHAnsi" w:cs="Calibri Light"/>
          <w:szCs w:val="20"/>
        </w:rPr>
        <w:t>MEI/ME/EPP/COOP</w:t>
      </w:r>
      <w:r w:rsidR="007856FE" w:rsidRPr="00F02CA4">
        <w:rPr>
          <w:rFonts w:asciiTheme="minorHAnsi" w:eastAsia="Times New Roman" w:hAnsiTheme="minorHAnsi" w:cs="Calibri Light"/>
          <w:szCs w:val="20"/>
        </w:rPr>
        <w:t xml:space="preserve"> melhor classificada desista ou não se manifeste no prazo estabelecido, serão convocadas as demais licitantes </w:t>
      </w:r>
      <w:r w:rsidR="00083DFE" w:rsidRPr="00F02CA4">
        <w:rPr>
          <w:rFonts w:asciiTheme="minorHAnsi" w:eastAsia="Times New Roman" w:hAnsiTheme="minorHAnsi" w:cs="Calibri Light"/>
          <w:szCs w:val="20"/>
        </w:rPr>
        <w:t xml:space="preserve">MEI/ME/EPP/COOP </w:t>
      </w:r>
      <w:r w:rsidR="007856FE" w:rsidRPr="00F02CA4">
        <w:rPr>
          <w:rFonts w:asciiTheme="minorHAnsi" w:eastAsia="Times New Roman" w:hAnsiTheme="minorHAnsi" w:cs="Calibri Light"/>
          <w:szCs w:val="20"/>
        </w:rPr>
        <w:t>que se encontrem naquele intervalo de 5% (cinco por cento), na ordem de classificação, para o exercício do mesmo direito, no prazo estabelecido no subitem anterior.</w:t>
      </w:r>
    </w:p>
    <w:p w14:paraId="62BB8920" w14:textId="77777777" w:rsidR="0057057D" w:rsidRPr="00F02CA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F887ED8" w14:textId="2319339D" w:rsidR="007856FE" w:rsidRPr="00F02CA4"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F02CA4">
        <w:rPr>
          <w:rFonts w:asciiTheme="minorHAnsi" w:eastAsia="Times New Roman" w:hAnsiTheme="minorHAnsi" w:cs="Calibri Light"/>
          <w:szCs w:val="20"/>
        </w:rPr>
        <w:t xml:space="preserve">11.16.4. </w:t>
      </w:r>
      <w:r w:rsidR="007856FE" w:rsidRPr="00F02CA4">
        <w:rPr>
          <w:rFonts w:asciiTheme="minorHAnsi" w:eastAsia="Times New Roman" w:hAnsiTheme="minorHAnsi" w:cs="Calibri Light"/>
          <w:szCs w:val="20"/>
        </w:rPr>
        <w:t xml:space="preserve">No caso de equivalência dos valores apresentados pelas </w:t>
      </w:r>
      <w:r w:rsidR="00083DFE" w:rsidRPr="00F02CA4">
        <w:rPr>
          <w:rFonts w:asciiTheme="minorHAnsi" w:eastAsia="Times New Roman" w:hAnsiTheme="minorHAnsi" w:cs="Calibri Light"/>
          <w:szCs w:val="20"/>
        </w:rPr>
        <w:t xml:space="preserve">MEI/ME/EPP/COOP </w:t>
      </w:r>
      <w:r w:rsidR="007856FE" w:rsidRPr="00F02CA4">
        <w:rPr>
          <w:rFonts w:asciiTheme="minorHAnsi" w:eastAsia="Times New Roman" w:hAnsiTheme="minorHAnsi" w:cs="Calibri Light"/>
          <w:szCs w:val="20"/>
        </w:rPr>
        <w:t>que se encontrem nos intervalos estabelecidos nos subitens anteriores, será realizado sorteio entre elas para que se identifique aquela que primeiro poderá apresentar melhor oferta.</w:t>
      </w:r>
    </w:p>
    <w:p w14:paraId="427705BA" w14:textId="77777777" w:rsidR="0098400B" w:rsidRPr="00DE63EB"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B238191" w14:textId="77777777" w:rsidR="0098400B" w:rsidRPr="00DE63EB"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11.17. Persistindo o empate, a proposta vencedora será sorteada pelo sistema eletrônico dentre as propostas ou os lances empatados. </w:t>
      </w:r>
    </w:p>
    <w:p w14:paraId="4C2E7F14" w14:textId="77777777" w:rsidR="004F1CF4" w:rsidRPr="00DE63EB"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ECDEF38" w14:textId="366282F9" w:rsidR="0098400B" w:rsidRPr="00DE63EB"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11.18. </w:t>
      </w:r>
      <w:r w:rsidR="0098400B" w:rsidRPr="00DE63EB">
        <w:rPr>
          <w:rFonts w:asciiTheme="minorHAnsi" w:eastAsia="Times New Roman" w:hAnsiTheme="minorHAnsi" w:cs="Calibri Light"/>
          <w:szCs w:val="20"/>
        </w:rPr>
        <w:t xml:space="preserve">Encerrada a etapa de envio de lances da sessão pública, o </w:t>
      </w:r>
      <w:r w:rsidR="00504AF4" w:rsidRPr="00DE63EB">
        <w:rPr>
          <w:rFonts w:asciiTheme="minorHAnsi" w:eastAsia="Times New Roman" w:hAnsiTheme="minorHAnsi" w:cs="Calibri Light"/>
          <w:szCs w:val="20"/>
        </w:rPr>
        <w:t>p</w:t>
      </w:r>
      <w:r w:rsidR="0098400B" w:rsidRPr="00DE63EB">
        <w:rPr>
          <w:rFonts w:asciiTheme="minorHAnsi" w:eastAsia="Times New Roman" w:hAnsiTheme="minorHAnsi" w:cs="Calibri Light"/>
          <w:szCs w:val="20"/>
        </w:rPr>
        <w:t>regoeiro encaminhar</w:t>
      </w:r>
      <w:r w:rsidR="00294BD6" w:rsidRPr="00DE63EB">
        <w:rPr>
          <w:rFonts w:asciiTheme="minorHAnsi" w:eastAsia="Times New Roman" w:hAnsiTheme="minorHAnsi" w:cs="Calibri Light"/>
          <w:szCs w:val="20"/>
        </w:rPr>
        <w:t>á</w:t>
      </w:r>
      <w:r w:rsidR="0098400B" w:rsidRPr="00DE63EB">
        <w:rPr>
          <w:rFonts w:asciiTheme="minorHAnsi" w:eastAsia="Times New Roman" w:hAnsiTheme="minorHAnsi" w:cs="Calibri Light"/>
          <w:szCs w:val="20"/>
        </w:rPr>
        <w:t xml:space="preserve">, pelo sistema eletrônico, contraproposta </w:t>
      </w:r>
      <w:r w:rsidRPr="00DE63EB">
        <w:rPr>
          <w:rFonts w:asciiTheme="minorHAnsi" w:eastAsia="Times New Roman" w:hAnsiTheme="minorHAnsi" w:cs="Calibri Light"/>
          <w:szCs w:val="20"/>
        </w:rPr>
        <w:t>a L</w:t>
      </w:r>
      <w:r w:rsidR="0098400B" w:rsidRPr="00DE63EB">
        <w:rPr>
          <w:rFonts w:asciiTheme="minorHAnsi" w:eastAsia="Times New Roman" w:hAnsiTheme="minorHAnsi" w:cs="Calibri Light"/>
          <w:szCs w:val="20"/>
        </w:rPr>
        <w:t xml:space="preserve">icitante que tenha apresentado o melhor preço, para que seja obtida melhor proposta, vedada a negociação em condições </w:t>
      </w:r>
      <w:r w:rsidR="00C36857" w:rsidRPr="00DE63EB">
        <w:rPr>
          <w:rFonts w:asciiTheme="minorHAnsi" w:eastAsia="Times New Roman" w:hAnsiTheme="minorHAnsi" w:cs="Calibri Light"/>
          <w:szCs w:val="20"/>
        </w:rPr>
        <w:t>diferentes das previstas neste e</w:t>
      </w:r>
      <w:r w:rsidR="0098400B" w:rsidRPr="00DE63EB">
        <w:rPr>
          <w:rFonts w:asciiTheme="minorHAnsi" w:eastAsia="Times New Roman" w:hAnsiTheme="minorHAnsi" w:cs="Calibri Light"/>
          <w:szCs w:val="20"/>
        </w:rPr>
        <w:t>dital.</w:t>
      </w:r>
    </w:p>
    <w:p w14:paraId="2D5EFFBA" w14:textId="77777777" w:rsidR="004F1CF4" w:rsidRPr="00DE63EB"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7A74952" w14:textId="0ECA8E75" w:rsidR="00B77703" w:rsidRPr="00DE63EB"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lastRenderedPageBreak/>
        <w:t>11.18.</w:t>
      </w:r>
      <w:r w:rsidR="00C9315D" w:rsidRPr="00DE63EB">
        <w:rPr>
          <w:rFonts w:asciiTheme="minorHAnsi" w:eastAsia="Times New Roman" w:hAnsiTheme="minorHAnsi" w:cs="Calibri Light"/>
          <w:szCs w:val="20"/>
        </w:rPr>
        <w:t>1</w:t>
      </w:r>
      <w:r w:rsidR="00B77703" w:rsidRPr="00DE63EB">
        <w:rPr>
          <w:rFonts w:asciiTheme="minorHAnsi" w:eastAsia="Times New Roman" w:hAnsiTheme="minorHAnsi" w:cs="Calibri Light"/>
          <w:szCs w:val="20"/>
        </w:rPr>
        <w:t xml:space="preserve">. Nessa fase, a Licitante que tiver ofertado proposta ou lance superior ao </w:t>
      </w:r>
      <w:r w:rsidR="00215AD6" w:rsidRPr="00DE63EB">
        <w:rPr>
          <w:rFonts w:asciiTheme="minorHAnsi" w:eastAsia="Times New Roman" w:hAnsiTheme="minorHAnsi" w:cs="Calibri Light"/>
          <w:szCs w:val="20"/>
        </w:rPr>
        <w:t xml:space="preserve">máximo </w:t>
      </w:r>
      <w:r w:rsidR="00B77703" w:rsidRPr="00DE63EB">
        <w:rPr>
          <w:rFonts w:asciiTheme="minorHAnsi" w:eastAsia="Times New Roman" w:hAnsiTheme="minorHAnsi" w:cs="Calibri Light"/>
          <w:szCs w:val="20"/>
        </w:rPr>
        <w:t xml:space="preserve">estabelecido pelo edital e não aceitar </w:t>
      </w:r>
      <w:r w:rsidR="00B01659" w:rsidRPr="00DE63EB">
        <w:rPr>
          <w:rFonts w:asciiTheme="minorHAnsi" w:eastAsia="Times New Roman" w:hAnsiTheme="minorHAnsi" w:cs="Calibri Light"/>
          <w:szCs w:val="20"/>
        </w:rPr>
        <w:t>a negociação de preços</w:t>
      </w:r>
      <w:r w:rsidR="00B77703" w:rsidRPr="00DE63EB">
        <w:rPr>
          <w:rFonts w:asciiTheme="minorHAnsi" w:eastAsia="Times New Roman" w:hAnsiTheme="minorHAnsi" w:cs="Calibri Light"/>
          <w:szCs w:val="20"/>
        </w:rPr>
        <w:t xml:space="preserve"> será </w:t>
      </w:r>
      <w:proofErr w:type="gramStart"/>
      <w:r w:rsidR="00B77703" w:rsidRPr="00DE63EB">
        <w:rPr>
          <w:rFonts w:asciiTheme="minorHAnsi" w:eastAsia="Times New Roman" w:hAnsiTheme="minorHAnsi" w:cs="Calibri Light"/>
          <w:szCs w:val="20"/>
        </w:rPr>
        <w:t>desclassificada</w:t>
      </w:r>
      <w:proofErr w:type="gramEnd"/>
      <w:r w:rsidR="00B77703" w:rsidRPr="00DE63EB">
        <w:rPr>
          <w:rFonts w:asciiTheme="minorHAnsi" w:eastAsia="Times New Roman" w:hAnsiTheme="minorHAnsi" w:cs="Calibri Light"/>
          <w:szCs w:val="20"/>
        </w:rPr>
        <w:t xml:space="preserve"> par</w:t>
      </w:r>
      <w:r w:rsidR="00C37361" w:rsidRPr="00DE63EB">
        <w:rPr>
          <w:rFonts w:asciiTheme="minorHAnsi" w:eastAsia="Times New Roman" w:hAnsiTheme="minorHAnsi" w:cs="Calibri Light"/>
          <w:szCs w:val="20"/>
        </w:rPr>
        <w:t>a o item;</w:t>
      </w:r>
    </w:p>
    <w:p w14:paraId="343A2D01" w14:textId="77777777" w:rsidR="00C37361" w:rsidRPr="00DE63EB"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C4B8DCD" w14:textId="0F1C75D6" w:rsidR="00C37361" w:rsidRPr="00DE63EB"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11.18.</w:t>
      </w:r>
      <w:r w:rsidR="00C9315D" w:rsidRPr="00DE63EB">
        <w:rPr>
          <w:rFonts w:asciiTheme="minorHAnsi" w:eastAsia="Times New Roman" w:hAnsiTheme="minorHAnsi" w:cs="Calibri Light"/>
          <w:szCs w:val="20"/>
        </w:rPr>
        <w:t>2</w:t>
      </w:r>
      <w:r w:rsidRPr="00DE63EB">
        <w:rPr>
          <w:rFonts w:asciiTheme="minorHAnsi" w:eastAsia="Times New Roman" w:hAnsiTheme="minorHAnsi" w:cs="Calibri Light"/>
          <w:szCs w:val="20"/>
        </w:rPr>
        <w:t>. Também nas hipóteses em que o pregoeiro não aceitar a proposta e passar à subsequente, poderá negociar com a Licitante para que seja obtido preço melhor.</w:t>
      </w:r>
    </w:p>
    <w:p w14:paraId="798BE888" w14:textId="77777777" w:rsidR="00C37361" w:rsidRPr="00DE63EB"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EBD1A7F" w14:textId="4CA5891E" w:rsidR="00C37361" w:rsidRPr="00DE63EB"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11.18.</w:t>
      </w:r>
      <w:r w:rsidR="00C9315D"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 A negociação será realizada por meio do sistema, podendo ser acompanhada pelos demais licitantes.</w:t>
      </w:r>
    </w:p>
    <w:p w14:paraId="04235D41" w14:textId="77777777" w:rsidR="004F1CF4" w:rsidRPr="00DE63EB"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Cs w:val="20"/>
        </w:rPr>
      </w:pPr>
    </w:p>
    <w:p w14:paraId="7F0198B3" w14:textId="11D5DD19" w:rsidR="00E83324" w:rsidRPr="00DE63EB" w:rsidRDefault="00E83324" w:rsidP="00E83324">
      <w:pPr>
        <w:spacing w:after="0" w:line="240" w:lineRule="auto"/>
        <w:jc w:val="both"/>
        <w:rPr>
          <w:rFonts w:asciiTheme="minorHAnsi" w:hAnsiTheme="minorHAnsi"/>
          <w:b/>
          <w:szCs w:val="20"/>
        </w:rPr>
      </w:pPr>
      <w:r w:rsidRPr="00DE63EB">
        <w:rPr>
          <w:rFonts w:asciiTheme="minorHAnsi" w:hAnsiTheme="minorHAnsi"/>
          <w:b/>
          <w:szCs w:val="20"/>
        </w:rPr>
        <w:t>1</w:t>
      </w:r>
      <w:r w:rsidR="00EB2E97" w:rsidRPr="00DE63EB">
        <w:rPr>
          <w:rFonts w:asciiTheme="minorHAnsi" w:hAnsiTheme="minorHAnsi"/>
          <w:b/>
          <w:szCs w:val="20"/>
        </w:rPr>
        <w:t>2</w:t>
      </w:r>
      <w:r w:rsidRPr="00DE63EB">
        <w:rPr>
          <w:rFonts w:asciiTheme="minorHAnsi" w:hAnsiTheme="minorHAnsi"/>
          <w:b/>
          <w:szCs w:val="20"/>
        </w:rPr>
        <w:t>. DO ENCAMINHAMENTO DA PROPOSTA VENCEDORA</w:t>
      </w:r>
    </w:p>
    <w:p w14:paraId="7B4C02C2" w14:textId="77777777" w:rsidR="00E83324" w:rsidRPr="00DE63EB" w:rsidRDefault="00E83324" w:rsidP="00E83324">
      <w:pPr>
        <w:spacing w:after="0" w:line="240" w:lineRule="auto"/>
        <w:jc w:val="both"/>
        <w:rPr>
          <w:rFonts w:asciiTheme="minorHAnsi" w:hAnsiTheme="minorHAnsi"/>
          <w:szCs w:val="20"/>
        </w:rPr>
      </w:pPr>
    </w:p>
    <w:p w14:paraId="2E12D6DF" w14:textId="0DAC6A82" w:rsidR="00E83324" w:rsidRPr="00DE63EB" w:rsidRDefault="00E83324" w:rsidP="00E83324">
      <w:pPr>
        <w:spacing w:after="0" w:line="240" w:lineRule="auto"/>
        <w:jc w:val="both"/>
        <w:rPr>
          <w:rFonts w:asciiTheme="minorHAnsi" w:hAnsiTheme="minorHAnsi"/>
          <w:szCs w:val="20"/>
        </w:rPr>
      </w:pPr>
      <w:r w:rsidRPr="00DE63EB">
        <w:rPr>
          <w:rFonts w:asciiTheme="minorHAnsi" w:hAnsiTheme="minorHAnsi"/>
          <w:szCs w:val="20"/>
        </w:rPr>
        <w:t>1</w:t>
      </w:r>
      <w:r w:rsidR="00EB2E97" w:rsidRPr="00DE63EB">
        <w:rPr>
          <w:rFonts w:asciiTheme="minorHAnsi" w:hAnsiTheme="minorHAnsi"/>
          <w:szCs w:val="20"/>
        </w:rPr>
        <w:t>2</w:t>
      </w:r>
      <w:r w:rsidRPr="00DE63EB">
        <w:rPr>
          <w:rFonts w:asciiTheme="minorHAnsi" w:hAnsiTheme="minorHAnsi"/>
          <w:szCs w:val="20"/>
        </w:rPr>
        <w:t xml:space="preserve">.1. A proposta final da Licitante </w:t>
      </w:r>
      <w:r w:rsidR="00BB5AC9" w:rsidRPr="00DE63EB">
        <w:rPr>
          <w:rFonts w:asciiTheme="minorHAnsi" w:hAnsiTheme="minorHAnsi"/>
          <w:szCs w:val="20"/>
        </w:rPr>
        <w:t xml:space="preserve">vencedora </w:t>
      </w:r>
      <w:r w:rsidRPr="00DE63EB">
        <w:rPr>
          <w:rFonts w:asciiTheme="minorHAnsi" w:hAnsiTheme="minorHAnsi"/>
          <w:szCs w:val="20"/>
        </w:rPr>
        <w:t xml:space="preserve">deverá ser encaminhada no prazo de </w:t>
      </w:r>
      <w:r w:rsidRPr="00DE63EB">
        <w:rPr>
          <w:rFonts w:asciiTheme="minorHAnsi" w:hAnsiTheme="minorHAnsi"/>
          <w:b/>
          <w:szCs w:val="20"/>
        </w:rPr>
        <w:t>duas horas</w:t>
      </w:r>
      <w:r w:rsidRPr="00DE63EB">
        <w:rPr>
          <w:rFonts w:asciiTheme="minorHAnsi" w:hAnsiTheme="minorHAnsi"/>
          <w:szCs w:val="20"/>
        </w:rPr>
        <w:t xml:space="preserve"> a contar da solicitação do pregoeiro, através do sistema Compras Governamentais, e deverá conter:</w:t>
      </w:r>
    </w:p>
    <w:p w14:paraId="23C9EF5F" w14:textId="77777777" w:rsidR="00E83324" w:rsidRPr="00DE63EB" w:rsidRDefault="00E83324" w:rsidP="00E83324">
      <w:pPr>
        <w:spacing w:after="0" w:line="240" w:lineRule="auto"/>
        <w:jc w:val="both"/>
        <w:rPr>
          <w:rFonts w:asciiTheme="minorHAnsi" w:hAnsiTheme="minorHAnsi"/>
          <w:szCs w:val="20"/>
        </w:rPr>
      </w:pPr>
    </w:p>
    <w:p w14:paraId="14F0D87F" w14:textId="146C7DC8" w:rsidR="00E83324" w:rsidRPr="00DE63EB" w:rsidRDefault="00E83324" w:rsidP="00E83324">
      <w:pPr>
        <w:spacing w:after="0" w:line="240" w:lineRule="auto"/>
        <w:ind w:left="284"/>
        <w:jc w:val="both"/>
        <w:rPr>
          <w:rFonts w:asciiTheme="minorHAnsi" w:hAnsiTheme="minorHAnsi"/>
          <w:szCs w:val="20"/>
        </w:rPr>
      </w:pPr>
      <w:r w:rsidRPr="00DE63EB">
        <w:rPr>
          <w:rFonts w:asciiTheme="minorHAnsi" w:hAnsiTheme="minorHAnsi"/>
          <w:szCs w:val="20"/>
        </w:rPr>
        <w:t>1</w:t>
      </w:r>
      <w:r w:rsidR="00EB2E97" w:rsidRPr="00DE63EB">
        <w:rPr>
          <w:rFonts w:asciiTheme="minorHAnsi" w:hAnsiTheme="minorHAnsi"/>
          <w:szCs w:val="20"/>
        </w:rPr>
        <w:t>2</w:t>
      </w:r>
      <w:r w:rsidRPr="00DE63EB">
        <w:rPr>
          <w:rFonts w:asciiTheme="minorHAnsi" w:hAnsiTheme="minorHAnsi"/>
          <w:szCs w:val="20"/>
        </w:rPr>
        <w:t xml:space="preserve">.1.1. O número e a modalidade </w:t>
      </w:r>
      <w:proofErr w:type="gramStart"/>
      <w:r w:rsidRPr="00DE63EB">
        <w:rPr>
          <w:rFonts w:asciiTheme="minorHAnsi" w:hAnsiTheme="minorHAnsi"/>
          <w:szCs w:val="20"/>
        </w:rPr>
        <w:t>da presente</w:t>
      </w:r>
      <w:proofErr w:type="gramEnd"/>
      <w:r w:rsidRPr="00DE63EB">
        <w:rPr>
          <w:rFonts w:asciiTheme="minorHAnsi" w:hAnsiTheme="minorHAnsi"/>
          <w:szCs w:val="20"/>
        </w:rPr>
        <w:t xml:space="preserve"> licitação;</w:t>
      </w:r>
    </w:p>
    <w:p w14:paraId="76AE3076" w14:textId="77777777" w:rsidR="00E83324" w:rsidRPr="00DE63EB" w:rsidRDefault="00E83324" w:rsidP="00E83324">
      <w:pPr>
        <w:spacing w:after="0" w:line="240" w:lineRule="auto"/>
        <w:ind w:left="284"/>
        <w:jc w:val="both"/>
        <w:rPr>
          <w:rFonts w:asciiTheme="minorHAnsi" w:hAnsiTheme="minorHAnsi"/>
          <w:szCs w:val="20"/>
        </w:rPr>
      </w:pPr>
    </w:p>
    <w:p w14:paraId="13862524" w14:textId="37997C99" w:rsidR="00E83324" w:rsidRPr="00DE63EB" w:rsidRDefault="00E83324" w:rsidP="00E83324">
      <w:pPr>
        <w:spacing w:after="0" w:line="240" w:lineRule="auto"/>
        <w:ind w:left="284"/>
        <w:jc w:val="both"/>
        <w:rPr>
          <w:rFonts w:asciiTheme="minorHAnsi" w:hAnsiTheme="minorHAnsi"/>
          <w:szCs w:val="20"/>
        </w:rPr>
      </w:pPr>
      <w:r w:rsidRPr="00DE63EB">
        <w:rPr>
          <w:rFonts w:asciiTheme="minorHAnsi" w:hAnsiTheme="minorHAnsi"/>
          <w:szCs w:val="20"/>
        </w:rPr>
        <w:t>1</w:t>
      </w:r>
      <w:r w:rsidR="00EB2E97" w:rsidRPr="00DE63EB">
        <w:rPr>
          <w:rFonts w:asciiTheme="minorHAnsi" w:hAnsiTheme="minorHAnsi"/>
          <w:szCs w:val="20"/>
        </w:rPr>
        <w:t>2</w:t>
      </w:r>
      <w:r w:rsidRPr="00DE63EB">
        <w:rPr>
          <w:rFonts w:asciiTheme="minorHAnsi" w:hAnsiTheme="minorHAnsi"/>
          <w:szCs w:val="20"/>
        </w:rPr>
        <w:t>.1.2. Razão social, endereço, telefone, e-mail e o CNPJ da proponente;</w:t>
      </w:r>
    </w:p>
    <w:p w14:paraId="1C4B9CBD" w14:textId="77777777" w:rsidR="00E83324" w:rsidRPr="00DE63EB" w:rsidRDefault="00E83324" w:rsidP="00E83324">
      <w:pPr>
        <w:spacing w:after="0" w:line="240" w:lineRule="auto"/>
        <w:ind w:left="284"/>
        <w:jc w:val="both"/>
        <w:rPr>
          <w:rFonts w:asciiTheme="minorHAnsi" w:hAnsiTheme="minorHAnsi"/>
          <w:szCs w:val="20"/>
        </w:rPr>
      </w:pPr>
    </w:p>
    <w:p w14:paraId="1BC8BD27" w14:textId="3F64AE0F" w:rsidR="00E83324" w:rsidRPr="00DE63EB" w:rsidRDefault="00E83324" w:rsidP="00E83324">
      <w:pPr>
        <w:spacing w:after="0" w:line="240" w:lineRule="auto"/>
        <w:ind w:left="284"/>
        <w:jc w:val="both"/>
        <w:rPr>
          <w:rFonts w:asciiTheme="minorHAnsi" w:hAnsiTheme="minorHAnsi"/>
          <w:szCs w:val="20"/>
        </w:rPr>
      </w:pPr>
      <w:r w:rsidRPr="00DE63EB">
        <w:rPr>
          <w:rFonts w:asciiTheme="minorHAnsi" w:hAnsiTheme="minorHAnsi"/>
          <w:szCs w:val="20"/>
        </w:rPr>
        <w:t>1</w:t>
      </w:r>
      <w:r w:rsidR="00EB2E97" w:rsidRPr="00DE63EB">
        <w:rPr>
          <w:rFonts w:asciiTheme="minorHAnsi" w:hAnsiTheme="minorHAnsi"/>
          <w:szCs w:val="20"/>
        </w:rPr>
        <w:t>2</w:t>
      </w:r>
      <w:r w:rsidRPr="00DE63EB">
        <w:rPr>
          <w:rFonts w:asciiTheme="minorHAnsi" w:hAnsiTheme="minorHAnsi"/>
          <w:szCs w:val="20"/>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DE63EB" w:rsidRDefault="00E83324" w:rsidP="00E83324">
      <w:pPr>
        <w:spacing w:after="0" w:line="240" w:lineRule="auto"/>
        <w:ind w:left="284"/>
        <w:jc w:val="both"/>
        <w:rPr>
          <w:rFonts w:asciiTheme="minorHAnsi" w:hAnsiTheme="minorHAnsi"/>
          <w:szCs w:val="20"/>
        </w:rPr>
      </w:pPr>
      <w:r w:rsidRPr="00DE63EB">
        <w:rPr>
          <w:rFonts w:asciiTheme="minorHAnsi" w:hAnsiTheme="minorHAnsi"/>
          <w:szCs w:val="20"/>
        </w:rPr>
        <w:t xml:space="preserve"> </w:t>
      </w:r>
    </w:p>
    <w:p w14:paraId="3B780F48" w14:textId="17F250E5" w:rsidR="00E83324" w:rsidRPr="00DE63EB" w:rsidRDefault="00E83324" w:rsidP="00E83324">
      <w:pPr>
        <w:spacing w:after="0" w:line="240" w:lineRule="auto"/>
        <w:ind w:left="284"/>
        <w:jc w:val="both"/>
        <w:rPr>
          <w:rFonts w:asciiTheme="minorHAnsi" w:hAnsiTheme="minorHAnsi"/>
          <w:szCs w:val="20"/>
        </w:rPr>
      </w:pPr>
      <w:r w:rsidRPr="00DE63EB">
        <w:rPr>
          <w:rFonts w:asciiTheme="minorHAnsi" w:hAnsiTheme="minorHAnsi"/>
          <w:szCs w:val="20"/>
        </w:rPr>
        <w:t>1</w:t>
      </w:r>
      <w:r w:rsidR="00EB2E97" w:rsidRPr="00DE63EB">
        <w:rPr>
          <w:rFonts w:asciiTheme="minorHAnsi" w:hAnsiTheme="minorHAnsi"/>
          <w:szCs w:val="20"/>
        </w:rPr>
        <w:t>2</w:t>
      </w:r>
      <w:r w:rsidRPr="00DE63EB">
        <w:rPr>
          <w:rFonts w:asciiTheme="minorHAnsi" w:hAnsiTheme="minorHAnsi"/>
          <w:szCs w:val="20"/>
        </w:rPr>
        <w:t>.1.4. Conter a indicação do banco, número da conta e agência da Licitante vencedora, para fins de pagamento;</w:t>
      </w:r>
    </w:p>
    <w:p w14:paraId="07EF1C18" w14:textId="77777777" w:rsidR="00E83324" w:rsidRPr="00DE63EB" w:rsidRDefault="00E83324" w:rsidP="00E83324">
      <w:pPr>
        <w:spacing w:after="0" w:line="240" w:lineRule="auto"/>
        <w:ind w:left="284"/>
        <w:jc w:val="both"/>
        <w:rPr>
          <w:rFonts w:asciiTheme="minorHAnsi" w:hAnsiTheme="minorHAnsi"/>
          <w:szCs w:val="20"/>
        </w:rPr>
      </w:pPr>
    </w:p>
    <w:p w14:paraId="7B157D83" w14:textId="5C3CE696" w:rsidR="00E83324" w:rsidRPr="00DE63EB" w:rsidRDefault="00E83324" w:rsidP="00E83324">
      <w:pPr>
        <w:spacing w:after="0" w:line="240" w:lineRule="auto"/>
        <w:ind w:left="284"/>
        <w:jc w:val="both"/>
        <w:rPr>
          <w:rFonts w:asciiTheme="minorHAnsi" w:hAnsiTheme="minorHAnsi"/>
          <w:szCs w:val="20"/>
        </w:rPr>
      </w:pPr>
      <w:r w:rsidRPr="00DE63EB">
        <w:rPr>
          <w:rFonts w:asciiTheme="minorHAnsi" w:hAnsiTheme="minorHAnsi"/>
          <w:szCs w:val="20"/>
        </w:rPr>
        <w:t>1</w:t>
      </w:r>
      <w:r w:rsidR="00EB2E97" w:rsidRPr="00DE63EB">
        <w:rPr>
          <w:rFonts w:asciiTheme="minorHAnsi" w:hAnsiTheme="minorHAnsi"/>
          <w:szCs w:val="20"/>
        </w:rPr>
        <w:t>2</w:t>
      </w:r>
      <w:r w:rsidRPr="00DE63EB">
        <w:rPr>
          <w:rFonts w:asciiTheme="minorHAnsi" w:hAnsiTheme="minorHAnsi"/>
          <w:szCs w:val="20"/>
        </w:rPr>
        <w:t>.1.5. Conter a indicação do preposto da Licitante, apto a representá-la na execução do Contrato;</w:t>
      </w:r>
    </w:p>
    <w:p w14:paraId="027CFEA8" w14:textId="77777777" w:rsidR="00E83324" w:rsidRPr="00DE63EB" w:rsidRDefault="00E83324" w:rsidP="00E83324">
      <w:pPr>
        <w:spacing w:after="0" w:line="240" w:lineRule="auto"/>
        <w:ind w:left="284"/>
        <w:jc w:val="both"/>
        <w:rPr>
          <w:rFonts w:asciiTheme="minorHAnsi" w:hAnsiTheme="minorHAnsi"/>
          <w:szCs w:val="20"/>
        </w:rPr>
      </w:pPr>
    </w:p>
    <w:p w14:paraId="10423472" w14:textId="48E77B39" w:rsidR="00E83324" w:rsidRPr="00DE63EB" w:rsidRDefault="00E83324" w:rsidP="00E83324">
      <w:pPr>
        <w:spacing w:after="0" w:line="240" w:lineRule="auto"/>
        <w:ind w:left="284"/>
        <w:jc w:val="both"/>
        <w:rPr>
          <w:rFonts w:asciiTheme="minorHAnsi" w:hAnsiTheme="minorHAnsi"/>
          <w:szCs w:val="20"/>
        </w:rPr>
      </w:pPr>
      <w:r w:rsidRPr="00DE63EB">
        <w:rPr>
          <w:rFonts w:asciiTheme="minorHAnsi" w:hAnsiTheme="minorHAnsi"/>
          <w:szCs w:val="20"/>
        </w:rPr>
        <w:t>1</w:t>
      </w:r>
      <w:r w:rsidR="00EB2E97" w:rsidRPr="00DE63EB">
        <w:rPr>
          <w:rFonts w:asciiTheme="minorHAnsi" w:hAnsiTheme="minorHAnsi"/>
          <w:szCs w:val="20"/>
        </w:rPr>
        <w:t>2</w:t>
      </w:r>
      <w:r w:rsidRPr="00DE63EB">
        <w:rPr>
          <w:rFonts w:asciiTheme="minorHAnsi" w:hAnsiTheme="minorHAnsi"/>
          <w:szCs w:val="20"/>
        </w:rPr>
        <w:t>.1.6. Conter os preços unitários e totais do ite</w:t>
      </w:r>
      <w:r w:rsidR="00A40340">
        <w:rPr>
          <w:rFonts w:asciiTheme="minorHAnsi" w:hAnsiTheme="minorHAnsi"/>
          <w:szCs w:val="20"/>
        </w:rPr>
        <w:t>m</w:t>
      </w:r>
      <w:r w:rsidRPr="00DE63EB">
        <w:rPr>
          <w:rFonts w:asciiTheme="minorHAnsi" w:hAnsiTheme="minorHAnsi"/>
          <w:szCs w:val="20"/>
        </w:rPr>
        <w:t xml:space="preserve"> com duas casas decimais, readequados ao último lance ofertado</w:t>
      </w:r>
      <w:r w:rsidR="00F65A19">
        <w:rPr>
          <w:rFonts w:asciiTheme="minorHAnsi" w:hAnsiTheme="minorHAnsi"/>
          <w:szCs w:val="20"/>
        </w:rPr>
        <w:t>, vedad</w:t>
      </w:r>
      <w:r w:rsidR="00A40340">
        <w:rPr>
          <w:rFonts w:asciiTheme="minorHAnsi" w:hAnsiTheme="minorHAnsi"/>
          <w:szCs w:val="20"/>
        </w:rPr>
        <w:t xml:space="preserve">a a readequação </w:t>
      </w:r>
      <w:r w:rsidR="00F65A19">
        <w:rPr>
          <w:rFonts w:asciiTheme="minorHAnsi" w:hAnsiTheme="minorHAnsi"/>
          <w:szCs w:val="20"/>
        </w:rPr>
        <w:t>dos valores dos serviços que compõem o item acima do previsto no Termo de Referência</w:t>
      </w:r>
      <w:r w:rsidRPr="00DE63EB">
        <w:rPr>
          <w:rFonts w:asciiTheme="minorHAnsi" w:hAnsiTheme="minorHAnsi"/>
          <w:szCs w:val="20"/>
        </w:rPr>
        <w:t>;</w:t>
      </w:r>
    </w:p>
    <w:p w14:paraId="56E2C2D8" w14:textId="77777777" w:rsidR="00E83324" w:rsidRPr="00DE63EB" w:rsidRDefault="00E83324" w:rsidP="00E83324">
      <w:pPr>
        <w:spacing w:after="0" w:line="240" w:lineRule="auto"/>
        <w:ind w:left="284"/>
        <w:jc w:val="both"/>
        <w:rPr>
          <w:rFonts w:asciiTheme="minorHAnsi" w:hAnsiTheme="minorHAnsi"/>
          <w:szCs w:val="20"/>
        </w:rPr>
      </w:pPr>
    </w:p>
    <w:p w14:paraId="546183E6" w14:textId="375D1E2F" w:rsidR="00E83324" w:rsidRPr="00DE63EB" w:rsidRDefault="00E83324" w:rsidP="00E83324">
      <w:pPr>
        <w:spacing w:after="0" w:line="240" w:lineRule="auto"/>
        <w:jc w:val="both"/>
        <w:rPr>
          <w:rFonts w:asciiTheme="minorHAnsi" w:hAnsiTheme="minorHAnsi"/>
          <w:szCs w:val="20"/>
        </w:rPr>
      </w:pPr>
      <w:r w:rsidRPr="00DE63EB">
        <w:rPr>
          <w:rFonts w:asciiTheme="minorHAnsi" w:hAnsiTheme="minorHAnsi"/>
          <w:szCs w:val="20"/>
        </w:rPr>
        <w:t>1</w:t>
      </w:r>
      <w:r w:rsidR="004254BF" w:rsidRPr="00DE63EB">
        <w:rPr>
          <w:rFonts w:asciiTheme="minorHAnsi" w:hAnsiTheme="minorHAnsi"/>
          <w:szCs w:val="20"/>
        </w:rPr>
        <w:t>2</w:t>
      </w:r>
      <w:r w:rsidRPr="00DE63EB">
        <w:rPr>
          <w:rFonts w:asciiTheme="minorHAnsi" w:hAnsiTheme="minorHAnsi"/>
          <w:szCs w:val="20"/>
        </w:rPr>
        <w:t>.2. O prazo de envio poderá ser alterado por solicitação da Licitante convocada ou por decisão do pregoeiro, ambas as opções devidamente justificadas.</w:t>
      </w:r>
    </w:p>
    <w:p w14:paraId="3C0DDE34" w14:textId="77777777" w:rsidR="00E83324" w:rsidRPr="00DE63EB" w:rsidRDefault="00E83324" w:rsidP="00E83324">
      <w:pPr>
        <w:spacing w:after="0" w:line="240" w:lineRule="auto"/>
        <w:jc w:val="both"/>
        <w:rPr>
          <w:rFonts w:asciiTheme="minorHAnsi" w:hAnsiTheme="minorHAnsi"/>
          <w:szCs w:val="20"/>
        </w:rPr>
      </w:pPr>
    </w:p>
    <w:p w14:paraId="7B124DF3" w14:textId="7C289FD6" w:rsidR="00E83324" w:rsidRPr="00DE63EB" w:rsidRDefault="00E83324" w:rsidP="00E83324">
      <w:pPr>
        <w:spacing w:after="0" w:line="240" w:lineRule="auto"/>
        <w:jc w:val="both"/>
        <w:rPr>
          <w:rFonts w:asciiTheme="minorHAnsi" w:hAnsiTheme="minorHAnsi"/>
          <w:szCs w:val="20"/>
        </w:rPr>
      </w:pPr>
      <w:r w:rsidRPr="00DE63EB">
        <w:rPr>
          <w:rFonts w:asciiTheme="minorHAnsi" w:hAnsiTheme="minorHAnsi"/>
          <w:szCs w:val="20"/>
        </w:rPr>
        <w:t>1</w:t>
      </w:r>
      <w:r w:rsidR="004254BF" w:rsidRPr="00DE63EB">
        <w:rPr>
          <w:rFonts w:asciiTheme="minorHAnsi" w:hAnsiTheme="minorHAnsi"/>
          <w:szCs w:val="20"/>
        </w:rPr>
        <w:t>2</w:t>
      </w:r>
      <w:r w:rsidRPr="00DE63EB">
        <w:rPr>
          <w:rFonts w:asciiTheme="minorHAnsi" w:hAnsiTheme="minorHAnsi"/>
          <w:szCs w:val="20"/>
        </w:rPr>
        <w:t>.3. O modelo de proposta consta no Anexo II do presente edital.</w:t>
      </w:r>
    </w:p>
    <w:p w14:paraId="0845540C" w14:textId="77777777" w:rsidR="00E83324" w:rsidRPr="00DE63EB" w:rsidRDefault="00E83324" w:rsidP="00E83324">
      <w:pPr>
        <w:spacing w:after="0" w:line="240" w:lineRule="auto"/>
        <w:jc w:val="both"/>
        <w:rPr>
          <w:rFonts w:asciiTheme="minorHAnsi" w:hAnsiTheme="minorHAnsi"/>
          <w:szCs w:val="20"/>
        </w:rPr>
      </w:pPr>
    </w:p>
    <w:p w14:paraId="66B61212" w14:textId="42C337AA" w:rsidR="00E83324" w:rsidRPr="00DE63EB" w:rsidRDefault="00E83324" w:rsidP="00E83324">
      <w:pPr>
        <w:spacing w:after="0" w:line="240" w:lineRule="auto"/>
        <w:jc w:val="both"/>
        <w:rPr>
          <w:rFonts w:asciiTheme="minorHAnsi" w:hAnsiTheme="minorHAnsi"/>
          <w:szCs w:val="20"/>
        </w:rPr>
      </w:pPr>
      <w:r w:rsidRPr="00DE63EB">
        <w:rPr>
          <w:rFonts w:asciiTheme="minorHAnsi" w:hAnsiTheme="minorHAnsi"/>
          <w:szCs w:val="20"/>
        </w:rPr>
        <w:t>1</w:t>
      </w:r>
      <w:r w:rsidR="004254BF" w:rsidRPr="00DE63EB">
        <w:rPr>
          <w:rFonts w:asciiTheme="minorHAnsi" w:hAnsiTheme="minorHAnsi"/>
          <w:szCs w:val="20"/>
        </w:rPr>
        <w:t>2</w:t>
      </w:r>
      <w:r w:rsidRPr="00DE63EB">
        <w:rPr>
          <w:rFonts w:asciiTheme="minorHAnsi" w:hAnsiTheme="minorHAnsi"/>
          <w:szCs w:val="20"/>
        </w:rPr>
        <w:t>.4. A Licitante que abandonar o certame deixando de enviar a proposta quando convocada será desclassificada e sujeitar-se-á às sanções previstas neste edital.</w:t>
      </w:r>
    </w:p>
    <w:p w14:paraId="71E021D7" w14:textId="77777777" w:rsidR="00E83324" w:rsidRPr="00DE63EB" w:rsidRDefault="00E83324" w:rsidP="00E83324">
      <w:pPr>
        <w:spacing w:after="0" w:line="240" w:lineRule="auto"/>
        <w:jc w:val="both"/>
        <w:rPr>
          <w:rFonts w:asciiTheme="minorHAnsi" w:hAnsiTheme="minorHAnsi"/>
          <w:szCs w:val="20"/>
        </w:rPr>
      </w:pPr>
    </w:p>
    <w:p w14:paraId="3E7F2520" w14:textId="3CCA2F2D" w:rsidR="00E83324" w:rsidRPr="00DE63EB" w:rsidRDefault="00E83324" w:rsidP="00E83324">
      <w:pPr>
        <w:spacing w:after="0" w:line="240" w:lineRule="auto"/>
        <w:jc w:val="both"/>
        <w:rPr>
          <w:rFonts w:asciiTheme="minorHAnsi" w:hAnsiTheme="minorHAnsi"/>
          <w:szCs w:val="20"/>
        </w:rPr>
      </w:pPr>
      <w:r w:rsidRPr="00DE63EB">
        <w:rPr>
          <w:rFonts w:asciiTheme="minorHAnsi" w:hAnsiTheme="minorHAnsi"/>
          <w:szCs w:val="20"/>
        </w:rPr>
        <w:t>1</w:t>
      </w:r>
      <w:r w:rsidR="004254BF" w:rsidRPr="00DE63EB">
        <w:rPr>
          <w:rFonts w:asciiTheme="minorHAnsi" w:hAnsiTheme="minorHAnsi"/>
          <w:szCs w:val="20"/>
        </w:rPr>
        <w:t>2</w:t>
      </w:r>
      <w:r w:rsidRPr="00DE63EB">
        <w:rPr>
          <w:rFonts w:asciiTheme="minorHAnsi" w:hAnsiTheme="minorHAnsi"/>
          <w:szCs w:val="20"/>
        </w:rPr>
        <w:t>.5. A proposta final será documentada nos autos e será levada em consideração no decorrer da execução do contrato e aplicação de eventual sanção à Contratada, se for o caso.</w:t>
      </w:r>
    </w:p>
    <w:p w14:paraId="2EC00562" w14:textId="77777777" w:rsidR="00E83324" w:rsidRPr="00DE63EB" w:rsidRDefault="00E83324" w:rsidP="00E83324">
      <w:pPr>
        <w:spacing w:after="0" w:line="240" w:lineRule="auto"/>
        <w:jc w:val="both"/>
        <w:rPr>
          <w:rFonts w:asciiTheme="minorHAnsi" w:hAnsiTheme="minorHAnsi"/>
          <w:szCs w:val="20"/>
        </w:rPr>
      </w:pPr>
    </w:p>
    <w:p w14:paraId="179B4264" w14:textId="69DB061E" w:rsidR="00E83324" w:rsidRPr="00DE63EB" w:rsidRDefault="00E83324" w:rsidP="00E83324">
      <w:pPr>
        <w:spacing w:after="0" w:line="240" w:lineRule="auto"/>
        <w:jc w:val="both"/>
        <w:rPr>
          <w:rFonts w:asciiTheme="minorHAnsi" w:hAnsiTheme="minorHAnsi"/>
          <w:szCs w:val="20"/>
        </w:rPr>
      </w:pPr>
      <w:r w:rsidRPr="00DE63EB">
        <w:rPr>
          <w:rFonts w:asciiTheme="minorHAnsi" w:hAnsiTheme="minorHAnsi"/>
          <w:szCs w:val="20"/>
        </w:rPr>
        <w:t>1</w:t>
      </w:r>
      <w:r w:rsidR="004254BF" w:rsidRPr="00DE63EB">
        <w:rPr>
          <w:rFonts w:asciiTheme="minorHAnsi" w:hAnsiTheme="minorHAnsi"/>
          <w:szCs w:val="20"/>
        </w:rPr>
        <w:t>2</w:t>
      </w:r>
      <w:r w:rsidRPr="00DE63EB">
        <w:rPr>
          <w:rFonts w:asciiTheme="minorHAnsi" w:hAnsiTheme="minorHAnsi"/>
          <w:szCs w:val="20"/>
        </w:rPr>
        <w:t>.6. O envio da proposta final poderá ser dispensado caso a Licitante já tenha encaminhado proposta inicial, em arquivo digital (</w:t>
      </w:r>
      <w:proofErr w:type="spellStart"/>
      <w:r w:rsidRPr="00DE63EB">
        <w:rPr>
          <w:rFonts w:asciiTheme="minorHAnsi" w:hAnsiTheme="minorHAnsi"/>
          <w:szCs w:val="20"/>
        </w:rPr>
        <w:t>pdf</w:t>
      </w:r>
      <w:proofErr w:type="spellEnd"/>
      <w:r w:rsidRPr="00DE63EB">
        <w:rPr>
          <w:rFonts w:asciiTheme="minorHAnsi" w:hAnsiTheme="minorHAnsi"/>
          <w:szCs w:val="20"/>
        </w:rPr>
        <w:t xml:space="preserve">), nos moldes do Anexo II do presente edital, sendo que, neste caso, o valor da proposta será automaticamente atualizado pelo lance final ofertado pela Licitante ou pelo valor negociado pelo pregoeiro, conforme registrado </w:t>
      </w:r>
      <w:proofErr w:type="gramStart"/>
      <w:r w:rsidRPr="00DE63EB">
        <w:rPr>
          <w:rFonts w:asciiTheme="minorHAnsi" w:hAnsiTheme="minorHAnsi"/>
          <w:szCs w:val="20"/>
        </w:rPr>
        <w:t>no Compras</w:t>
      </w:r>
      <w:proofErr w:type="gramEnd"/>
      <w:r w:rsidRPr="00DE63EB">
        <w:rPr>
          <w:rFonts w:asciiTheme="minorHAnsi" w:hAnsiTheme="minorHAnsi"/>
          <w:szCs w:val="20"/>
        </w:rPr>
        <w:t xml:space="preserve"> Governamentais.</w:t>
      </w:r>
    </w:p>
    <w:p w14:paraId="3A4EBC3D" w14:textId="77777777" w:rsidR="00E83324" w:rsidRPr="00DE63EB" w:rsidRDefault="00E83324" w:rsidP="00E83324">
      <w:pPr>
        <w:spacing w:after="0" w:line="240" w:lineRule="auto"/>
        <w:jc w:val="both"/>
        <w:rPr>
          <w:rFonts w:asciiTheme="minorHAnsi" w:hAnsiTheme="minorHAnsi"/>
          <w:szCs w:val="20"/>
        </w:rPr>
      </w:pPr>
    </w:p>
    <w:p w14:paraId="799835B1" w14:textId="4FC05D40" w:rsidR="00E83324" w:rsidRPr="00DE63EB" w:rsidRDefault="00E83324" w:rsidP="00E83324">
      <w:pPr>
        <w:spacing w:after="0" w:line="240" w:lineRule="auto"/>
        <w:ind w:left="284"/>
        <w:jc w:val="both"/>
        <w:rPr>
          <w:rFonts w:asciiTheme="minorHAnsi" w:hAnsiTheme="minorHAnsi"/>
          <w:szCs w:val="20"/>
        </w:rPr>
      </w:pPr>
      <w:r w:rsidRPr="00DE63EB">
        <w:rPr>
          <w:rFonts w:asciiTheme="minorHAnsi" w:hAnsiTheme="minorHAnsi"/>
          <w:szCs w:val="20"/>
        </w:rPr>
        <w:t>1</w:t>
      </w:r>
      <w:r w:rsidR="004254BF" w:rsidRPr="00DE63EB">
        <w:rPr>
          <w:rFonts w:asciiTheme="minorHAnsi" w:hAnsiTheme="minorHAnsi"/>
          <w:szCs w:val="20"/>
        </w:rPr>
        <w:t>2</w:t>
      </w:r>
      <w:r w:rsidRPr="00DE63EB">
        <w:rPr>
          <w:rFonts w:asciiTheme="minorHAnsi" w:hAnsiTheme="minorHAnsi"/>
          <w:szCs w:val="20"/>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DE63EB" w:rsidRDefault="00E83324" w:rsidP="00E83324">
      <w:pPr>
        <w:spacing w:after="0" w:line="240" w:lineRule="auto"/>
        <w:jc w:val="both"/>
        <w:rPr>
          <w:rFonts w:asciiTheme="minorHAnsi" w:hAnsiTheme="minorHAnsi"/>
          <w:szCs w:val="20"/>
        </w:rPr>
      </w:pPr>
    </w:p>
    <w:p w14:paraId="367E8E94" w14:textId="4F6F9658" w:rsidR="00E83324" w:rsidRPr="00DE63EB" w:rsidRDefault="00E83324" w:rsidP="00E83324">
      <w:pPr>
        <w:spacing w:after="0" w:line="240" w:lineRule="auto"/>
        <w:jc w:val="both"/>
        <w:rPr>
          <w:rFonts w:asciiTheme="minorHAnsi" w:hAnsiTheme="minorHAnsi"/>
          <w:szCs w:val="20"/>
        </w:rPr>
      </w:pPr>
      <w:r w:rsidRPr="00DE63EB">
        <w:rPr>
          <w:rFonts w:asciiTheme="minorHAnsi" w:hAnsiTheme="minorHAnsi"/>
          <w:szCs w:val="20"/>
        </w:rPr>
        <w:t>1</w:t>
      </w:r>
      <w:r w:rsidR="004254BF" w:rsidRPr="00DE63EB">
        <w:rPr>
          <w:rFonts w:asciiTheme="minorHAnsi" w:hAnsiTheme="minorHAnsi"/>
          <w:szCs w:val="20"/>
        </w:rPr>
        <w:t>2</w:t>
      </w:r>
      <w:r w:rsidRPr="00DE63EB">
        <w:rPr>
          <w:rFonts w:asciiTheme="minorHAnsi" w:hAnsiTheme="minorHAnsi"/>
          <w:szCs w:val="20"/>
        </w:rPr>
        <w:t>.7. Os preços deverão ser expressos em moeda corrente nacional, o valor unitário em algarismos e o valor global em algarismos e por extenso.</w:t>
      </w:r>
    </w:p>
    <w:p w14:paraId="3030A686" w14:textId="77777777" w:rsidR="00E83324" w:rsidRPr="00DE63EB" w:rsidRDefault="00E83324" w:rsidP="00E83324">
      <w:pPr>
        <w:spacing w:after="0" w:line="240" w:lineRule="auto"/>
        <w:jc w:val="both"/>
        <w:rPr>
          <w:rFonts w:asciiTheme="minorHAnsi" w:hAnsiTheme="minorHAnsi"/>
          <w:szCs w:val="20"/>
        </w:rPr>
      </w:pPr>
    </w:p>
    <w:p w14:paraId="55712597" w14:textId="796C17B9" w:rsidR="00E83324" w:rsidRPr="00DE63EB" w:rsidRDefault="00E83324" w:rsidP="00E83324">
      <w:pPr>
        <w:spacing w:after="0" w:line="240" w:lineRule="auto"/>
        <w:ind w:left="284"/>
        <w:jc w:val="both"/>
        <w:rPr>
          <w:rFonts w:asciiTheme="minorHAnsi" w:hAnsiTheme="minorHAnsi"/>
          <w:szCs w:val="20"/>
        </w:rPr>
      </w:pPr>
      <w:r w:rsidRPr="00DE63EB">
        <w:rPr>
          <w:rFonts w:asciiTheme="minorHAnsi" w:hAnsiTheme="minorHAnsi"/>
          <w:szCs w:val="20"/>
        </w:rPr>
        <w:t>1</w:t>
      </w:r>
      <w:r w:rsidR="004254BF" w:rsidRPr="00DE63EB">
        <w:rPr>
          <w:rFonts w:asciiTheme="minorHAnsi" w:hAnsiTheme="minorHAnsi"/>
          <w:szCs w:val="20"/>
        </w:rPr>
        <w:t>2</w:t>
      </w:r>
      <w:r w:rsidRPr="00DE63EB">
        <w:rPr>
          <w:rFonts w:asciiTheme="minorHAnsi" w:hAnsiTheme="minorHAnsi"/>
          <w:szCs w:val="20"/>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DE63EB" w:rsidRDefault="00E83324" w:rsidP="00E83324">
      <w:pPr>
        <w:spacing w:after="0" w:line="240" w:lineRule="auto"/>
        <w:jc w:val="both"/>
        <w:rPr>
          <w:rFonts w:asciiTheme="minorHAnsi" w:hAnsiTheme="minorHAnsi"/>
          <w:szCs w:val="20"/>
        </w:rPr>
      </w:pPr>
    </w:p>
    <w:p w14:paraId="757BAFC1" w14:textId="5108A860" w:rsidR="00E83324" w:rsidRPr="00DE63EB" w:rsidRDefault="00E83324" w:rsidP="00E83324">
      <w:pPr>
        <w:spacing w:after="0" w:line="240" w:lineRule="auto"/>
        <w:jc w:val="both"/>
        <w:rPr>
          <w:rFonts w:asciiTheme="minorHAnsi" w:hAnsiTheme="minorHAnsi"/>
          <w:szCs w:val="20"/>
        </w:rPr>
      </w:pPr>
      <w:r w:rsidRPr="00DE63EB">
        <w:rPr>
          <w:rFonts w:asciiTheme="minorHAnsi" w:hAnsiTheme="minorHAnsi"/>
          <w:szCs w:val="20"/>
        </w:rPr>
        <w:t>1</w:t>
      </w:r>
      <w:r w:rsidR="004254BF" w:rsidRPr="00DE63EB">
        <w:rPr>
          <w:rFonts w:asciiTheme="minorHAnsi" w:hAnsiTheme="minorHAnsi"/>
          <w:szCs w:val="20"/>
        </w:rPr>
        <w:t>2</w:t>
      </w:r>
      <w:r w:rsidRPr="00DE63EB">
        <w:rPr>
          <w:rFonts w:asciiTheme="minorHAnsi" w:hAnsiTheme="minorHAnsi"/>
          <w:szCs w:val="20"/>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DE63EB" w:rsidRDefault="00E83324" w:rsidP="00E83324">
      <w:pPr>
        <w:spacing w:after="0" w:line="240" w:lineRule="auto"/>
        <w:jc w:val="both"/>
        <w:rPr>
          <w:rFonts w:asciiTheme="minorHAnsi" w:hAnsiTheme="minorHAnsi"/>
          <w:szCs w:val="20"/>
        </w:rPr>
      </w:pPr>
    </w:p>
    <w:p w14:paraId="5001AB50" w14:textId="5BA08874" w:rsidR="00E83324" w:rsidRPr="00DE63EB"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hAnsiTheme="minorHAnsi"/>
          <w:szCs w:val="20"/>
        </w:rPr>
        <w:t>1</w:t>
      </w:r>
      <w:r w:rsidR="004254BF" w:rsidRPr="00DE63EB">
        <w:rPr>
          <w:rFonts w:asciiTheme="minorHAnsi" w:hAnsiTheme="minorHAnsi"/>
          <w:szCs w:val="20"/>
        </w:rPr>
        <w:t>2</w:t>
      </w:r>
      <w:r w:rsidRPr="00DE63EB">
        <w:rPr>
          <w:rFonts w:asciiTheme="minorHAnsi" w:hAnsiTheme="minorHAnsi"/>
          <w:szCs w:val="20"/>
        </w:rPr>
        <w:t>.9. As propostas e os documentos complementares estarão disponíveis na internet, após a homologação.</w:t>
      </w:r>
    </w:p>
    <w:p w14:paraId="339A01D9" w14:textId="77777777" w:rsidR="00495743" w:rsidRPr="00DE63EB"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645B42E" w14:textId="5EFE0A61" w:rsidR="00495743" w:rsidRPr="00DE63EB"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lastRenderedPageBreak/>
        <w:t>1</w:t>
      </w:r>
      <w:r w:rsidR="004254BF" w:rsidRPr="00DE63EB">
        <w:rPr>
          <w:rFonts w:asciiTheme="minorHAnsi" w:eastAsia="Times New Roman" w:hAnsiTheme="minorHAnsi" w:cs="Calibri Light"/>
          <w:b/>
          <w:szCs w:val="20"/>
        </w:rPr>
        <w:t>3</w:t>
      </w:r>
      <w:r w:rsidRPr="00DE63EB">
        <w:rPr>
          <w:rFonts w:asciiTheme="minorHAnsi" w:eastAsia="Times New Roman" w:hAnsiTheme="minorHAnsi" w:cs="Calibri Light"/>
          <w:b/>
          <w:szCs w:val="20"/>
        </w:rPr>
        <w:t>. DA ACEITABILIDADE DA PROPOSTA VENCEDORA</w:t>
      </w:r>
    </w:p>
    <w:p w14:paraId="2B1E1417" w14:textId="77777777" w:rsidR="00495743" w:rsidRPr="00DE63EB"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BF585DB" w14:textId="5D6BF2E8" w:rsidR="00495743" w:rsidRPr="00DE63EB"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4254BF"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.1.</w:t>
      </w:r>
      <w:r w:rsidR="001472FB" w:rsidRPr="00DE63EB">
        <w:rPr>
          <w:rFonts w:asciiTheme="minorHAnsi" w:eastAsia="Times New Roman" w:hAnsiTheme="minorHAnsi" w:cs="Calibri Light"/>
          <w:szCs w:val="20"/>
        </w:rPr>
        <w:t xml:space="preserve"> </w:t>
      </w:r>
      <w:r w:rsidR="00F66374" w:rsidRPr="00DE63EB">
        <w:rPr>
          <w:rFonts w:asciiTheme="minorHAnsi" w:eastAsia="Times New Roman" w:hAnsiTheme="minorHAnsi" w:cs="Calibri Light"/>
          <w:szCs w:val="20"/>
        </w:rPr>
        <w:t>O</w:t>
      </w:r>
      <w:r w:rsidR="00504AF4" w:rsidRPr="00DE63EB">
        <w:rPr>
          <w:rFonts w:asciiTheme="minorHAnsi" w:eastAsia="Times New Roman" w:hAnsiTheme="minorHAnsi" w:cs="Calibri Light"/>
          <w:szCs w:val="20"/>
        </w:rPr>
        <w:t xml:space="preserve"> p</w:t>
      </w:r>
      <w:r w:rsidR="001472FB" w:rsidRPr="00DE63EB">
        <w:rPr>
          <w:rFonts w:asciiTheme="minorHAnsi" w:eastAsia="Times New Roman" w:hAnsiTheme="minorHAnsi" w:cs="Calibri Light"/>
          <w:szCs w:val="20"/>
        </w:rPr>
        <w:t>regoeiro examinará a proposta classificada em primeiro lugar quanto à adequação ao objeto ao est</w:t>
      </w:r>
      <w:r w:rsidR="00C36857" w:rsidRPr="00DE63EB">
        <w:rPr>
          <w:rFonts w:asciiTheme="minorHAnsi" w:eastAsia="Times New Roman" w:hAnsiTheme="minorHAnsi" w:cs="Calibri Light"/>
          <w:szCs w:val="20"/>
        </w:rPr>
        <w:t>ipulado para contratação neste e</w:t>
      </w:r>
      <w:r w:rsidR="001472FB" w:rsidRPr="00DE63EB">
        <w:rPr>
          <w:rFonts w:asciiTheme="minorHAnsi" w:eastAsia="Times New Roman" w:hAnsiTheme="minorHAnsi" w:cs="Calibri Light"/>
          <w:szCs w:val="20"/>
        </w:rPr>
        <w:t>dital e em seus anexos.</w:t>
      </w:r>
    </w:p>
    <w:p w14:paraId="3E838E8F" w14:textId="77777777" w:rsidR="00DB58EC" w:rsidRPr="00DE63EB"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8012748" w14:textId="25106CA2" w:rsidR="00DB58EC" w:rsidRPr="00DE63EB"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13.2. </w:t>
      </w:r>
      <w:r w:rsidR="00DB58EC" w:rsidRPr="00DE63EB">
        <w:rPr>
          <w:rFonts w:asciiTheme="minorHAnsi" w:eastAsia="Times New Roman" w:hAnsiTheme="minorHAnsi" w:cs="Calibri Light"/>
          <w:szCs w:val="20"/>
        </w:rPr>
        <w:t>Serão desclassificadas as propostas:</w:t>
      </w:r>
    </w:p>
    <w:p w14:paraId="46F97000" w14:textId="77777777" w:rsidR="007A7239" w:rsidRPr="00DE63EB"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F36DB70" w14:textId="77777777" w:rsidR="007A7239" w:rsidRPr="00DE63E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13.2.1. </w:t>
      </w:r>
      <w:r w:rsidR="00DB58EC" w:rsidRPr="00DE63EB">
        <w:rPr>
          <w:rFonts w:asciiTheme="minorHAnsi" w:eastAsia="Times New Roman" w:hAnsiTheme="minorHAnsi" w:cs="Calibri Light"/>
          <w:szCs w:val="20"/>
        </w:rPr>
        <w:t>Que estejam em desacordo com as especificações, prazos e</w:t>
      </w:r>
      <w:r w:rsidRPr="00DE63EB">
        <w:rPr>
          <w:rFonts w:asciiTheme="minorHAnsi" w:eastAsia="Times New Roman" w:hAnsiTheme="minorHAnsi" w:cs="Calibri Light"/>
          <w:szCs w:val="20"/>
        </w:rPr>
        <w:t xml:space="preserve"> </w:t>
      </w:r>
      <w:r w:rsidR="00DB58EC" w:rsidRPr="00DE63EB">
        <w:rPr>
          <w:rFonts w:asciiTheme="minorHAnsi" w:eastAsia="Times New Roman" w:hAnsiTheme="minorHAnsi" w:cs="Calibri Light"/>
          <w:szCs w:val="20"/>
        </w:rPr>
        <w:t>condições fixados neste Edital;</w:t>
      </w:r>
    </w:p>
    <w:p w14:paraId="3B934033" w14:textId="77777777" w:rsidR="007A7239" w:rsidRPr="00DE63E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9E61AF9" w14:textId="77777777" w:rsidR="007A7239" w:rsidRPr="00DE63E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13.2.2. </w:t>
      </w:r>
      <w:r w:rsidR="00DB58EC" w:rsidRPr="00DE63EB">
        <w:rPr>
          <w:rFonts w:asciiTheme="minorHAnsi" w:eastAsia="Times New Roman" w:hAnsiTheme="minorHAnsi" w:cs="Calibri Light"/>
          <w:szCs w:val="20"/>
        </w:rPr>
        <w:t>Que contiverem vícios, por omissão, irregularidades e/ou defeitos</w:t>
      </w:r>
      <w:r w:rsidRPr="00DE63EB">
        <w:rPr>
          <w:rFonts w:asciiTheme="minorHAnsi" w:eastAsia="Times New Roman" w:hAnsiTheme="minorHAnsi" w:cs="Calibri Light"/>
          <w:szCs w:val="20"/>
        </w:rPr>
        <w:t xml:space="preserve"> </w:t>
      </w:r>
      <w:r w:rsidR="00DB58EC" w:rsidRPr="00DE63EB">
        <w:rPr>
          <w:rFonts w:asciiTheme="minorHAnsi" w:eastAsia="Times New Roman" w:hAnsiTheme="minorHAnsi" w:cs="Calibri Light"/>
          <w:szCs w:val="20"/>
        </w:rPr>
        <w:t>capazes de dificultar o julgamento e que não sejam passíveis de saneamento na</w:t>
      </w:r>
      <w:r w:rsidRPr="00DE63EB">
        <w:rPr>
          <w:rFonts w:asciiTheme="minorHAnsi" w:eastAsia="Times New Roman" w:hAnsiTheme="minorHAnsi" w:cs="Calibri Light"/>
          <w:szCs w:val="20"/>
        </w:rPr>
        <w:t xml:space="preserve"> </w:t>
      </w:r>
      <w:r w:rsidR="00DB58EC" w:rsidRPr="00DE63EB">
        <w:rPr>
          <w:rFonts w:asciiTheme="minorHAnsi" w:eastAsia="Times New Roman" w:hAnsiTheme="minorHAnsi" w:cs="Calibri Light"/>
          <w:szCs w:val="20"/>
        </w:rPr>
        <w:t>própria sessão;</w:t>
      </w:r>
    </w:p>
    <w:p w14:paraId="5BF0FB34" w14:textId="77777777" w:rsidR="007A7239" w:rsidRPr="00DE63E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5439ABE" w14:textId="77777777" w:rsidR="007A7239" w:rsidRPr="00DE63E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13.2.3. </w:t>
      </w:r>
      <w:r w:rsidR="00DB58EC" w:rsidRPr="00DE63EB">
        <w:rPr>
          <w:rFonts w:asciiTheme="minorHAnsi" w:eastAsia="Times New Roman" w:hAnsiTheme="minorHAnsi" w:cs="Calibri Light"/>
          <w:szCs w:val="20"/>
        </w:rPr>
        <w:t>Que para sua viabilização indiquem condições genéricas de</w:t>
      </w:r>
      <w:r w:rsidRPr="00DE63EB">
        <w:rPr>
          <w:rFonts w:asciiTheme="minorHAnsi" w:eastAsia="Times New Roman" w:hAnsiTheme="minorHAnsi" w:cs="Calibri Light"/>
          <w:szCs w:val="20"/>
        </w:rPr>
        <w:t xml:space="preserve"> </w:t>
      </w:r>
      <w:r w:rsidR="00DB58EC" w:rsidRPr="00DE63EB">
        <w:rPr>
          <w:rFonts w:asciiTheme="minorHAnsi" w:eastAsia="Times New Roman" w:hAnsiTheme="minorHAnsi" w:cs="Calibri Light"/>
          <w:szCs w:val="20"/>
        </w:rPr>
        <w:t>cobertura de outras propostas, ou de subsídios condicionados que não estejam</w:t>
      </w:r>
      <w:r w:rsidRPr="00DE63EB">
        <w:rPr>
          <w:rFonts w:asciiTheme="minorHAnsi" w:eastAsia="Times New Roman" w:hAnsiTheme="minorHAnsi" w:cs="Calibri Light"/>
          <w:szCs w:val="20"/>
        </w:rPr>
        <w:t xml:space="preserve"> </w:t>
      </w:r>
      <w:r w:rsidR="00DB58EC" w:rsidRPr="00DE63EB">
        <w:rPr>
          <w:rFonts w:asciiTheme="minorHAnsi" w:eastAsia="Times New Roman" w:hAnsiTheme="minorHAnsi" w:cs="Calibri Light"/>
          <w:szCs w:val="20"/>
        </w:rPr>
        <w:t>autorizados em Lei, ou se refiram a repasse de descontos ou de isenção de</w:t>
      </w:r>
      <w:r w:rsidRPr="00DE63EB">
        <w:rPr>
          <w:rFonts w:asciiTheme="minorHAnsi" w:eastAsia="Times New Roman" w:hAnsiTheme="minorHAnsi" w:cs="Calibri Light"/>
          <w:szCs w:val="20"/>
        </w:rPr>
        <w:t xml:space="preserve"> </w:t>
      </w:r>
      <w:r w:rsidR="00DB58EC" w:rsidRPr="00DE63EB">
        <w:rPr>
          <w:rFonts w:asciiTheme="minorHAnsi" w:eastAsia="Times New Roman" w:hAnsiTheme="minorHAnsi" w:cs="Calibri Light"/>
          <w:szCs w:val="20"/>
        </w:rPr>
        <w:t>tributos ou ainda aquelas em desacordo com o edital, ou qualquer norma jurídica</w:t>
      </w:r>
      <w:r w:rsidRPr="00DE63EB">
        <w:rPr>
          <w:rFonts w:asciiTheme="minorHAnsi" w:eastAsia="Times New Roman" w:hAnsiTheme="minorHAnsi" w:cs="Calibri Light"/>
          <w:szCs w:val="20"/>
        </w:rPr>
        <w:t xml:space="preserve"> aplicável à contratação;</w:t>
      </w:r>
    </w:p>
    <w:p w14:paraId="4D53563F" w14:textId="77777777" w:rsidR="007A7239" w:rsidRPr="00DE63E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51CF1AF" w14:textId="7CEDF177" w:rsidR="001472FB" w:rsidRPr="00DE63E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13.2.4. </w:t>
      </w:r>
      <w:r w:rsidR="00DB58EC" w:rsidRPr="00DE63EB">
        <w:rPr>
          <w:rFonts w:asciiTheme="minorHAnsi" w:eastAsia="Times New Roman" w:hAnsiTheme="minorHAnsi" w:cs="Calibri Light"/>
          <w:szCs w:val="20"/>
        </w:rPr>
        <w:t>Que após diligências não forem corrigidas ou justificadas</w:t>
      </w:r>
      <w:r w:rsidR="0098771D" w:rsidRPr="00DE63EB">
        <w:rPr>
          <w:rFonts w:asciiTheme="minorHAnsi" w:eastAsia="Times New Roman" w:hAnsiTheme="minorHAnsi" w:cs="Calibri Light"/>
          <w:szCs w:val="20"/>
        </w:rPr>
        <w:t>.</w:t>
      </w:r>
    </w:p>
    <w:p w14:paraId="1ECE9F3D" w14:textId="77777777" w:rsidR="007A7239" w:rsidRPr="00DE63EB"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709938" w14:textId="3E33CF88" w:rsidR="001472FB" w:rsidRPr="00DE63EB"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4254BF" w:rsidRPr="00DE63EB">
        <w:rPr>
          <w:rFonts w:asciiTheme="minorHAnsi" w:eastAsia="Times New Roman" w:hAnsiTheme="minorHAnsi" w:cs="Calibri Light"/>
          <w:szCs w:val="20"/>
        </w:rPr>
        <w:t>3</w:t>
      </w:r>
      <w:r w:rsidR="004230BD"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 xml:space="preserve">. </w:t>
      </w:r>
      <w:r w:rsidR="004230BD" w:rsidRPr="00DE63EB">
        <w:rPr>
          <w:rFonts w:asciiTheme="minorHAnsi" w:eastAsia="Times New Roman" w:hAnsiTheme="minorHAnsi" w:cs="Calibri Light"/>
          <w:szCs w:val="20"/>
        </w:rPr>
        <w:t xml:space="preserve">Também será </w:t>
      </w:r>
      <w:r w:rsidRPr="00DE63EB">
        <w:rPr>
          <w:rFonts w:asciiTheme="minorHAnsi" w:eastAsia="Times New Roman" w:hAnsiTheme="minorHAnsi" w:cs="Calibri Light"/>
          <w:szCs w:val="20"/>
        </w:rPr>
        <w:t xml:space="preserve">desclassificada a proposta ou o lance vencedor </w:t>
      </w:r>
      <w:r w:rsidR="00546EE4" w:rsidRPr="00DE63EB">
        <w:rPr>
          <w:rFonts w:asciiTheme="minorHAnsi" w:eastAsia="Times New Roman" w:hAnsiTheme="minorHAnsi" w:cs="Calibri Light"/>
          <w:szCs w:val="20"/>
        </w:rPr>
        <w:t xml:space="preserve">que </w:t>
      </w:r>
      <w:r w:rsidRPr="00DE63EB">
        <w:rPr>
          <w:rFonts w:asciiTheme="minorHAnsi" w:eastAsia="Times New Roman" w:hAnsiTheme="minorHAnsi" w:cs="Calibri Light"/>
          <w:szCs w:val="20"/>
        </w:rPr>
        <w:t>apresentar preço final superior ao preço máximo fixado</w:t>
      </w:r>
      <w:r w:rsidR="00040BB9" w:rsidRPr="00DE63EB">
        <w:rPr>
          <w:rFonts w:asciiTheme="minorHAnsi" w:eastAsia="Times New Roman" w:hAnsiTheme="minorHAnsi" w:cs="Calibri Light"/>
          <w:szCs w:val="20"/>
        </w:rPr>
        <w:t xml:space="preserve"> </w:t>
      </w:r>
      <w:r w:rsidRPr="00DE63EB">
        <w:rPr>
          <w:rFonts w:asciiTheme="minorHAnsi" w:eastAsia="Times New Roman" w:hAnsiTheme="minorHAnsi" w:cs="Calibri Light"/>
          <w:szCs w:val="20"/>
        </w:rPr>
        <w:t>ou que apresentar preço manifestamente inexequível.</w:t>
      </w:r>
    </w:p>
    <w:p w14:paraId="44B2E098" w14:textId="77777777" w:rsidR="00A5727A" w:rsidRPr="00DE63EB"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D5F0C99" w14:textId="62BB6C40" w:rsidR="00A5727A" w:rsidRPr="00DE63EB"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4254BF"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w:t>
      </w:r>
      <w:r w:rsidR="004230BD"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 xml:space="preserve">.1. Considera-se inexequível a proposta que, não sendo possível aplicar o princípio da comparação objetiva das propostas, apresente preços </w:t>
      </w:r>
      <w:proofErr w:type="gramStart"/>
      <w:r w:rsidRPr="00DE63EB">
        <w:rPr>
          <w:rFonts w:asciiTheme="minorHAnsi" w:eastAsia="Times New Roman" w:hAnsiTheme="minorHAnsi" w:cs="Calibri Light"/>
          <w:szCs w:val="20"/>
        </w:rPr>
        <w:t>global ou unitários simbólicos, irrisórios</w:t>
      </w:r>
      <w:proofErr w:type="gramEnd"/>
      <w:r w:rsidRPr="00DE63EB">
        <w:rPr>
          <w:rFonts w:asciiTheme="minorHAnsi" w:eastAsia="Times New Roman" w:hAnsiTheme="minorHAnsi" w:cs="Calibri Light"/>
          <w:szCs w:val="20"/>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DE63EB">
        <w:rPr>
          <w:rFonts w:asciiTheme="minorHAnsi" w:eastAsia="Times New Roman" w:hAnsiTheme="minorHAnsi" w:cs="Calibri Light"/>
          <w:szCs w:val="20"/>
        </w:rPr>
        <w:t>a</w:t>
      </w:r>
      <w:r w:rsidRPr="00DE63EB">
        <w:rPr>
          <w:rFonts w:asciiTheme="minorHAnsi" w:eastAsia="Times New Roman" w:hAnsiTheme="minorHAnsi" w:cs="Calibri Light"/>
          <w:szCs w:val="20"/>
        </w:rPr>
        <w:t xml:space="preserve"> própri</w:t>
      </w:r>
      <w:r w:rsidR="00B2421C" w:rsidRPr="00DE63EB">
        <w:rPr>
          <w:rFonts w:asciiTheme="minorHAnsi" w:eastAsia="Times New Roman" w:hAnsiTheme="minorHAnsi" w:cs="Calibri Light"/>
          <w:szCs w:val="20"/>
        </w:rPr>
        <w:t>a L</w:t>
      </w:r>
      <w:r w:rsidRPr="00DE63EB">
        <w:rPr>
          <w:rFonts w:asciiTheme="minorHAnsi" w:eastAsia="Times New Roman" w:hAnsiTheme="minorHAnsi" w:cs="Calibri Light"/>
          <w:szCs w:val="20"/>
        </w:rPr>
        <w:t>icitante, para os quais ele renuncie a parcela ou à totalidade da remuneração.</w:t>
      </w:r>
    </w:p>
    <w:p w14:paraId="62731A34" w14:textId="77777777" w:rsidR="00823A44" w:rsidRPr="00DE63E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4C127CF" w14:textId="40510C79" w:rsidR="00823A44" w:rsidRPr="00DE63E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4254BF"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w:t>
      </w:r>
      <w:r w:rsidR="004230BD"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.2. Qualquer interessado poderá requerer que se realizem diligências para aferir a exequibilidade e a legalidade das propostas, devendo apresentar as provas ou os indícios que fundamentam a suspeita;</w:t>
      </w:r>
    </w:p>
    <w:p w14:paraId="3121381F" w14:textId="77777777" w:rsidR="00823A44" w:rsidRPr="00DE63E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272C3EB" w14:textId="598BAF01" w:rsidR="00823A44" w:rsidRPr="00DE63E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4254BF"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w:t>
      </w:r>
      <w:r w:rsidR="004230BD"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DE63E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2C9BE48" w14:textId="5C0099B5" w:rsidR="00823A44" w:rsidRPr="00DE63EB"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4254BF"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w:t>
      </w:r>
      <w:r w:rsidR="004230BD"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.4. O p</w:t>
      </w:r>
      <w:r w:rsidR="00823A44" w:rsidRPr="00DE63EB">
        <w:rPr>
          <w:rFonts w:asciiTheme="minorHAnsi" w:eastAsia="Times New Roman" w:hAnsiTheme="minorHAnsi" w:cs="Calibri Light"/>
          <w:szCs w:val="20"/>
        </w:rPr>
        <w:t xml:space="preserve">regoeiro poderá convocar </w:t>
      </w:r>
      <w:r w:rsidR="00B2421C" w:rsidRPr="00DE63EB">
        <w:rPr>
          <w:rFonts w:asciiTheme="minorHAnsi" w:eastAsia="Times New Roman" w:hAnsiTheme="minorHAnsi" w:cs="Calibri Light"/>
          <w:szCs w:val="20"/>
        </w:rPr>
        <w:t>a L</w:t>
      </w:r>
      <w:r w:rsidR="00823A44" w:rsidRPr="00DE63EB">
        <w:rPr>
          <w:rFonts w:asciiTheme="minorHAnsi" w:eastAsia="Times New Roman" w:hAnsiTheme="minorHAnsi" w:cs="Calibri Light"/>
          <w:szCs w:val="20"/>
        </w:rPr>
        <w:t xml:space="preserve">icitante para enviar documento digital complementar, por meio de funcionalidade disponível no sistema, no prazo de duas horas, </w:t>
      </w:r>
      <w:proofErr w:type="gramStart"/>
      <w:r w:rsidR="00823A44" w:rsidRPr="00DE63EB">
        <w:rPr>
          <w:rFonts w:asciiTheme="minorHAnsi" w:eastAsia="Times New Roman" w:hAnsiTheme="minorHAnsi" w:cs="Calibri Light"/>
          <w:szCs w:val="20"/>
        </w:rPr>
        <w:t>sob pena</w:t>
      </w:r>
      <w:proofErr w:type="gramEnd"/>
      <w:r w:rsidR="00823A44" w:rsidRPr="00DE63EB">
        <w:rPr>
          <w:rFonts w:asciiTheme="minorHAnsi" w:eastAsia="Times New Roman" w:hAnsiTheme="minorHAnsi" w:cs="Calibri Light"/>
          <w:szCs w:val="20"/>
        </w:rPr>
        <w:t xml:space="preserve"> de não aceitação da proposta.</w:t>
      </w:r>
    </w:p>
    <w:p w14:paraId="30958B33" w14:textId="77777777" w:rsidR="00823A44" w:rsidRPr="00DE63E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40A0275" w14:textId="3DD25A75" w:rsidR="00823A44" w:rsidRPr="00DE63E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4254BF"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w:t>
      </w:r>
      <w:r w:rsidR="004230BD"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 xml:space="preserve">.5. É facultado ao pregoeiro prorrogar o prazo estabelecido, a partir de solicitação fundamentada feita no chat </w:t>
      </w:r>
      <w:r w:rsidR="000435B0" w:rsidRPr="00DE63EB">
        <w:rPr>
          <w:rFonts w:asciiTheme="minorHAnsi" w:eastAsia="Times New Roman" w:hAnsiTheme="minorHAnsi" w:cs="Calibri Light"/>
          <w:szCs w:val="20"/>
        </w:rPr>
        <w:t>pela Licitante</w:t>
      </w:r>
      <w:r w:rsidRPr="00DE63EB">
        <w:rPr>
          <w:rFonts w:asciiTheme="minorHAnsi" w:eastAsia="Times New Roman" w:hAnsiTheme="minorHAnsi" w:cs="Calibri Light"/>
          <w:szCs w:val="20"/>
        </w:rPr>
        <w:t>, antes de findo o prazo.</w:t>
      </w:r>
    </w:p>
    <w:p w14:paraId="3F0D4807" w14:textId="77777777" w:rsidR="00823A44" w:rsidRPr="00DE63E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B910264" w14:textId="7461449A" w:rsidR="00823A44" w:rsidRPr="00DE63E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4254BF"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w:t>
      </w:r>
      <w:r w:rsidR="004230BD"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.6. Dentre os documentos</w:t>
      </w:r>
      <w:r w:rsidR="00504AF4" w:rsidRPr="00DE63EB">
        <w:rPr>
          <w:rFonts w:asciiTheme="minorHAnsi" w:eastAsia="Times New Roman" w:hAnsiTheme="minorHAnsi" w:cs="Calibri Light"/>
          <w:szCs w:val="20"/>
        </w:rPr>
        <w:t xml:space="preserve"> passíveis de solicitação pelo p</w:t>
      </w:r>
      <w:r w:rsidRPr="00DE63EB">
        <w:rPr>
          <w:rFonts w:asciiTheme="minorHAnsi" w:eastAsia="Times New Roman" w:hAnsiTheme="minorHAnsi" w:cs="Calibri Light"/>
          <w:szCs w:val="20"/>
        </w:rPr>
        <w:t xml:space="preserve">regoeiro, destacam-se os que contenham as características do </w:t>
      </w:r>
      <w:r w:rsidR="008A160D" w:rsidRPr="00DE63EB">
        <w:rPr>
          <w:rFonts w:asciiTheme="minorHAnsi" w:eastAsia="Times New Roman" w:hAnsiTheme="minorHAnsi" w:cs="Calibri Light"/>
          <w:szCs w:val="20"/>
        </w:rPr>
        <w:t>serviço</w:t>
      </w:r>
      <w:r w:rsidR="00273DB8" w:rsidRPr="00DE63EB">
        <w:rPr>
          <w:rFonts w:asciiTheme="minorHAnsi" w:eastAsia="Times New Roman" w:hAnsiTheme="minorHAnsi" w:cs="Calibri Light"/>
          <w:szCs w:val="20"/>
        </w:rPr>
        <w:t>/bem/produto</w:t>
      </w:r>
      <w:r w:rsidR="008A160D" w:rsidRPr="00DE63EB">
        <w:rPr>
          <w:rFonts w:asciiTheme="minorHAnsi" w:eastAsia="Times New Roman" w:hAnsiTheme="minorHAnsi" w:cs="Calibri Light"/>
          <w:szCs w:val="20"/>
        </w:rPr>
        <w:t xml:space="preserve"> ofertado</w:t>
      </w:r>
      <w:r w:rsidRPr="00DE63EB">
        <w:rPr>
          <w:rFonts w:asciiTheme="minorHAnsi" w:eastAsia="Times New Roman" w:hAnsiTheme="minorHAnsi" w:cs="Calibri Light"/>
          <w:szCs w:val="20"/>
        </w:rPr>
        <w:t xml:space="preserve">, além de outras informações pertinentes, a exemplo de catálogos, folhetos ou propostas, encaminhados por meio eletrônico, ou, se for o caso, por outro meio e prazo indicados pelo </w:t>
      </w:r>
      <w:r w:rsidR="00504AF4" w:rsidRPr="00DE63EB">
        <w:rPr>
          <w:rFonts w:asciiTheme="minorHAnsi" w:eastAsia="Times New Roman" w:hAnsiTheme="minorHAnsi" w:cs="Calibri Light"/>
          <w:szCs w:val="20"/>
        </w:rPr>
        <w:t>p</w:t>
      </w:r>
      <w:r w:rsidRPr="00DE63EB">
        <w:rPr>
          <w:rFonts w:asciiTheme="minorHAnsi" w:eastAsia="Times New Roman" w:hAnsiTheme="minorHAnsi" w:cs="Calibri Light"/>
          <w:szCs w:val="20"/>
        </w:rPr>
        <w:t xml:space="preserve">regoeiro, sem prejuízo do seu ulterior envio pelo sistema eletrônico, </w:t>
      </w:r>
      <w:proofErr w:type="gramStart"/>
      <w:r w:rsidRPr="00DE63EB">
        <w:rPr>
          <w:rFonts w:asciiTheme="minorHAnsi" w:eastAsia="Times New Roman" w:hAnsiTheme="minorHAnsi" w:cs="Calibri Light"/>
          <w:szCs w:val="20"/>
        </w:rPr>
        <w:t>sob pena</w:t>
      </w:r>
      <w:proofErr w:type="gramEnd"/>
      <w:r w:rsidRPr="00DE63EB">
        <w:rPr>
          <w:rFonts w:asciiTheme="minorHAnsi" w:eastAsia="Times New Roman" w:hAnsiTheme="minorHAnsi" w:cs="Calibri Light"/>
          <w:szCs w:val="20"/>
        </w:rPr>
        <w:t xml:space="preserve"> de não aceitação da proposta.</w:t>
      </w:r>
    </w:p>
    <w:p w14:paraId="0515ABF8" w14:textId="77777777" w:rsidR="009F2012" w:rsidRPr="00DE63EB"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3D0B373" w14:textId="3E75E304" w:rsidR="00534619" w:rsidRPr="00DE63EB"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4254BF"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w:t>
      </w:r>
      <w:r w:rsidR="004230B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 Se a proposta ou lance v</w:t>
      </w:r>
      <w:r w:rsidR="00AE5562" w:rsidRPr="00DE63EB">
        <w:rPr>
          <w:rFonts w:asciiTheme="minorHAnsi" w:eastAsia="Times New Roman" w:hAnsiTheme="minorHAnsi" w:cs="Calibri Light"/>
          <w:szCs w:val="20"/>
        </w:rPr>
        <w:t>encedor for desclassificado, o p</w:t>
      </w:r>
      <w:r w:rsidRPr="00DE63EB">
        <w:rPr>
          <w:rFonts w:asciiTheme="minorHAnsi" w:eastAsia="Times New Roman" w:hAnsiTheme="minorHAnsi" w:cs="Calibri Light"/>
          <w:szCs w:val="20"/>
        </w:rPr>
        <w:t>regoeiro examinará a proposta ou lance subsequente, e, assim sucessivamente, na ordem de classificação.</w:t>
      </w:r>
    </w:p>
    <w:p w14:paraId="38810D2F" w14:textId="77777777" w:rsidR="00534619" w:rsidRPr="00DE63EB"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E385B6" w14:textId="5EA8EB9D" w:rsidR="00534619" w:rsidRPr="00DE63EB"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4254BF"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w:t>
      </w:r>
      <w:r w:rsidR="004230BD" w:rsidRPr="00DE63EB">
        <w:rPr>
          <w:rFonts w:asciiTheme="minorHAnsi" w:eastAsia="Times New Roman" w:hAnsiTheme="minorHAnsi" w:cs="Calibri Light"/>
          <w:szCs w:val="20"/>
        </w:rPr>
        <w:t>5</w:t>
      </w:r>
      <w:r w:rsidRPr="00DE63EB">
        <w:rPr>
          <w:rFonts w:asciiTheme="minorHAnsi" w:eastAsia="Times New Roman" w:hAnsiTheme="minorHAnsi" w:cs="Calibri Light"/>
          <w:szCs w:val="20"/>
        </w:rPr>
        <w:t>. Havendo necessidade, o p</w:t>
      </w:r>
      <w:r w:rsidR="00534619" w:rsidRPr="00DE63EB">
        <w:rPr>
          <w:rFonts w:asciiTheme="minorHAnsi" w:eastAsia="Times New Roman" w:hAnsiTheme="minorHAnsi" w:cs="Calibri Light"/>
          <w:szCs w:val="20"/>
        </w:rPr>
        <w:t>regoeiro suspenderá a sessão, informando no “chat” a nova data e horário para a sua continuidade.</w:t>
      </w:r>
    </w:p>
    <w:p w14:paraId="388D7574" w14:textId="77777777" w:rsidR="00534619" w:rsidRPr="00DE63EB"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9293E3" w14:textId="4CCC4C6A" w:rsidR="00534619" w:rsidRPr="00F02CA4"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F02CA4">
        <w:rPr>
          <w:rFonts w:asciiTheme="minorHAnsi" w:eastAsia="Times New Roman" w:hAnsiTheme="minorHAnsi" w:cs="Calibri Light"/>
          <w:szCs w:val="20"/>
        </w:rPr>
        <w:t>1</w:t>
      </w:r>
      <w:r w:rsidR="004254BF" w:rsidRPr="00F02CA4">
        <w:rPr>
          <w:rFonts w:asciiTheme="minorHAnsi" w:eastAsia="Times New Roman" w:hAnsiTheme="minorHAnsi" w:cs="Calibri Light"/>
          <w:szCs w:val="20"/>
        </w:rPr>
        <w:t>3</w:t>
      </w:r>
      <w:r w:rsidRPr="00F02CA4">
        <w:rPr>
          <w:rFonts w:asciiTheme="minorHAnsi" w:eastAsia="Times New Roman" w:hAnsiTheme="minorHAnsi" w:cs="Calibri Light"/>
          <w:szCs w:val="20"/>
        </w:rPr>
        <w:t>.</w:t>
      </w:r>
      <w:r w:rsidR="00C37361" w:rsidRPr="00F02CA4">
        <w:rPr>
          <w:rFonts w:asciiTheme="minorHAnsi" w:eastAsia="Times New Roman" w:hAnsiTheme="minorHAnsi" w:cs="Calibri Light"/>
          <w:szCs w:val="20"/>
        </w:rPr>
        <w:t>6</w:t>
      </w:r>
      <w:r w:rsidR="00C70025" w:rsidRPr="00F02CA4">
        <w:rPr>
          <w:rFonts w:asciiTheme="minorHAnsi" w:eastAsia="Times New Roman" w:hAnsiTheme="minorHAnsi" w:cs="Calibri Light"/>
          <w:szCs w:val="20"/>
        </w:rPr>
        <w:t xml:space="preserve">. </w:t>
      </w:r>
      <w:r w:rsidR="00F02CA4">
        <w:rPr>
          <w:rFonts w:asciiTheme="minorHAnsi" w:eastAsia="Times New Roman" w:hAnsiTheme="minorHAnsi" w:cs="Calibri Light"/>
          <w:szCs w:val="20"/>
        </w:rPr>
        <w:t>S</w:t>
      </w:r>
      <w:r w:rsidR="00534619" w:rsidRPr="00F02CA4">
        <w:rPr>
          <w:rFonts w:asciiTheme="minorHAnsi" w:eastAsia="Times New Roman" w:hAnsiTheme="minorHAnsi" w:cs="Calibri Light"/>
          <w:szCs w:val="20"/>
        </w:rPr>
        <w:t>empre que a propost</w:t>
      </w:r>
      <w:r w:rsidR="00AE5562" w:rsidRPr="00F02CA4">
        <w:rPr>
          <w:rFonts w:asciiTheme="minorHAnsi" w:eastAsia="Times New Roman" w:hAnsiTheme="minorHAnsi" w:cs="Calibri Light"/>
          <w:szCs w:val="20"/>
        </w:rPr>
        <w:t>a não for aceita, e antes de o p</w:t>
      </w:r>
      <w:r w:rsidR="00534619" w:rsidRPr="00F02CA4">
        <w:rPr>
          <w:rFonts w:asciiTheme="minorHAnsi" w:eastAsia="Times New Roman" w:hAnsiTheme="minorHAnsi" w:cs="Calibri Light"/>
          <w:szCs w:val="20"/>
        </w:rPr>
        <w:t>regoeiro passar à subsequente, haverá nova verificação, pelo sistema, da eventual ocorrência do empate ficto, previsto no</w:t>
      </w:r>
      <w:r w:rsidR="00312688" w:rsidRPr="00F02CA4">
        <w:rPr>
          <w:rFonts w:asciiTheme="minorHAnsi" w:eastAsia="Times New Roman" w:hAnsiTheme="minorHAnsi" w:cs="Calibri Light"/>
          <w:szCs w:val="20"/>
        </w:rPr>
        <w:t>s artigos 44 e 45 da LC nº 123/06</w:t>
      </w:r>
      <w:r w:rsidR="00534619" w:rsidRPr="00F02CA4">
        <w:rPr>
          <w:rFonts w:asciiTheme="minorHAnsi" w:eastAsia="Times New Roman" w:hAnsiTheme="minorHAnsi" w:cs="Calibri Light"/>
          <w:szCs w:val="20"/>
        </w:rPr>
        <w:t>, seguindo-se a disciplina antes estabelecida, se for o caso.</w:t>
      </w:r>
    </w:p>
    <w:p w14:paraId="7C40625F" w14:textId="77777777" w:rsidR="00A63C47" w:rsidRPr="00DE63EB"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D0AE0E7" w14:textId="49438BA7" w:rsidR="009F2012" w:rsidRPr="00DE63EB"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4254BF"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w:t>
      </w:r>
      <w:r w:rsidR="00C37361" w:rsidRPr="00DE63EB">
        <w:rPr>
          <w:rFonts w:asciiTheme="minorHAnsi" w:eastAsia="Times New Roman" w:hAnsiTheme="minorHAnsi" w:cs="Calibri Light"/>
          <w:szCs w:val="20"/>
        </w:rPr>
        <w:t>7</w:t>
      </w:r>
      <w:r w:rsidRPr="00DE63EB">
        <w:rPr>
          <w:rFonts w:asciiTheme="minorHAnsi" w:eastAsia="Times New Roman" w:hAnsiTheme="minorHAnsi" w:cs="Calibri Light"/>
          <w:szCs w:val="20"/>
        </w:rPr>
        <w:t xml:space="preserve">. </w:t>
      </w:r>
      <w:r w:rsidR="00534619" w:rsidRPr="00DE63EB">
        <w:rPr>
          <w:rFonts w:asciiTheme="minorHAnsi" w:eastAsia="Times New Roman" w:hAnsiTheme="minorHAnsi" w:cs="Calibri Light"/>
          <w:szCs w:val="20"/>
        </w:rPr>
        <w:t>Encerrada a análise quanto à aceitação da proposta, o pregoeiro verificará a habilitação d</w:t>
      </w:r>
      <w:r w:rsidRPr="00DE63EB">
        <w:rPr>
          <w:rFonts w:asciiTheme="minorHAnsi" w:eastAsia="Times New Roman" w:hAnsiTheme="minorHAnsi" w:cs="Calibri Light"/>
          <w:szCs w:val="20"/>
        </w:rPr>
        <w:t>a</w:t>
      </w:r>
      <w:r w:rsidR="00534619" w:rsidRPr="00DE63EB">
        <w:rPr>
          <w:rFonts w:asciiTheme="minorHAnsi" w:eastAsia="Times New Roman" w:hAnsiTheme="minorHAnsi" w:cs="Calibri Light"/>
          <w:szCs w:val="20"/>
        </w:rPr>
        <w:t xml:space="preserve"> </w:t>
      </w:r>
      <w:r w:rsidRPr="00DE63EB">
        <w:rPr>
          <w:rFonts w:asciiTheme="minorHAnsi" w:eastAsia="Times New Roman" w:hAnsiTheme="minorHAnsi" w:cs="Calibri Light"/>
          <w:szCs w:val="20"/>
        </w:rPr>
        <w:t>L</w:t>
      </w:r>
      <w:r w:rsidR="00534619" w:rsidRPr="00DE63EB">
        <w:rPr>
          <w:rFonts w:asciiTheme="minorHAnsi" w:eastAsia="Times New Roman" w:hAnsiTheme="minorHAnsi" w:cs="Calibri Light"/>
          <w:szCs w:val="20"/>
        </w:rPr>
        <w:t>icitante, observa</w:t>
      </w:r>
      <w:r w:rsidR="00C36857" w:rsidRPr="00DE63EB">
        <w:rPr>
          <w:rFonts w:asciiTheme="minorHAnsi" w:eastAsia="Times New Roman" w:hAnsiTheme="minorHAnsi" w:cs="Calibri Light"/>
          <w:szCs w:val="20"/>
        </w:rPr>
        <w:t>do o disposto neste e</w:t>
      </w:r>
      <w:r w:rsidR="00534619" w:rsidRPr="00DE63EB">
        <w:rPr>
          <w:rFonts w:asciiTheme="minorHAnsi" w:eastAsia="Times New Roman" w:hAnsiTheme="minorHAnsi" w:cs="Calibri Light"/>
          <w:szCs w:val="20"/>
        </w:rPr>
        <w:t>dital.</w:t>
      </w:r>
    </w:p>
    <w:p w14:paraId="3562EAA4" w14:textId="77777777" w:rsidR="002E0887" w:rsidRPr="00DE63EB"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ED05E8F" w14:textId="222E272B" w:rsidR="002E0887" w:rsidRPr="00DE63EB"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lastRenderedPageBreak/>
        <w:t>1</w:t>
      </w:r>
      <w:r w:rsidR="00C9315D" w:rsidRPr="00DE63EB">
        <w:rPr>
          <w:rFonts w:asciiTheme="minorHAnsi" w:eastAsia="Times New Roman" w:hAnsiTheme="minorHAnsi" w:cs="Calibri Light"/>
          <w:b/>
          <w:szCs w:val="20"/>
        </w:rPr>
        <w:t>4</w:t>
      </w:r>
      <w:r w:rsidRPr="00DE63EB">
        <w:rPr>
          <w:rFonts w:asciiTheme="minorHAnsi" w:eastAsia="Times New Roman" w:hAnsiTheme="minorHAnsi" w:cs="Calibri Light"/>
          <w:b/>
          <w:szCs w:val="20"/>
        </w:rPr>
        <w:t>. DA HABILITAÇÃO</w:t>
      </w:r>
    </w:p>
    <w:p w14:paraId="0AC86AA5" w14:textId="77777777" w:rsidR="002E0887" w:rsidRPr="00DE63EB"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5AFF57C" w14:textId="4FD483D7" w:rsidR="008B5B30" w:rsidRPr="00DE63EB"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 xml:space="preserve">.1. Como condição prévia ao exame da documentação de habilitação </w:t>
      </w:r>
      <w:r w:rsidR="000435B0" w:rsidRPr="00DE63EB">
        <w:rPr>
          <w:rFonts w:asciiTheme="minorHAnsi" w:eastAsia="Times New Roman" w:hAnsiTheme="minorHAnsi" w:cs="Calibri Light"/>
          <w:szCs w:val="20"/>
        </w:rPr>
        <w:t>da Licitante detentora</w:t>
      </w:r>
      <w:r w:rsidRPr="00DE63EB">
        <w:rPr>
          <w:rFonts w:asciiTheme="minorHAnsi" w:eastAsia="Times New Roman" w:hAnsiTheme="minorHAnsi" w:cs="Calibri Light"/>
          <w:szCs w:val="20"/>
        </w:rPr>
        <w:t xml:space="preserve"> da proposta cla</w:t>
      </w:r>
      <w:r w:rsidR="00AE5562" w:rsidRPr="00DE63EB">
        <w:rPr>
          <w:rFonts w:asciiTheme="minorHAnsi" w:eastAsia="Times New Roman" w:hAnsiTheme="minorHAnsi" w:cs="Calibri Light"/>
          <w:szCs w:val="20"/>
        </w:rPr>
        <w:t>ssificada em primeiro lugar, o p</w:t>
      </w:r>
      <w:r w:rsidRPr="00DE63EB">
        <w:rPr>
          <w:rFonts w:asciiTheme="minorHAnsi" w:eastAsia="Times New Roman" w:hAnsiTheme="minorHAnsi" w:cs="Calibri Light"/>
          <w:szCs w:val="20"/>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DE63EB"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CD60808" w14:textId="7CE9E397" w:rsidR="008B5B30" w:rsidRPr="00DE63EB"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.1.1. SICAF;</w:t>
      </w:r>
    </w:p>
    <w:p w14:paraId="09FEE11E" w14:textId="77777777" w:rsidR="008B5B30" w:rsidRPr="00DE63EB"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20EF6F2" w14:textId="5AA8913B" w:rsidR="003D59CA" w:rsidRPr="00DE63EB"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.1.2. Cadastro de Impedidos de Licitar do Tribunal de Contas do Estado do Paraná;</w:t>
      </w:r>
    </w:p>
    <w:p w14:paraId="63245A7C" w14:textId="77777777" w:rsidR="003D59CA" w:rsidRPr="00DE63EB"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4B02636" w14:textId="7DC77104" w:rsidR="003D59CA" w:rsidRPr="00DE63EB"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 xml:space="preserve">.1.3. </w:t>
      </w:r>
      <w:r w:rsidR="008B5B30" w:rsidRPr="00DE63EB">
        <w:rPr>
          <w:rFonts w:asciiTheme="minorHAnsi" w:eastAsia="Times New Roman" w:hAnsiTheme="minorHAnsi" w:cs="Calibri Light"/>
          <w:szCs w:val="20"/>
        </w:rPr>
        <w:t>Cadastro Nacional de Empresas Inidôneas e Suspensas - CEIS, mantido pela Controladoria-Geral da União (</w:t>
      </w:r>
      <w:hyperlink r:id="rId15" w:history="1">
        <w:r w:rsidRPr="00DE63EB">
          <w:rPr>
            <w:rStyle w:val="Hyperlink"/>
            <w:rFonts w:asciiTheme="minorHAnsi" w:eastAsia="Times New Roman" w:hAnsiTheme="minorHAnsi" w:cs="Calibri Light"/>
            <w:szCs w:val="20"/>
          </w:rPr>
          <w:t>www.portaldatransparencia.gov.br/ceis</w:t>
        </w:r>
      </w:hyperlink>
      <w:r w:rsidR="008B5B30" w:rsidRPr="00DE63EB">
        <w:rPr>
          <w:rFonts w:asciiTheme="minorHAnsi" w:eastAsia="Times New Roman" w:hAnsiTheme="minorHAnsi" w:cs="Calibri Light"/>
          <w:szCs w:val="20"/>
        </w:rPr>
        <w:t>);</w:t>
      </w:r>
    </w:p>
    <w:p w14:paraId="74B68CF4" w14:textId="77777777" w:rsidR="003D59CA" w:rsidRPr="00DE63EB"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A4A5458" w14:textId="42EB2B8A" w:rsidR="00537FB7" w:rsidRPr="00DE63EB"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 xml:space="preserve">.1.4. </w:t>
      </w:r>
      <w:r w:rsidR="008B5B30" w:rsidRPr="00DE63EB">
        <w:rPr>
          <w:rFonts w:asciiTheme="minorHAnsi" w:eastAsia="Times New Roman" w:hAnsiTheme="minorHAnsi" w:cs="Calibri Light"/>
          <w:szCs w:val="20"/>
        </w:rPr>
        <w:t>Cadastro Nacional de Condenações Cíveis por Atos de Improbidade Administrativa, mantido pelo Conselho Nacional de Justiça (</w:t>
      </w:r>
      <w:hyperlink r:id="rId16" w:history="1">
        <w:r w:rsidRPr="00DE63EB">
          <w:rPr>
            <w:rStyle w:val="Hyperlink"/>
            <w:rFonts w:asciiTheme="minorHAnsi" w:eastAsia="Times New Roman" w:hAnsiTheme="minorHAnsi" w:cs="Calibri Light"/>
            <w:szCs w:val="20"/>
          </w:rPr>
          <w:t>www.cnj.jus.br/improbidade_adm/consultar_requerido.php</w:t>
        </w:r>
      </w:hyperlink>
      <w:r w:rsidR="008B5B30" w:rsidRPr="00DE63EB">
        <w:rPr>
          <w:rFonts w:asciiTheme="minorHAnsi" w:eastAsia="Times New Roman" w:hAnsiTheme="minorHAnsi" w:cs="Calibri Light"/>
          <w:szCs w:val="20"/>
        </w:rPr>
        <w:t>)</w:t>
      </w:r>
      <w:r w:rsidRPr="00DE63EB">
        <w:rPr>
          <w:rFonts w:asciiTheme="minorHAnsi" w:eastAsia="Times New Roman" w:hAnsiTheme="minorHAnsi" w:cs="Calibri Light"/>
          <w:szCs w:val="20"/>
        </w:rPr>
        <w:t>;</w:t>
      </w:r>
    </w:p>
    <w:p w14:paraId="3092766E" w14:textId="77777777" w:rsidR="00537FB7" w:rsidRPr="00DE63EB"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DD63838" w14:textId="2EED8EB5" w:rsidR="008B5B30" w:rsidRPr="00DE63EB"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 xml:space="preserve">.1.5. </w:t>
      </w:r>
      <w:r w:rsidR="008B5B30" w:rsidRPr="00DE63EB">
        <w:rPr>
          <w:rFonts w:asciiTheme="minorHAnsi" w:eastAsia="Times New Roman" w:hAnsiTheme="minorHAnsi" w:cs="Calibri Light"/>
          <w:szCs w:val="20"/>
        </w:rPr>
        <w:t>Lista de Inidôneos e o Cadastro Integrado de Condenações por Ilícitos Administrativos - CADICON, mantidos pelo Tr</w:t>
      </w:r>
      <w:r w:rsidRPr="00DE63EB">
        <w:rPr>
          <w:rFonts w:asciiTheme="minorHAnsi" w:eastAsia="Times New Roman" w:hAnsiTheme="minorHAnsi" w:cs="Calibri Light"/>
          <w:szCs w:val="20"/>
        </w:rPr>
        <w:t>ibunal de Contas da União – TCU.</w:t>
      </w:r>
    </w:p>
    <w:p w14:paraId="1E37A984" w14:textId="77777777" w:rsidR="00537FB7" w:rsidRPr="00DE63EB"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86EF974" w14:textId="5866DD6F" w:rsidR="00537FB7" w:rsidRPr="00DE63EB"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.2.</w:t>
      </w:r>
      <w:r w:rsidR="00164156" w:rsidRPr="00DE63EB">
        <w:rPr>
          <w:rFonts w:asciiTheme="minorHAnsi" w:eastAsia="Times New Roman" w:hAnsiTheme="minorHAnsi" w:cs="Calibri Light"/>
          <w:szCs w:val="20"/>
        </w:rPr>
        <w:t xml:space="preserve"> Para a consulta de </w:t>
      </w:r>
      <w:proofErr w:type="gramStart"/>
      <w:r w:rsidR="00164156" w:rsidRPr="00DE63EB">
        <w:rPr>
          <w:rFonts w:asciiTheme="minorHAnsi" w:eastAsia="Times New Roman" w:hAnsiTheme="minorHAnsi" w:cs="Calibri Light"/>
          <w:szCs w:val="20"/>
        </w:rPr>
        <w:t>licitantes pessoa</w:t>
      </w:r>
      <w:proofErr w:type="gramEnd"/>
      <w:r w:rsidR="00164156" w:rsidRPr="00DE63EB">
        <w:rPr>
          <w:rFonts w:asciiTheme="minorHAnsi" w:eastAsia="Times New Roman" w:hAnsiTheme="minorHAnsi" w:cs="Calibri Light"/>
          <w:szCs w:val="20"/>
        </w:rPr>
        <w:t xml:space="preserve"> jurídica poderá haver a substituição das consultas dos subitens 1</w:t>
      </w:r>
      <w:r w:rsidR="00C9315D" w:rsidRPr="00DE63EB">
        <w:rPr>
          <w:rFonts w:asciiTheme="minorHAnsi" w:eastAsia="Times New Roman" w:hAnsiTheme="minorHAnsi" w:cs="Calibri Light"/>
          <w:szCs w:val="20"/>
        </w:rPr>
        <w:t>4</w:t>
      </w:r>
      <w:r w:rsidR="00164156" w:rsidRPr="00DE63EB">
        <w:rPr>
          <w:rFonts w:asciiTheme="minorHAnsi" w:eastAsia="Times New Roman" w:hAnsiTheme="minorHAnsi" w:cs="Calibri Light"/>
          <w:szCs w:val="20"/>
        </w:rPr>
        <w:t>.1.2, 1</w:t>
      </w:r>
      <w:r w:rsidR="00C9315D" w:rsidRPr="00DE63EB">
        <w:rPr>
          <w:rFonts w:asciiTheme="minorHAnsi" w:eastAsia="Times New Roman" w:hAnsiTheme="minorHAnsi" w:cs="Calibri Light"/>
          <w:szCs w:val="20"/>
        </w:rPr>
        <w:t>4</w:t>
      </w:r>
      <w:r w:rsidR="00164156" w:rsidRPr="00DE63EB">
        <w:rPr>
          <w:rFonts w:asciiTheme="minorHAnsi" w:eastAsia="Times New Roman" w:hAnsiTheme="minorHAnsi" w:cs="Calibri Light"/>
          <w:szCs w:val="20"/>
        </w:rPr>
        <w:t>.1.3 e 1</w:t>
      </w:r>
      <w:r w:rsidR="00C9315D" w:rsidRPr="00DE63EB">
        <w:rPr>
          <w:rFonts w:asciiTheme="minorHAnsi" w:eastAsia="Times New Roman" w:hAnsiTheme="minorHAnsi" w:cs="Calibri Light"/>
          <w:szCs w:val="20"/>
        </w:rPr>
        <w:t>4</w:t>
      </w:r>
      <w:r w:rsidR="00164156" w:rsidRPr="00DE63EB">
        <w:rPr>
          <w:rFonts w:asciiTheme="minorHAnsi" w:eastAsia="Times New Roman" w:hAnsiTheme="minorHAnsi" w:cs="Calibri Light"/>
          <w:szCs w:val="20"/>
        </w:rPr>
        <w:t>.1.4 acima pela Consulta Consolidada de Pessoa Jurídica do TCU (</w:t>
      </w:r>
      <w:hyperlink r:id="rId17" w:history="1">
        <w:r w:rsidR="00164156" w:rsidRPr="00DE63EB">
          <w:rPr>
            <w:rStyle w:val="Hyperlink"/>
            <w:rFonts w:asciiTheme="minorHAnsi" w:eastAsia="Times New Roman" w:hAnsiTheme="minorHAnsi" w:cs="Calibri Light"/>
            <w:szCs w:val="20"/>
          </w:rPr>
          <w:t>https://certidoesapf.apps.tcu.gov.br/</w:t>
        </w:r>
      </w:hyperlink>
      <w:r w:rsidR="00164156" w:rsidRPr="00DE63EB">
        <w:rPr>
          <w:rFonts w:asciiTheme="minorHAnsi" w:eastAsia="Times New Roman" w:hAnsiTheme="minorHAnsi" w:cs="Calibri Light"/>
          <w:szCs w:val="20"/>
        </w:rPr>
        <w:t>).</w:t>
      </w:r>
    </w:p>
    <w:p w14:paraId="3464C270" w14:textId="77777777" w:rsidR="00164156" w:rsidRPr="00DE63EB"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88420BA" w14:textId="112958ED" w:rsidR="00952A24" w:rsidRPr="00DE63EB"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.3. A consulta aos cadastros ser</w:t>
      </w:r>
      <w:r w:rsidR="00185358" w:rsidRPr="00DE63EB">
        <w:rPr>
          <w:rFonts w:asciiTheme="minorHAnsi" w:eastAsia="Times New Roman" w:hAnsiTheme="minorHAnsi" w:cs="Calibri Light"/>
          <w:szCs w:val="20"/>
        </w:rPr>
        <w:t>á realizada em nome da empresa L</w:t>
      </w:r>
      <w:r w:rsidRPr="00DE63EB">
        <w:rPr>
          <w:rFonts w:asciiTheme="minorHAnsi" w:eastAsia="Times New Roman" w:hAnsiTheme="minorHAnsi" w:cs="Calibri Light"/>
          <w:szCs w:val="20"/>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DE63EB"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BEC7C0" w14:textId="4BF1240E" w:rsidR="00952A24" w:rsidRPr="00DE63EB"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DE63EB"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B390694" w14:textId="2D566E0B" w:rsidR="00163314" w:rsidRPr="00DE63EB"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.3.2. A tentativa de burla será verificada por meio dos vínculos societários, linhas de fornecimento similares, dentre outros.</w:t>
      </w:r>
    </w:p>
    <w:p w14:paraId="15BE24C0" w14:textId="77777777" w:rsidR="00163314" w:rsidRPr="00DE63EB"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A948A14" w14:textId="100CE80A" w:rsidR="00164156" w:rsidRPr="00DE63EB"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.3.3. A L</w:t>
      </w:r>
      <w:r w:rsidR="00F83DEB" w:rsidRPr="00DE63EB">
        <w:rPr>
          <w:rFonts w:asciiTheme="minorHAnsi" w:eastAsia="Times New Roman" w:hAnsiTheme="minorHAnsi" w:cs="Calibri Light"/>
          <w:szCs w:val="20"/>
        </w:rPr>
        <w:t xml:space="preserve">icitante será convocada </w:t>
      </w:r>
      <w:r w:rsidR="00952A24" w:rsidRPr="00DE63EB">
        <w:rPr>
          <w:rFonts w:asciiTheme="minorHAnsi" w:eastAsia="Times New Roman" w:hAnsiTheme="minorHAnsi" w:cs="Calibri Light"/>
          <w:szCs w:val="20"/>
        </w:rPr>
        <w:t>para manifestação previamente à sua desclassificação.</w:t>
      </w:r>
    </w:p>
    <w:p w14:paraId="6F82012C" w14:textId="77777777" w:rsidR="002E0887" w:rsidRPr="00DE63EB"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973E201" w14:textId="442FF31A" w:rsidR="00F83DEB" w:rsidRPr="00DE63EB"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.4. Constatada a exis</w:t>
      </w:r>
      <w:r w:rsidR="00AE5562" w:rsidRPr="00DE63EB">
        <w:rPr>
          <w:rFonts w:asciiTheme="minorHAnsi" w:eastAsia="Times New Roman" w:hAnsiTheme="minorHAnsi" w:cs="Calibri Light"/>
          <w:szCs w:val="20"/>
        </w:rPr>
        <w:t>tência de sanção, o p</w:t>
      </w:r>
      <w:r w:rsidRPr="00DE63EB">
        <w:rPr>
          <w:rFonts w:asciiTheme="minorHAnsi" w:eastAsia="Times New Roman" w:hAnsiTheme="minorHAnsi" w:cs="Calibri Light"/>
          <w:szCs w:val="20"/>
        </w:rPr>
        <w:t xml:space="preserve">regoeiro reputará </w:t>
      </w:r>
      <w:r w:rsidR="000435B0" w:rsidRPr="00DE63EB">
        <w:rPr>
          <w:rFonts w:asciiTheme="minorHAnsi" w:eastAsia="Times New Roman" w:hAnsiTheme="minorHAnsi" w:cs="Calibri Light"/>
          <w:szCs w:val="20"/>
        </w:rPr>
        <w:t>a Licitante inabilitada</w:t>
      </w:r>
      <w:r w:rsidRPr="00DE63EB">
        <w:rPr>
          <w:rFonts w:asciiTheme="minorHAnsi" w:eastAsia="Times New Roman" w:hAnsiTheme="minorHAnsi" w:cs="Calibri Light"/>
          <w:szCs w:val="20"/>
        </w:rPr>
        <w:t>, por falta de condição de participação.</w:t>
      </w:r>
    </w:p>
    <w:p w14:paraId="1DB2254B" w14:textId="77777777" w:rsidR="00F83DEB" w:rsidRPr="00DE63EB"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64D7B6C" w14:textId="2ABEE2BE" w:rsidR="00F83DEB" w:rsidRPr="00D16DC2"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6DC2">
        <w:rPr>
          <w:rFonts w:asciiTheme="minorHAnsi" w:eastAsia="Times New Roman" w:hAnsiTheme="minorHAnsi" w:cs="Calibri Light"/>
          <w:szCs w:val="20"/>
        </w:rPr>
        <w:t>1</w:t>
      </w:r>
      <w:r w:rsidR="00C9315D" w:rsidRPr="00D16DC2">
        <w:rPr>
          <w:rFonts w:asciiTheme="minorHAnsi" w:eastAsia="Times New Roman" w:hAnsiTheme="minorHAnsi" w:cs="Calibri Light"/>
          <w:szCs w:val="20"/>
        </w:rPr>
        <w:t>4</w:t>
      </w:r>
      <w:r w:rsidRPr="00D16DC2">
        <w:rPr>
          <w:rFonts w:asciiTheme="minorHAnsi" w:eastAsia="Times New Roman" w:hAnsiTheme="minorHAnsi" w:cs="Calibri Light"/>
          <w:szCs w:val="20"/>
        </w:rPr>
        <w:t xml:space="preserve">.5. No caso de inabilitação, haverá nova verificação, pelo sistema, da eventual ocorrência do empate ficto, previsto nos arts. 44 e 45 da </w:t>
      </w:r>
      <w:r w:rsidR="00312688" w:rsidRPr="00D16DC2">
        <w:rPr>
          <w:rFonts w:asciiTheme="minorHAnsi" w:eastAsia="Times New Roman" w:hAnsiTheme="minorHAnsi" w:cs="Calibri Light"/>
          <w:szCs w:val="20"/>
        </w:rPr>
        <w:t>LC</w:t>
      </w:r>
      <w:r w:rsidRPr="00D16DC2">
        <w:rPr>
          <w:rFonts w:asciiTheme="minorHAnsi" w:eastAsia="Times New Roman" w:hAnsiTheme="minorHAnsi" w:cs="Calibri Light"/>
          <w:szCs w:val="20"/>
        </w:rPr>
        <w:t xml:space="preserve"> nº 123</w:t>
      </w:r>
      <w:r w:rsidR="00BB0311" w:rsidRPr="00D16DC2">
        <w:rPr>
          <w:rFonts w:asciiTheme="minorHAnsi" w:eastAsia="Times New Roman" w:hAnsiTheme="minorHAnsi" w:cs="Calibri Light"/>
          <w:szCs w:val="20"/>
        </w:rPr>
        <w:t>/</w:t>
      </w:r>
      <w:r w:rsidRPr="00D16DC2">
        <w:rPr>
          <w:rFonts w:asciiTheme="minorHAnsi" w:eastAsia="Times New Roman" w:hAnsiTheme="minorHAnsi" w:cs="Calibri Light"/>
          <w:szCs w:val="20"/>
        </w:rPr>
        <w:t>06, seguindo-se a disciplina antes estabelecida para aceitação da proposta subsequente.</w:t>
      </w:r>
    </w:p>
    <w:p w14:paraId="7584BB84" w14:textId="77777777" w:rsidR="001F7FDB" w:rsidRPr="00DE63EB"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01ABCA1" w14:textId="350DB7DB" w:rsidR="001F7FDB" w:rsidRPr="00DE63EB"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.6. Caso atendidas as condições de participação, a habilitação das Licitantes será verificada</w:t>
      </w:r>
      <w:r w:rsidR="00CE532A" w:rsidRPr="00DE63EB">
        <w:rPr>
          <w:rFonts w:asciiTheme="minorHAnsi" w:eastAsia="Times New Roman" w:hAnsiTheme="minorHAnsi" w:cs="Calibri Light"/>
          <w:szCs w:val="20"/>
        </w:rPr>
        <w:t>, primeiramente,</w:t>
      </w:r>
      <w:r w:rsidRPr="00DE63EB">
        <w:rPr>
          <w:rFonts w:asciiTheme="minorHAnsi" w:eastAsia="Times New Roman" w:hAnsiTheme="minorHAnsi" w:cs="Calibri Light"/>
          <w:szCs w:val="20"/>
        </w:rPr>
        <w:t xml:space="preserve"> por meio do SICAF, nos documentos por ele abrangidos em relação à habilitação jurídica, à re</w:t>
      </w:r>
      <w:r w:rsidR="00493191" w:rsidRPr="00DE63EB">
        <w:rPr>
          <w:rFonts w:asciiTheme="minorHAnsi" w:eastAsia="Times New Roman" w:hAnsiTheme="minorHAnsi" w:cs="Calibri Light"/>
          <w:szCs w:val="20"/>
        </w:rPr>
        <w:t>gularidade fiscal e trabalhista e</w:t>
      </w:r>
      <w:r w:rsidRPr="00DE63EB">
        <w:rPr>
          <w:rFonts w:asciiTheme="minorHAnsi" w:eastAsia="Times New Roman" w:hAnsiTheme="minorHAnsi" w:cs="Calibri Light"/>
          <w:szCs w:val="20"/>
        </w:rPr>
        <w:t xml:space="preserve"> à qualificação econômica financeira, conforme </w:t>
      </w:r>
      <w:r w:rsidR="000E7D60" w:rsidRPr="00DE63EB">
        <w:rPr>
          <w:rFonts w:asciiTheme="minorHAnsi" w:eastAsia="Times New Roman" w:hAnsiTheme="minorHAnsi" w:cs="Calibri Light"/>
          <w:szCs w:val="20"/>
        </w:rPr>
        <w:t>documentação exigida para esta l</w:t>
      </w:r>
      <w:r w:rsidRPr="00DE63EB">
        <w:rPr>
          <w:rFonts w:asciiTheme="minorHAnsi" w:eastAsia="Times New Roman" w:hAnsiTheme="minorHAnsi" w:cs="Calibri Light"/>
          <w:szCs w:val="20"/>
        </w:rPr>
        <w:t>icitaç</w:t>
      </w:r>
      <w:r w:rsidR="009F12F5" w:rsidRPr="00DE63EB">
        <w:rPr>
          <w:rFonts w:asciiTheme="minorHAnsi" w:eastAsia="Times New Roman" w:hAnsiTheme="minorHAnsi" w:cs="Calibri Light"/>
          <w:szCs w:val="20"/>
        </w:rPr>
        <w:t>ão</w:t>
      </w:r>
      <w:r w:rsidRPr="00DE63EB">
        <w:rPr>
          <w:rFonts w:asciiTheme="minorHAnsi" w:eastAsia="Times New Roman" w:hAnsiTheme="minorHAnsi" w:cs="Calibri Light"/>
          <w:szCs w:val="20"/>
        </w:rPr>
        <w:t>.</w:t>
      </w:r>
    </w:p>
    <w:p w14:paraId="48F23DA6" w14:textId="77777777" w:rsidR="007421B3" w:rsidRPr="00DE63EB"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0A3A9C1" w14:textId="3373189D" w:rsidR="008F70EC" w:rsidRPr="00DE63EB"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.6.1. A Licitante deverá anexar no sistema Compras Governamentais</w:t>
      </w:r>
      <w:r w:rsidR="00FF2845" w:rsidRPr="00DE63EB">
        <w:rPr>
          <w:rFonts w:asciiTheme="minorHAnsi" w:eastAsia="Times New Roman" w:hAnsiTheme="minorHAnsi" w:cs="Calibri Light"/>
          <w:szCs w:val="20"/>
        </w:rPr>
        <w:t>,</w:t>
      </w:r>
      <w:r w:rsidRPr="00DE63EB">
        <w:rPr>
          <w:rFonts w:asciiTheme="minorHAnsi" w:eastAsia="Times New Roman" w:hAnsiTheme="minorHAnsi" w:cs="Calibri Light"/>
          <w:szCs w:val="20"/>
        </w:rPr>
        <w:t xml:space="preserve"> juntamente com o cadastro da proposta eletrônica</w:t>
      </w:r>
      <w:r w:rsidR="00FF2845" w:rsidRPr="00DE63EB">
        <w:rPr>
          <w:rFonts w:asciiTheme="minorHAnsi" w:eastAsia="Times New Roman" w:hAnsiTheme="minorHAnsi" w:cs="Calibri Light"/>
          <w:szCs w:val="20"/>
        </w:rPr>
        <w:t xml:space="preserve"> e</w:t>
      </w:r>
      <w:r w:rsidRPr="00DE63EB">
        <w:rPr>
          <w:rFonts w:asciiTheme="minorHAnsi" w:eastAsia="Times New Roman" w:hAnsiTheme="minorHAnsi" w:cs="Calibri Light"/>
          <w:szCs w:val="20"/>
        </w:rPr>
        <w:t xml:space="preserve"> até a abertura da sessão pública, os documentos </w:t>
      </w:r>
      <w:r w:rsidR="008F70EC" w:rsidRPr="00DE63EB">
        <w:rPr>
          <w:rFonts w:asciiTheme="minorHAnsi" w:eastAsia="Times New Roman" w:hAnsiTheme="minorHAnsi" w:cs="Calibri Light"/>
          <w:szCs w:val="20"/>
        </w:rPr>
        <w:t xml:space="preserve">desatualizados ou </w:t>
      </w:r>
      <w:r w:rsidRPr="00DE63EB">
        <w:rPr>
          <w:rFonts w:asciiTheme="minorHAnsi" w:eastAsia="Times New Roman" w:hAnsiTheme="minorHAnsi" w:cs="Calibri Light"/>
          <w:szCs w:val="20"/>
        </w:rPr>
        <w:t>não abrangidos pelo SICAF</w:t>
      </w:r>
      <w:r w:rsidR="006732A0" w:rsidRPr="00DE63EB">
        <w:rPr>
          <w:rFonts w:asciiTheme="minorHAnsi" w:eastAsia="Times New Roman" w:hAnsiTheme="minorHAnsi" w:cs="Calibri Light"/>
          <w:szCs w:val="20"/>
        </w:rPr>
        <w:t>.</w:t>
      </w:r>
    </w:p>
    <w:p w14:paraId="5C30DC00" w14:textId="77777777" w:rsidR="00FF2845" w:rsidRPr="00DE63EB"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D7813A1" w14:textId="7ACA9E9D" w:rsidR="00FF2845" w:rsidRPr="00DE63EB"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.6.</w:t>
      </w:r>
      <w:r w:rsidR="00FF2845" w:rsidRPr="00DE63EB">
        <w:rPr>
          <w:rFonts w:asciiTheme="minorHAnsi" w:eastAsia="Times New Roman" w:hAnsiTheme="minorHAnsi" w:cs="Calibri Light"/>
          <w:szCs w:val="20"/>
        </w:rPr>
        <w:t>2</w:t>
      </w:r>
      <w:r w:rsidRPr="00DE63EB">
        <w:rPr>
          <w:rFonts w:asciiTheme="minorHAnsi" w:eastAsia="Times New Roman" w:hAnsiTheme="minorHAnsi" w:cs="Calibri Light"/>
          <w:szCs w:val="20"/>
        </w:rPr>
        <w:t xml:space="preserve">. </w:t>
      </w:r>
      <w:r w:rsidR="008F70EC" w:rsidRPr="00DE63EB">
        <w:rPr>
          <w:rFonts w:asciiTheme="minorHAnsi" w:eastAsia="Times New Roman" w:hAnsiTheme="minorHAnsi" w:cs="Calibri Light"/>
          <w:szCs w:val="20"/>
        </w:rPr>
        <w:t xml:space="preserve">É dever de a Licitante atualizar previamente as </w:t>
      </w:r>
      <w:r w:rsidR="00025C27" w:rsidRPr="00DE63EB">
        <w:rPr>
          <w:rFonts w:asciiTheme="minorHAnsi" w:eastAsia="Times New Roman" w:hAnsiTheme="minorHAnsi" w:cs="Calibri Light"/>
          <w:szCs w:val="20"/>
        </w:rPr>
        <w:t>comprovações constantes n</w:t>
      </w:r>
      <w:r w:rsidR="008F70EC" w:rsidRPr="00DE63EB">
        <w:rPr>
          <w:rFonts w:asciiTheme="minorHAnsi" w:eastAsia="Times New Roman" w:hAnsiTheme="minorHAnsi" w:cs="Calibri Light"/>
          <w:szCs w:val="20"/>
        </w:rPr>
        <w:t>o SICAF para que estejam vigentes na data da abertura da sessão pública</w:t>
      </w:r>
      <w:r w:rsidR="001F7FDB" w:rsidRPr="00DE63EB">
        <w:rPr>
          <w:rFonts w:asciiTheme="minorHAnsi" w:eastAsia="Times New Roman" w:hAnsiTheme="minorHAnsi" w:cs="Calibri Light"/>
          <w:szCs w:val="20"/>
        </w:rPr>
        <w:t>.</w:t>
      </w:r>
    </w:p>
    <w:p w14:paraId="54F8E9FD" w14:textId="77777777" w:rsidR="00FF2845" w:rsidRPr="00DE63EB"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D2E5D5B" w14:textId="424CAF7F" w:rsidR="001F7FDB" w:rsidRPr="00DE63EB"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.6.</w:t>
      </w:r>
      <w:r w:rsidR="00FF2845"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 xml:space="preserve">. </w:t>
      </w:r>
      <w:r w:rsidR="001F7FDB" w:rsidRPr="00DE63EB">
        <w:rPr>
          <w:rFonts w:asciiTheme="minorHAnsi" w:eastAsia="Times New Roman" w:hAnsiTheme="minorHAnsi" w:cs="Calibri Light"/>
          <w:szCs w:val="20"/>
        </w:rPr>
        <w:t xml:space="preserve">O descumprimento do subitem acima implicará a inabilitação </w:t>
      </w:r>
      <w:r w:rsidR="000435B0" w:rsidRPr="00DE63EB">
        <w:rPr>
          <w:rFonts w:asciiTheme="minorHAnsi" w:eastAsia="Times New Roman" w:hAnsiTheme="minorHAnsi" w:cs="Calibri Light"/>
          <w:szCs w:val="20"/>
        </w:rPr>
        <w:t>da Licitante</w:t>
      </w:r>
      <w:r w:rsidR="001F7FDB" w:rsidRPr="00DE63EB">
        <w:rPr>
          <w:rFonts w:asciiTheme="minorHAnsi" w:eastAsia="Times New Roman" w:hAnsiTheme="minorHAnsi" w:cs="Calibri Light"/>
          <w:szCs w:val="20"/>
        </w:rPr>
        <w:t>, exceto se a consulta aos sítios eletrônicos oficiais emi</w:t>
      </w:r>
      <w:r w:rsidR="00AE5562" w:rsidRPr="00DE63EB">
        <w:rPr>
          <w:rFonts w:asciiTheme="minorHAnsi" w:eastAsia="Times New Roman" w:hAnsiTheme="minorHAnsi" w:cs="Calibri Light"/>
          <w:szCs w:val="20"/>
        </w:rPr>
        <w:t xml:space="preserve">ssores de </w:t>
      </w:r>
      <w:proofErr w:type="gramStart"/>
      <w:r w:rsidR="00AE5562" w:rsidRPr="00DE63EB">
        <w:rPr>
          <w:rFonts w:asciiTheme="minorHAnsi" w:eastAsia="Times New Roman" w:hAnsiTheme="minorHAnsi" w:cs="Calibri Light"/>
          <w:szCs w:val="20"/>
        </w:rPr>
        <w:t>certidões feita</w:t>
      </w:r>
      <w:proofErr w:type="gramEnd"/>
      <w:r w:rsidR="00AE5562" w:rsidRPr="00DE63EB">
        <w:rPr>
          <w:rFonts w:asciiTheme="minorHAnsi" w:eastAsia="Times New Roman" w:hAnsiTheme="minorHAnsi" w:cs="Calibri Light"/>
          <w:szCs w:val="20"/>
        </w:rPr>
        <w:t xml:space="preserve"> pelo p</w:t>
      </w:r>
      <w:r w:rsidR="001F7FDB" w:rsidRPr="00DE63EB">
        <w:rPr>
          <w:rFonts w:asciiTheme="minorHAnsi" w:eastAsia="Times New Roman" w:hAnsiTheme="minorHAnsi" w:cs="Calibri Light"/>
          <w:szCs w:val="20"/>
        </w:rPr>
        <w:t>regoeiro lograr êxito em encontrar a</w:t>
      </w:r>
      <w:r w:rsidR="003E7C09" w:rsidRPr="00DE63EB">
        <w:rPr>
          <w:rFonts w:asciiTheme="minorHAnsi" w:eastAsia="Times New Roman" w:hAnsiTheme="minorHAnsi" w:cs="Calibri Light"/>
          <w:szCs w:val="20"/>
        </w:rPr>
        <w:t xml:space="preserve"> </w:t>
      </w:r>
      <w:r w:rsidR="001F7FDB" w:rsidRPr="00DE63EB">
        <w:rPr>
          <w:rFonts w:asciiTheme="minorHAnsi" w:eastAsia="Times New Roman" w:hAnsiTheme="minorHAnsi" w:cs="Calibri Light"/>
          <w:szCs w:val="20"/>
        </w:rPr>
        <w:t>(s) certidão</w:t>
      </w:r>
      <w:r w:rsidR="003E7C09" w:rsidRPr="00DE63EB">
        <w:rPr>
          <w:rFonts w:asciiTheme="minorHAnsi" w:eastAsia="Times New Roman" w:hAnsiTheme="minorHAnsi" w:cs="Calibri Light"/>
          <w:szCs w:val="20"/>
        </w:rPr>
        <w:t xml:space="preserve"> </w:t>
      </w:r>
      <w:r w:rsidR="001F7FDB" w:rsidRPr="00DE63EB">
        <w:rPr>
          <w:rFonts w:asciiTheme="minorHAnsi" w:eastAsia="Times New Roman" w:hAnsiTheme="minorHAnsi" w:cs="Calibri Light"/>
          <w:szCs w:val="20"/>
        </w:rPr>
        <w:t>(ões) válida</w:t>
      </w:r>
      <w:r w:rsidR="003E7C09" w:rsidRPr="00DE63EB">
        <w:rPr>
          <w:rFonts w:asciiTheme="minorHAnsi" w:eastAsia="Times New Roman" w:hAnsiTheme="minorHAnsi" w:cs="Calibri Light"/>
          <w:szCs w:val="20"/>
        </w:rPr>
        <w:t xml:space="preserve"> </w:t>
      </w:r>
      <w:r w:rsidR="000E79E5" w:rsidRPr="00DE63EB">
        <w:rPr>
          <w:rFonts w:asciiTheme="minorHAnsi" w:eastAsia="Times New Roman" w:hAnsiTheme="minorHAnsi" w:cs="Calibri Light"/>
          <w:szCs w:val="20"/>
        </w:rPr>
        <w:t>(s)</w:t>
      </w:r>
      <w:r w:rsidR="001F7FDB" w:rsidRPr="00DE63EB">
        <w:rPr>
          <w:rFonts w:asciiTheme="minorHAnsi" w:eastAsia="Times New Roman" w:hAnsiTheme="minorHAnsi" w:cs="Calibri Light"/>
          <w:szCs w:val="20"/>
        </w:rPr>
        <w:t>.</w:t>
      </w:r>
    </w:p>
    <w:p w14:paraId="75CB7667" w14:textId="77777777" w:rsidR="00062491" w:rsidRPr="00DE63EB"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35BE8F9" w14:textId="6EF6FC95" w:rsidR="00901C16" w:rsidRPr="00DE63EB"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16DC2">
        <w:rPr>
          <w:rFonts w:asciiTheme="minorHAnsi" w:eastAsia="Times New Roman" w:hAnsiTheme="minorHAnsi" w:cs="Calibri Light"/>
          <w:szCs w:val="20"/>
        </w:rPr>
        <w:t>1</w:t>
      </w:r>
      <w:r w:rsidR="00C9315D" w:rsidRPr="00D16DC2">
        <w:rPr>
          <w:rFonts w:asciiTheme="minorHAnsi" w:eastAsia="Times New Roman" w:hAnsiTheme="minorHAnsi" w:cs="Calibri Light"/>
          <w:szCs w:val="20"/>
        </w:rPr>
        <w:t>4</w:t>
      </w:r>
      <w:r w:rsidRPr="00D16DC2">
        <w:rPr>
          <w:rFonts w:asciiTheme="minorHAnsi" w:eastAsia="Times New Roman" w:hAnsiTheme="minorHAnsi" w:cs="Calibri Light"/>
          <w:szCs w:val="20"/>
        </w:rPr>
        <w:t>.6.</w:t>
      </w:r>
      <w:r w:rsidR="00FF2845" w:rsidRPr="00D16DC2">
        <w:rPr>
          <w:rFonts w:asciiTheme="minorHAnsi" w:eastAsia="Times New Roman" w:hAnsiTheme="minorHAnsi" w:cs="Calibri Light"/>
          <w:szCs w:val="20"/>
        </w:rPr>
        <w:t>4</w:t>
      </w:r>
      <w:r w:rsidRPr="00D16DC2">
        <w:rPr>
          <w:rFonts w:asciiTheme="minorHAnsi" w:eastAsia="Times New Roman" w:hAnsiTheme="minorHAnsi" w:cs="Calibri Light"/>
          <w:szCs w:val="20"/>
        </w:rPr>
        <w:t xml:space="preserve">. </w:t>
      </w:r>
      <w:r w:rsidR="00047D9A" w:rsidRPr="00D16DC2">
        <w:rPr>
          <w:rFonts w:asciiTheme="minorHAnsi" w:eastAsia="Times New Roman" w:hAnsiTheme="minorHAnsi" w:cs="Calibri Light"/>
          <w:szCs w:val="20"/>
        </w:rPr>
        <w:t>A</w:t>
      </w:r>
      <w:r w:rsidRPr="00D16DC2">
        <w:rPr>
          <w:rFonts w:asciiTheme="minorHAnsi" w:eastAsia="Times New Roman" w:hAnsiTheme="minorHAnsi" w:cs="Calibri Light"/>
          <w:szCs w:val="20"/>
        </w:rPr>
        <w:t xml:space="preserve"> Licitante detentora do menor preço qualificada como </w:t>
      </w:r>
      <w:r w:rsidR="0010426F" w:rsidRPr="00D16DC2">
        <w:rPr>
          <w:rFonts w:asciiTheme="minorHAnsi" w:eastAsia="Times New Roman" w:hAnsiTheme="minorHAnsi" w:cs="Calibri Light"/>
          <w:szCs w:val="20"/>
        </w:rPr>
        <w:t>MEI/ME/EPP/COOP</w:t>
      </w:r>
      <w:r w:rsidRPr="00D16DC2">
        <w:rPr>
          <w:rFonts w:asciiTheme="minorHAnsi" w:eastAsia="Times New Roman" w:hAnsiTheme="minorHAnsi" w:cs="Calibri Light"/>
          <w:szCs w:val="20"/>
        </w:rPr>
        <w:t xml:space="preserve"> deverá apresentar toda a documentação </w:t>
      </w:r>
      <w:r w:rsidRPr="00DE63EB">
        <w:rPr>
          <w:rFonts w:asciiTheme="minorHAnsi" w:eastAsia="Times New Roman" w:hAnsiTheme="minorHAnsi" w:cs="Calibri Light"/>
          <w:szCs w:val="20"/>
        </w:rPr>
        <w:t xml:space="preserve">exigida para efeito de comprovação de regularidade fiscal e trabalhista, mesmo que esta apresente alguma restrição, </w:t>
      </w:r>
      <w:proofErr w:type="gramStart"/>
      <w:r w:rsidRPr="00DE63EB">
        <w:rPr>
          <w:rFonts w:asciiTheme="minorHAnsi" w:eastAsia="Times New Roman" w:hAnsiTheme="minorHAnsi" w:cs="Calibri Light"/>
          <w:szCs w:val="20"/>
        </w:rPr>
        <w:t>sob pena</w:t>
      </w:r>
      <w:proofErr w:type="gramEnd"/>
      <w:r w:rsidRPr="00DE63EB">
        <w:rPr>
          <w:rFonts w:asciiTheme="minorHAnsi" w:eastAsia="Times New Roman" w:hAnsiTheme="minorHAnsi" w:cs="Calibri Light"/>
          <w:szCs w:val="20"/>
        </w:rPr>
        <w:t xml:space="preserve"> de inabilitação.</w:t>
      </w:r>
    </w:p>
    <w:p w14:paraId="07192DF6" w14:textId="77777777" w:rsidR="001E65DC" w:rsidRPr="00DE63EB"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D7969EF" w14:textId="2A7EAD55" w:rsidR="007C4C41" w:rsidRPr="00DE63EB"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lastRenderedPageBreak/>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 xml:space="preserve">.7. </w:t>
      </w:r>
      <w:r w:rsidR="000E79E5" w:rsidRPr="00DE63EB">
        <w:rPr>
          <w:rFonts w:asciiTheme="minorHAnsi" w:eastAsia="Times New Roman" w:hAnsiTheme="minorHAnsi" w:cs="Calibri Light"/>
          <w:szCs w:val="20"/>
        </w:rPr>
        <w:t>Havendo a necessidade de envio de documentos de habilitação complementares, necessários à confi</w:t>
      </w:r>
      <w:r w:rsidR="00C36857" w:rsidRPr="00DE63EB">
        <w:rPr>
          <w:rFonts w:asciiTheme="minorHAnsi" w:eastAsia="Times New Roman" w:hAnsiTheme="minorHAnsi" w:cs="Calibri Light"/>
          <w:szCs w:val="20"/>
        </w:rPr>
        <w:t>rmação daqueles exigidos neste e</w:t>
      </w:r>
      <w:r w:rsidR="000E79E5" w:rsidRPr="00DE63EB">
        <w:rPr>
          <w:rFonts w:asciiTheme="minorHAnsi" w:eastAsia="Times New Roman" w:hAnsiTheme="minorHAnsi" w:cs="Calibri Light"/>
          <w:szCs w:val="20"/>
        </w:rPr>
        <w:t>dital e já apresentados, a Licitan</w:t>
      </w:r>
      <w:r w:rsidR="00451851" w:rsidRPr="00DE63EB">
        <w:rPr>
          <w:rFonts w:asciiTheme="minorHAnsi" w:eastAsia="Times New Roman" w:hAnsiTheme="minorHAnsi" w:cs="Calibri Light"/>
          <w:szCs w:val="20"/>
        </w:rPr>
        <w:t xml:space="preserve">te será convocada </w:t>
      </w:r>
      <w:r w:rsidR="000E79E5" w:rsidRPr="00DE63EB">
        <w:rPr>
          <w:rFonts w:asciiTheme="minorHAnsi" w:eastAsia="Times New Roman" w:hAnsiTheme="minorHAnsi" w:cs="Calibri Light"/>
          <w:szCs w:val="20"/>
        </w:rPr>
        <w:t xml:space="preserve">a encaminhá-los, em formato digital, via sistema, no prazo de duas horas, </w:t>
      </w:r>
      <w:proofErr w:type="gramStart"/>
      <w:r w:rsidR="000E79E5" w:rsidRPr="00DE63EB">
        <w:rPr>
          <w:rFonts w:asciiTheme="minorHAnsi" w:eastAsia="Times New Roman" w:hAnsiTheme="minorHAnsi" w:cs="Calibri Light"/>
          <w:szCs w:val="20"/>
        </w:rPr>
        <w:t>sob pena</w:t>
      </w:r>
      <w:proofErr w:type="gramEnd"/>
      <w:r w:rsidR="000E79E5" w:rsidRPr="00DE63EB">
        <w:rPr>
          <w:rFonts w:asciiTheme="minorHAnsi" w:eastAsia="Times New Roman" w:hAnsiTheme="minorHAnsi" w:cs="Calibri Light"/>
          <w:szCs w:val="20"/>
        </w:rPr>
        <w:t xml:space="preserve"> de inabilitação.</w:t>
      </w:r>
    </w:p>
    <w:p w14:paraId="45E1CF83" w14:textId="77777777" w:rsidR="0059435A" w:rsidRPr="00DE63EB"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2E2BEB1" w14:textId="718EFDF1" w:rsidR="0059435A" w:rsidRPr="00DE63EB"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DE63EB"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587985" w14:textId="3EB40175" w:rsidR="0059435A" w:rsidRPr="00DE63EB"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.9. Não serão aceitos documentos de habilitação com indicação de CNPJ/CPF diferentes, salvo aqueles legalmente permitidos.</w:t>
      </w:r>
    </w:p>
    <w:p w14:paraId="353AA6C1" w14:textId="77777777" w:rsidR="0059435A" w:rsidRPr="00DE63EB"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61BFFE0" w14:textId="54462138" w:rsidR="0059435A" w:rsidRPr="00DE63EB"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DE63EB"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1F080C1" w14:textId="2D9C7B82" w:rsidR="0059435A" w:rsidRPr="00DE63EB"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.11</w:t>
      </w:r>
      <w:r w:rsidR="00590474" w:rsidRPr="00DE63EB">
        <w:rPr>
          <w:rFonts w:asciiTheme="minorHAnsi" w:eastAsia="Times New Roman" w:hAnsiTheme="minorHAnsi" w:cs="Calibri Light"/>
          <w:szCs w:val="20"/>
        </w:rPr>
        <w:t xml:space="preserve">. </w:t>
      </w:r>
      <w:r w:rsidR="00D04AE7" w:rsidRPr="00DE63EB">
        <w:rPr>
          <w:rFonts w:asciiTheme="minorHAnsi" w:eastAsia="Times New Roman" w:hAnsiTheme="minorHAnsi" w:cs="Calibri Light"/>
          <w:szCs w:val="20"/>
        </w:rPr>
        <w:t>Para a habilitação d</w:t>
      </w:r>
      <w:r w:rsidR="00F6426B" w:rsidRPr="00DE63EB">
        <w:rPr>
          <w:rFonts w:asciiTheme="minorHAnsi" w:eastAsia="Times New Roman" w:hAnsiTheme="minorHAnsi" w:cs="Calibri Light"/>
          <w:szCs w:val="20"/>
        </w:rPr>
        <w:t xml:space="preserve">a Licitante detentora </w:t>
      </w:r>
      <w:r w:rsidR="00D04AE7" w:rsidRPr="00DE63EB">
        <w:rPr>
          <w:rFonts w:asciiTheme="minorHAnsi" w:eastAsia="Times New Roman" w:hAnsiTheme="minorHAnsi" w:cs="Calibri Light"/>
          <w:szCs w:val="20"/>
        </w:rPr>
        <w:t>da melhor oferta, será exigida a documentação relativa</w:t>
      </w:r>
      <w:r w:rsidR="00294BD6" w:rsidRPr="00DE63EB">
        <w:rPr>
          <w:rFonts w:asciiTheme="minorHAnsi" w:eastAsia="Times New Roman" w:hAnsiTheme="minorHAnsi" w:cs="Calibri Light"/>
          <w:szCs w:val="20"/>
        </w:rPr>
        <w:t xml:space="preserve"> a</w:t>
      </w:r>
      <w:r w:rsidR="00D04AE7" w:rsidRPr="00DE63EB">
        <w:rPr>
          <w:rFonts w:asciiTheme="minorHAnsi" w:eastAsia="Times New Roman" w:hAnsiTheme="minorHAnsi" w:cs="Calibri Light"/>
          <w:szCs w:val="20"/>
        </w:rPr>
        <w:t>:</w:t>
      </w:r>
    </w:p>
    <w:p w14:paraId="13EEFD8A" w14:textId="77777777" w:rsidR="00D04AE7" w:rsidRPr="00DE63EB"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6A13091" w14:textId="4E775C65" w:rsidR="00677812" w:rsidRPr="00447852" w:rsidRDefault="00677812" w:rsidP="00677812">
      <w:pPr>
        <w:overflowPunct w:val="0"/>
        <w:spacing w:after="0" w:line="240" w:lineRule="auto"/>
        <w:ind w:left="284"/>
        <w:jc w:val="both"/>
        <w:textAlignment w:val="baseline"/>
        <w:rPr>
          <w:rFonts w:asciiTheme="minorHAnsi" w:eastAsia="Times New Roman" w:hAnsiTheme="minorHAnsi" w:cstheme="minorHAnsi"/>
          <w:b/>
          <w:szCs w:val="20"/>
        </w:rPr>
      </w:pPr>
      <w:r w:rsidRPr="00447852">
        <w:rPr>
          <w:rFonts w:asciiTheme="minorHAnsi" w:eastAsia="Times New Roman" w:hAnsiTheme="minorHAnsi" w:cstheme="minorHAnsi"/>
          <w:b/>
          <w:szCs w:val="20"/>
        </w:rPr>
        <w:t>14.1</w:t>
      </w:r>
      <w:r w:rsidR="005739C3">
        <w:rPr>
          <w:rFonts w:asciiTheme="minorHAnsi" w:eastAsia="Times New Roman" w:hAnsiTheme="minorHAnsi" w:cstheme="minorHAnsi"/>
          <w:b/>
          <w:szCs w:val="20"/>
        </w:rPr>
        <w:t>1</w:t>
      </w:r>
      <w:r w:rsidRPr="00447852">
        <w:rPr>
          <w:rFonts w:asciiTheme="minorHAnsi" w:eastAsia="Times New Roman" w:hAnsiTheme="minorHAnsi" w:cstheme="minorHAnsi"/>
          <w:b/>
          <w:szCs w:val="20"/>
        </w:rPr>
        <w:t>.1. Habilitação Jurídica:</w:t>
      </w:r>
    </w:p>
    <w:p w14:paraId="40D0FB86" w14:textId="77777777" w:rsidR="00677812" w:rsidRPr="00447852" w:rsidRDefault="00677812" w:rsidP="00677812">
      <w:pPr>
        <w:overflowPunct w:val="0"/>
        <w:spacing w:after="0" w:line="240" w:lineRule="auto"/>
        <w:jc w:val="both"/>
        <w:textAlignment w:val="baseline"/>
        <w:rPr>
          <w:rFonts w:asciiTheme="minorHAnsi" w:eastAsia="Times New Roman" w:hAnsiTheme="minorHAnsi" w:cstheme="minorHAnsi"/>
          <w:szCs w:val="20"/>
        </w:rPr>
      </w:pPr>
    </w:p>
    <w:p w14:paraId="2C4E1D25"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A. No caso de empresário individual: inscrição no Registro Público de Empresas Mercantis, a cargo da Junta Comercial da respectiva sede;</w:t>
      </w:r>
    </w:p>
    <w:p w14:paraId="4BC0E9A2"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p>
    <w:p w14:paraId="42CFD9D9"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 xml:space="preserve">B. Em se tratando de microempreendedor individual – MEI: Certificado da Condição de Microempreendedor Individual - CCMEI, cuja aceitação ficará condicionada à verificação da autenticidade no sítio </w:t>
      </w:r>
      <w:hyperlink r:id="rId18">
        <w:r w:rsidRPr="00447852">
          <w:rPr>
            <w:rStyle w:val="LinkdaInternet"/>
            <w:rFonts w:asciiTheme="minorHAnsi" w:eastAsia="Times New Roman" w:hAnsiTheme="minorHAnsi" w:cstheme="minorHAnsi"/>
            <w:szCs w:val="20"/>
          </w:rPr>
          <w:t>www.portaldoempreendedor.gov.br</w:t>
        </w:r>
      </w:hyperlink>
      <w:r w:rsidRPr="00447852">
        <w:rPr>
          <w:rFonts w:asciiTheme="minorHAnsi" w:eastAsia="Times New Roman" w:hAnsiTheme="minorHAnsi" w:cstheme="minorHAnsi"/>
          <w:szCs w:val="20"/>
        </w:rPr>
        <w:t>;</w:t>
      </w:r>
    </w:p>
    <w:p w14:paraId="3AE5262F"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p>
    <w:p w14:paraId="03F6B670"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AC1A69A"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p>
    <w:p w14:paraId="62213976"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D. No caso de sociedade simples: inscrição do ato constitutivo no Registro Civil das Pessoas Jurídicas do local de sua sede, acompanhada de prova da indicação dos seus administradores;</w:t>
      </w:r>
    </w:p>
    <w:p w14:paraId="2FA643B4"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E. Documento de identificação com foto (RG) do (s) sócio (s) proprietário (s);</w:t>
      </w:r>
    </w:p>
    <w:p w14:paraId="18801015"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p>
    <w:p w14:paraId="03F5B83F"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 xml:space="preserve">F. </w:t>
      </w:r>
      <w:r>
        <w:rPr>
          <w:rFonts w:asciiTheme="minorHAnsi" w:eastAsia="Times New Roman" w:hAnsiTheme="minorHAnsi" w:cstheme="minorHAnsi"/>
          <w:szCs w:val="20"/>
        </w:rPr>
        <w:t xml:space="preserve">RG e CPF </w:t>
      </w:r>
      <w:r w:rsidRPr="00447852">
        <w:rPr>
          <w:rFonts w:asciiTheme="minorHAnsi" w:eastAsia="Times New Roman" w:hAnsiTheme="minorHAnsi" w:cstheme="minorHAnsi"/>
          <w:szCs w:val="20"/>
        </w:rPr>
        <w:t>do (s) sócio (s) proprietário (s).</w:t>
      </w:r>
    </w:p>
    <w:p w14:paraId="04A9E85C"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p>
    <w:p w14:paraId="0543CFFE" w14:textId="7C09078C" w:rsidR="00677812" w:rsidRPr="00447852" w:rsidRDefault="00677812" w:rsidP="00677812">
      <w:pPr>
        <w:overflowPunct w:val="0"/>
        <w:spacing w:after="0" w:line="240" w:lineRule="auto"/>
        <w:ind w:left="284"/>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14.1</w:t>
      </w:r>
      <w:r w:rsidR="005739C3">
        <w:rPr>
          <w:rFonts w:asciiTheme="minorHAnsi" w:eastAsia="Times New Roman" w:hAnsiTheme="minorHAnsi" w:cstheme="minorHAnsi"/>
          <w:szCs w:val="20"/>
        </w:rPr>
        <w:t>1</w:t>
      </w:r>
      <w:r w:rsidRPr="00447852">
        <w:rPr>
          <w:rFonts w:asciiTheme="minorHAnsi" w:eastAsia="Times New Roman" w:hAnsiTheme="minorHAnsi" w:cstheme="minorHAnsi"/>
          <w:szCs w:val="20"/>
        </w:rPr>
        <w:t>.2. Os documentos acima deverão estar acompanhados de todas as alterações ou da consolidação respectiva.</w:t>
      </w:r>
    </w:p>
    <w:p w14:paraId="158EEA17" w14:textId="77777777" w:rsidR="00677812" w:rsidRPr="00447852" w:rsidRDefault="00677812" w:rsidP="00677812">
      <w:pPr>
        <w:overflowPunct w:val="0"/>
        <w:spacing w:after="0" w:line="240" w:lineRule="auto"/>
        <w:ind w:left="284"/>
        <w:jc w:val="both"/>
        <w:textAlignment w:val="baseline"/>
        <w:rPr>
          <w:rFonts w:asciiTheme="minorHAnsi" w:eastAsia="Times New Roman" w:hAnsiTheme="minorHAnsi" w:cstheme="minorHAnsi"/>
          <w:szCs w:val="20"/>
        </w:rPr>
      </w:pPr>
    </w:p>
    <w:p w14:paraId="26B72B48" w14:textId="4694D4E0" w:rsidR="00677812" w:rsidRPr="00447852" w:rsidRDefault="00677812" w:rsidP="00677812">
      <w:pPr>
        <w:overflowPunct w:val="0"/>
        <w:spacing w:after="0" w:line="240" w:lineRule="auto"/>
        <w:ind w:left="284"/>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14.1</w:t>
      </w:r>
      <w:r w:rsidR="005739C3">
        <w:rPr>
          <w:rFonts w:asciiTheme="minorHAnsi" w:eastAsia="Times New Roman" w:hAnsiTheme="minorHAnsi" w:cstheme="minorHAnsi"/>
          <w:szCs w:val="20"/>
        </w:rPr>
        <w:t>1</w:t>
      </w:r>
      <w:r w:rsidRPr="00447852">
        <w:rPr>
          <w:rFonts w:asciiTheme="minorHAnsi" w:eastAsia="Times New Roman" w:hAnsiTheme="minorHAnsi" w:cstheme="minorHAnsi"/>
          <w:szCs w:val="20"/>
        </w:rPr>
        <w:t>.3. Não serão aceitos documentos rasurados ou ilegíveis.</w:t>
      </w:r>
    </w:p>
    <w:p w14:paraId="5C04221A" w14:textId="77777777" w:rsidR="00677812" w:rsidRPr="00447852" w:rsidRDefault="00677812" w:rsidP="00677812">
      <w:pPr>
        <w:overflowPunct w:val="0"/>
        <w:spacing w:after="0" w:line="240" w:lineRule="auto"/>
        <w:ind w:left="284"/>
        <w:jc w:val="both"/>
        <w:textAlignment w:val="baseline"/>
        <w:rPr>
          <w:rFonts w:asciiTheme="minorHAnsi" w:eastAsia="Times New Roman" w:hAnsiTheme="minorHAnsi" w:cstheme="minorHAnsi"/>
          <w:szCs w:val="20"/>
        </w:rPr>
      </w:pPr>
    </w:p>
    <w:p w14:paraId="259D1B16" w14:textId="54E21D3F" w:rsidR="00677812" w:rsidRPr="00447852" w:rsidRDefault="00677812" w:rsidP="00677812">
      <w:pPr>
        <w:overflowPunct w:val="0"/>
        <w:spacing w:after="0" w:line="240" w:lineRule="auto"/>
        <w:ind w:left="284"/>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14.1</w:t>
      </w:r>
      <w:r w:rsidR="005739C3">
        <w:rPr>
          <w:rFonts w:asciiTheme="minorHAnsi" w:eastAsia="Times New Roman" w:hAnsiTheme="minorHAnsi" w:cstheme="minorHAnsi"/>
          <w:szCs w:val="20"/>
        </w:rPr>
        <w:t>1</w:t>
      </w:r>
      <w:r w:rsidRPr="00447852">
        <w:rPr>
          <w:rFonts w:asciiTheme="minorHAnsi" w:eastAsia="Times New Roman" w:hAnsiTheme="minorHAnsi" w:cstheme="minorHAnsi"/>
          <w:szCs w:val="20"/>
        </w:rPr>
        <w:t>.4. Todos os documentos deverão ser apresentados em original, em publicação da imprensa oficial, autenticados pela Junta Comercial, autenticados digitalmente ou autenticados por cartório.</w:t>
      </w:r>
    </w:p>
    <w:p w14:paraId="1724D417" w14:textId="77777777" w:rsidR="00677812" w:rsidRPr="00447852" w:rsidRDefault="00677812" w:rsidP="00677812">
      <w:pPr>
        <w:overflowPunct w:val="0"/>
        <w:spacing w:after="0" w:line="240" w:lineRule="auto"/>
        <w:ind w:left="284"/>
        <w:jc w:val="both"/>
        <w:textAlignment w:val="baseline"/>
        <w:rPr>
          <w:rFonts w:asciiTheme="minorHAnsi" w:eastAsia="Times New Roman" w:hAnsiTheme="minorHAnsi" w:cstheme="minorHAnsi"/>
          <w:szCs w:val="20"/>
        </w:rPr>
      </w:pPr>
    </w:p>
    <w:p w14:paraId="7AE93990" w14:textId="7B2F0138" w:rsidR="00677812" w:rsidRPr="00447852" w:rsidRDefault="00677812" w:rsidP="00677812">
      <w:pPr>
        <w:overflowPunct w:val="0"/>
        <w:spacing w:after="0" w:line="240" w:lineRule="auto"/>
        <w:ind w:left="284"/>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14.1</w:t>
      </w:r>
      <w:r w:rsidR="005739C3">
        <w:rPr>
          <w:rFonts w:asciiTheme="minorHAnsi" w:eastAsia="Times New Roman" w:hAnsiTheme="minorHAnsi" w:cstheme="minorHAnsi"/>
          <w:szCs w:val="20"/>
        </w:rPr>
        <w:t>1</w:t>
      </w:r>
      <w:r w:rsidRPr="00447852">
        <w:rPr>
          <w:rFonts w:asciiTheme="minorHAnsi" w:eastAsia="Times New Roman" w:hAnsiTheme="minorHAnsi" w:cstheme="minorHAnsi"/>
          <w:szCs w:val="20"/>
        </w:rPr>
        <w:t>.5. Todos os documentos emitidos em língua estrangeira deverão ser entregues acompanhados da tradução para a língua portuguesa, efetuada por tradutor juramentado.</w:t>
      </w:r>
    </w:p>
    <w:p w14:paraId="605246E4" w14:textId="77777777" w:rsidR="00677812" w:rsidRPr="00447852" w:rsidRDefault="00677812" w:rsidP="00677812">
      <w:pPr>
        <w:overflowPunct w:val="0"/>
        <w:spacing w:after="0" w:line="240" w:lineRule="auto"/>
        <w:ind w:left="284"/>
        <w:jc w:val="both"/>
        <w:textAlignment w:val="baseline"/>
        <w:rPr>
          <w:rFonts w:asciiTheme="minorHAnsi" w:eastAsia="Times New Roman" w:hAnsiTheme="minorHAnsi" w:cstheme="minorHAnsi"/>
          <w:szCs w:val="20"/>
        </w:rPr>
      </w:pPr>
    </w:p>
    <w:p w14:paraId="4F768327" w14:textId="48A07DF0" w:rsidR="00677812" w:rsidRPr="00447852" w:rsidRDefault="00677812" w:rsidP="00677812">
      <w:pPr>
        <w:overflowPunct w:val="0"/>
        <w:spacing w:after="0" w:line="240" w:lineRule="auto"/>
        <w:ind w:left="284"/>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14.1</w:t>
      </w:r>
      <w:r w:rsidR="005739C3">
        <w:rPr>
          <w:rFonts w:asciiTheme="minorHAnsi" w:eastAsia="Times New Roman" w:hAnsiTheme="minorHAnsi" w:cstheme="minorHAnsi"/>
          <w:szCs w:val="20"/>
        </w:rPr>
        <w:t>1</w:t>
      </w:r>
      <w:r w:rsidRPr="00447852">
        <w:rPr>
          <w:rFonts w:asciiTheme="minorHAnsi" w:eastAsia="Times New Roman" w:hAnsiTheme="minorHAnsi" w:cstheme="minorHAnsi"/>
          <w:szCs w:val="20"/>
        </w:rPr>
        <w:t>.6. Caso os documentos sejam de procedência estrangeira, deverão ser devidamente consularizados.</w:t>
      </w:r>
    </w:p>
    <w:p w14:paraId="10923F58" w14:textId="77777777" w:rsidR="00677812" w:rsidRPr="00447852" w:rsidRDefault="00677812" w:rsidP="00677812">
      <w:pPr>
        <w:overflowPunct w:val="0"/>
        <w:spacing w:after="0" w:line="240" w:lineRule="auto"/>
        <w:jc w:val="both"/>
        <w:textAlignment w:val="baseline"/>
        <w:rPr>
          <w:rFonts w:asciiTheme="minorHAnsi" w:eastAsia="Times New Roman" w:hAnsiTheme="minorHAnsi" w:cstheme="minorHAnsi"/>
          <w:szCs w:val="20"/>
        </w:rPr>
      </w:pPr>
    </w:p>
    <w:p w14:paraId="5594D415" w14:textId="02AD329A" w:rsidR="00677812" w:rsidRPr="00447852" w:rsidRDefault="00677812" w:rsidP="00677812">
      <w:pPr>
        <w:overflowPunct w:val="0"/>
        <w:spacing w:after="0" w:line="240" w:lineRule="auto"/>
        <w:ind w:left="284"/>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b/>
          <w:szCs w:val="20"/>
        </w:rPr>
        <w:t>14.1</w:t>
      </w:r>
      <w:r w:rsidR="005739C3">
        <w:rPr>
          <w:rFonts w:asciiTheme="minorHAnsi" w:eastAsia="Times New Roman" w:hAnsiTheme="minorHAnsi" w:cstheme="minorHAnsi"/>
          <w:b/>
          <w:szCs w:val="20"/>
        </w:rPr>
        <w:t>1</w:t>
      </w:r>
      <w:r w:rsidRPr="00447852">
        <w:rPr>
          <w:rFonts w:asciiTheme="minorHAnsi" w:eastAsia="Times New Roman" w:hAnsiTheme="minorHAnsi" w:cstheme="minorHAnsi"/>
          <w:b/>
          <w:szCs w:val="20"/>
        </w:rPr>
        <w:t>.7.</w:t>
      </w:r>
      <w:r w:rsidRPr="00447852">
        <w:rPr>
          <w:rFonts w:asciiTheme="minorHAnsi" w:eastAsia="Times New Roman" w:hAnsiTheme="minorHAnsi" w:cstheme="minorHAnsi"/>
          <w:szCs w:val="20"/>
        </w:rPr>
        <w:t xml:space="preserve"> </w:t>
      </w:r>
      <w:r w:rsidRPr="00447852">
        <w:rPr>
          <w:rFonts w:asciiTheme="minorHAnsi" w:eastAsia="Times New Roman" w:hAnsiTheme="minorHAnsi" w:cstheme="minorHAnsi"/>
          <w:b/>
          <w:szCs w:val="20"/>
        </w:rPr>
        <w:t>Regularidade Fiscal e Trabalhista</w:t>
      </w:r>
      <w:r w:rsidRPr="00447852">
        <w:rPr>
          <w:rFonts w:asciiTheme="minorHAnsi" w:eastAsia="Times New Roman" w:hAnsiTheme="minorHAnsi" w:cstheme="minorHAnsi"/>
          <w:szCs w:val="20"/>
        </w:rPr>
        <w:t>:</w:t>
      </w:r>
    </w:p>
    <w:p w14:paraId="4998FD8C" w14:textId="77777777" w:rsidR="00677812" w:rsidRPr="00447852" w:rsidRDefault="00677812" w:rsidP="00677812">
      <w:pPr>
        <w:overflowPunct w:val="0"/>
        <w:spacing w:after="0" w:line="240" w:lineRule="auto"/>
        <w:ind w:left="284"/>
        <w:jc w:val="both"/>
        <w:textAlignment w:val="baseline"/>
        <w:rPr>
          <w:rFonts w:asciiTheme="minorHAnsi" w:eastAsia="Times New Roman" w:hAnsiTheme="minorHAnsi" w:cstheme="minorHAnsi"/>
          <w:szCs w:val="20"/>
        </w:rPr>
      </w:pPr>
    </w:p>
    <w:p w14:paraId="0D43CE7C"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A. Prova de inscrição no Cadastro Nacional de Pessoas Jurídicas;</w:t>
      </w:r>
    </w:p>
    <w:p w14:paraId="7D5530BA"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p>
    <w:p w14:paraId="483B4CED"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B. Prova de regularidade fiscal perante a Fazenda Federal;</w:t>
      </w:r>
    </w:p>
    <w:p w14:paraId="2602F598"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p>
    <w:p w14:paraId="5A94855C"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C. Prova de regularidade com o Fundo de Garantia do Tempo de Serviço (FGTS);</w:t>
      </w:r>
    </w:p>
    <w:p w14:paraId="0ECCFCA8"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p>
    <w:p w14:paraId="69057186"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0E1203D"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p>
    <w:p w14:paraId="279E6F9F"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E. Prova de regularidade com a Fazenda Estadual do domicílio ou sede da Licitante;</w:t>
      </w:r>
    </w:p>
    <w:p w14:paraId="042CE7BB"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p>
    <w:p w14:paraId="49C2908E"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Times New Roman" w:hAnsiTheme="minorHAnsi" w:cstheme="minorHAnsi"/>
          <w:szCs w:val="20"/>
        </w:rPr>
        <w:t>F. Prova de regularidade com a Fazenda Municipal do domicílio ou sede da Licitante.</w:t>
      </w:r>
    </w:p>
    <w:p w14:paraId="48306416"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p>
    <w:p w14:paraId="037C8B4B" w14:textId="77777777" w:rsidR="00677812" w:rsidRPr="00447852" w:rsidRDefault="00677812" w:rsidP="00677812">
      <w:pPr>
        <w:overflowPunct w:val="0"/>
        <w:spacing w:after="0" w:line="240" w:lineRule="auto"/>
        <w:ind w:left="284"/>
        <w:jc w:val="both"/>
        <w:textAlignment w:val="baseline"/>
        <w:rPr>
          <w:rFonts w:asciiTheme="minorHAnsi" w:eastAsia="Times New Roman" w:hAnsiTheme="minorHAnsi" w:cstheme="minorHAnsi"/>
          <w:b/>
          <w:szCs w:val="20"/>
        </w:rPr>
      </w:pPr>
      <w:r w:rsidRPr="00447852">
        <w:rPr>
          <w:rFonts w:asciiTheme="minorHAnsi" w:eastAsia="Times New Roman" w:hAnsiTheme="minorHAnsi" w:cstheme="minorHAnsi"/>
          <w:b/>
          <w:szCs w:val="20"/>
        </w:rPr>
        <w:t>14.11.8. Qualificação Técnica:</w:t>
      </w:r>
    </w:p>
    <w:p w14:paraId="5BF873EB" w14:textId="77777777" w:rsidR="00677812" w:rsidRPr="00447852" w:rsidRDefault="00677812" w:rsidP="00677812">
      <w:pPr>
        <w:overflowPunct w:val="0"/>
        <w:spacing w:after="0" w:line="240" w:lineRule="auto"/>
        <w:ind w:left="284"/>
        <w:jc w:val="both"/>
        <w:textAlignment w:val="baseline"/>
        <w:rPr>
          <w:rFonts w:asciiTheme="minorHAnsi" w:eastAsia="Times New Roman" w:hAnsiTheme="minorHAnsi" w:cstheme="minorHAnsi"/>
          <w:szCs w:val="20"/>
        </w:rPr>
      </w:pPr>
    </w:p>
    <w:p w14:paraId="26779397" w14:textId="77777777" w:rsidR="00953CC6" w:rsidRDefault="00677812" w:rsidP="00953CC6">
      <w:pPr>
        <w:overflowPunct w:val="0"/>
        <w:spacing w:after="0" w:line="240" w:lineRule="auto"/>
        <w:ind w:left="567"/>
        <w:jc w:val="both"/>
        <w:textAlignment w:val="baseline"/>
        <w:rPr>
          <w:rFonts w:asciiTheme="minorHAnsi" w:hAnsiTheme="minorHAnsi" w:cstheme="minorHAnsi"/>
        </w:rPr>
      </w:pPr>
      <w:r w:rsidRPr="00447852">
        <w:rPr>
          <w:rFonts w:asciiTheme="minorHAnsi" w:eastAsia="Times New Roman" w:hAnsiTheme="minorHAnsi" w:cstheme="minorHAnsi"/>
          <w:szCs w:val="20"/>
        </w:rPr>
        <w:t xml:space="preserve">A. </w:t>
      </w:r>
      <w:r w:rsidRPr="00447852">
        <w:rPr>
          <w:rFonts w:asciiTheme="minorHAnsi" w:hAnsiTheme="minorHAnsi" w:cstheme="minorHAnsi"/>
        </w:rPr>
        <w:t>Outorga/autorização concedida pela ANATEL - Agência Nacional de Telecomunicações, para execução dos serviços licitados, em plena validade.</w:t>
      </w:r>
    </w:p>
    <w:p w14:paraId="5F742AAB" w14:textId="77777777" w:rsidR="00953CC6" w:rsidRDefault="00953CC6" w:rsidP="00953CC6">
      <w:pPr>
        <w:overflowPunct w:val="0"/>
        <w:spacing w:after="0" w:line="240" w:lineRule="auto"/>
        <w:ind w:left="567"/>
        <w:jc w:val="both"/>
        <w:textAlignment w:val="baseline"/>
        <w:rPr>
          <w:rFonts w:asciiTheme="minorHAnsi" w:hAnsiTheme="minorHAnsi" w:cstheme="minorHAnsi"/>
        </w:rPr>
      </w:pPr>
    </w:p>
    <w:p w14:paraId="337C7D92" w14:textId="0695C7A7" w:rsidR="00677812" w:rsidRPr="00953CC6" w:rsidRDefault="00953CC6" w:rsidP="00953CC6">
      <w:pPr>
        <w:overflowPunct w:val="0"/>
        <w:spacing w:after="0" w:line="240" w:lineRule="auto"/>
        <w:ind w:left="851"/>
        <w:jc w:val="both"/>
        <w:textAlignment w:val="baseline"/>
        <w:rPr>
          <w:rFonts w:asciiTheme="minorHAnsi" w:hAnsiTheme="minorHAnsi" w:cstheme="minorHAnsi"/>
        </w:rPr>
      </w:pPr>
      <w:r>
        <w:rPr>
          <w:rFonts w:asciiTheme="minorHAnsi" w:hAnsiTheme="minorHAnsi" w:cstheme="minorHAnsi"/>
        </w:rPr>
        <w:t xml:space="preserve">I. </w:t>
      </w:r>
      <w:r w:rsidR="00677812" w:rsidRPr="00FA677F">
        <w:rPr>
          <w:rFonts w:asciiTheme="minorHAnsi" w:eastAsia="Times New Roman" w:hAnsiTheme="minorHAnsi" w:cs="Calibri Light"/>
          <w:i/>
          <w:szCs w:val="20"/>
        </w:rPr>
        <w:t>Justifica-se a presente exigência considerando o disposto no art. 30, IV da Lei Federal nº 8.666/93, a qual dispõe que “a documentação relativa à qualificação técnica limitar-se-á a [...] prova de atendimento de requisitos previstos em lei especial, quando for o caso”, e o previsto na Lei nº 9.472, de 16 de julho de 1997, que dispõe sobre a organização dos serviços de telecomunicações, a criação e funcionamento de um órgão regulador e outros aspectos institucionais, nos termos da Emenda Constitucional nº 8, de 1995</w:t>
      </w:r>
      <w:r w:rsidR="00677812" w:rsidRPr="00447852">
        <w:rPr>
          <w:rFonts w:asciiTheme="minorHAnsi" w:eastAsia="Times New Roman" w:hAnsiTheme="minorHAnsi" w:cs="Calibri Light"/>
          <w:szCs w:val="20"/>
        </w:rPr>
        <w:t>.</w:t>
      </w:r>
    </w:p>
    <w:p w14:paraId="49EA1065" w14:textId="77777777" w:rsidR="00677812" w:rsidRPr="00447852" w:rsidRDefault="00677812" w:rsidP="00677812">
      <w:pPr>
        <w:overflowPunct w:val="0"/>
        <w:spacing w:after="0" w:line="240" w:lineRule="auto"/>
        <w:ind w:left="284"/>
        <w:jc w:val="both"/>
        <w:textAlignment w:val="baseline"/>
        <w:rPr>
          <w:rFonts w:asciiTheme="minorHAnsi" w:eastAsia="Times New Roman" w:hAnsiTheme="minorHAnsi" w:cstheme="minorHAnsi"/>
          <w:szCs w:val="20"/>
        </w:rPr>
      </w:pPr>
      <w:r w:rsidRPr="00447852">
        <w:rPr>
          <w:rFonts w:asciiTheme="minorHAnsi" w:hAnsiTheme="minorHAnsi" w:cstheme="minorHAnsi"/>
          <w:szCs w:val="20"/>
        </w:rPr>
        <w:t xml:space="preserve"> </w:t>
      </w:r>
    </w:p>
    <w:p w14:paraId="3383E209" w14:textId="41886527" w:rsidR="00677812" w:rsidRPr="00447852" w:rsidRDefault="00677812" w:rsidP="00677812">
      <w:pPr>
        <w:overflowPunct w:val="0"/>
        <w:spacing w:after="0" w:line="240" w:lineRule="auto"/>
        <w:ind w:left="284"/>
        <w:jc w:val="both"/>
        <w:textAlignment w:val="baseline"/>
        <w:rPr>
          <w:rFonts w:asciiTheme="minorHAnsi" w:eastAsia="Times New Roman" w:hAnsiTheme="minorHAnsi" w:cstheme="minorHAnsi"/>
          <w:b/>
          <w:szCs w:val="20"/>
        </w:rPr>
      </w:pPr>
      <w:r w:rsidRPr="00447852">
        <w:rPr>
          <w:rFonts w:asciiTheme="minorHAnsi" w:eastAsia="Times New Roman" w:hAnsiTheme="minorHAnsi" w:cstheme="minorHAnsi"/>
          <w:b/>
          <w:szCs w:val="20"/>
        </w:rPr>
        <w:t>14.11.9. Qualificação</w:t>
      </w:r>
      <w:r w:rsidR="00953CC6">
        <w:rPr>
          <w:rFonts w:asciiTheme="minorHAnsi" w:eastAsia="Times New Roman" w:hAnsiTheme="minorHAnsi" w:cstheme="minorHAnsi"/>
          <w:b/>
          <w:szCs w:val="20"/>
        </w:rPr>
        <w:t xml:space="preserve"> Econômico-</w:t>
      </w:r>
      <w:r w:rsidRPr="00447852">
        <w:rPr>
          <w:rFonts w:asciiTheme="minorHAnsi" w:eastAsia="Times New Roman" w:hAnsiTheme="minorHAnsi" w:cstheme="minorHAnsi"/>
          <w:b/>
          <w:szCs w:val="20"/>
        </w:rPr>
        <w:t xml:space="preserve">Financeira </w:t>
      </w:r>
    </w:p>
    <w:p w14:paraId="658349F6" w14:textId="77777777" w:rsidR="00677812" w:rsidRPr="00447852" w:rsidRDefault="00677812" w:rsidP="00677812">
      <w:pPr>
        <w:overflowPunct w:val="0"/>
        <w:spacing w:after="0" w:line="240" w:lineRule="auto"/>
        <w:ind w:left="284"/>
        <w:jc w:val="both"/>
        <w:textAlignment w:val="baseline"/>
        <w:rPr>
          <w:rFonts w:asciiTheme="minorHAnsi" w:eastAsia="Times New Roman" w:hAnsiTheme="minorHAnsi" w:cstheme="minorHAnsi"/>
          <w:b/>
          <w:szCs w:val="20"/>
        </w:rPr>
      </w:pPr>
    </w:p>
    <w:p w14:paraId="78B94246"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r w:rsidRPr="00447852">
        <w:rPr>
          <w:rFonts w:asciiTheme="minorHAnsi" w:eastAsia="NSimSun" w:hAnsiTheme="minorHAnsi" w:cstheme="minorHAnsi"/>
          <w:kern w:val="2"/>
          <w:szCs w:val="20"/>
          <w:lang w:eastAsia="zh-CN" w:bidi="hi-IN"/>
        </w:rPr>
        <w:t xml:space="preserve">A. </w:t>
      </w:r>
      <w:r w:rsidRPr="00447852">
        <w:rPr>
          <w:rFonts w:asciiTheme="minorHAnsi" w:eastAsia="Times New Roman" w:hAnsiTheme="minorHAnsi" w:cstheme="minorHAnsi"/>
          <w:szCs w:val="20"/>
        </w:rPr>
        <w:t>Não será exigida qualificação econômico-financeira para a presente licitação.</w:t>
      </w:r>
    </w:p>
    <w:p w14:paraId="76306473"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p>
    <w:p w14:paraId="398A74B5" w14:textId="77777777" w:rsidR="00677812" w:rsidRPr="00447852" w:rsidRDefault="00677812" w:rsidP="00677812">
      <w:pPr>
        <w:overflowPunct w:val="0"/>
        <w:spacing w:after="0" w:line="240" w:lineRule="auto"/>
        <w:ind w:left="284"/>
        <w:jc w:val="both"/>
        <w:textAlignment w:val="baseline"/>
        <w:rPr>
          <w:rFonts w:asciiTheme="minorHAnsi" w:eastAsia="Times New Roman" w:hAnsiTheme="minorHAnsi" w:cstheme="minorHAnsi"/>
          <w:b/>
          <w:szCs w:val="20"/>
        </w:rPr>
      </w:pPr>
      <w:r w:rsidRPr="00447852">
        <w:rPr>
          <w:rFonts w:asciiTheme="minorHAnsi" w:eastAsia="Times New Roman" w:hAnsiTheme="minorHAnsi" w:cstheme="minorHAnsi"/>
          <w:b/>
          <w:szCs w:val="20"/>
        </w:rPr>
        <w:t>14.11.10. Documentação Complementar</w:t>
      </w:r>
    </w:p>
    <w:p w14:paraId="0FAC1102"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szCs w:val="20"/>
        </w:rPr>
      </w:pPr>
    </w:p>
    <w:p w14:paraId="5715379E" w14:textId="77777777" w:rsidR="00677812" w:rsidRPr="00447852" w:rsidRDefault="00677812" w:rsidP="00677812">
      <w:pPr>
        <w:overflowPunct w:val="0"/>
        <w:spacing w:after="0" w:line="240" w:lineRule="auto"/>
        <w:ind w:left="567"/>
        <w:jc w:val="both"/>
        <w:textAlignment w:val="baseline"/>
        <w:rPr>
          <w:rFonts w:asciiTheme="minorHAnsi" w:eastAsia="Times New Roman" w:hAnsiTheme="minorHAnsi" w:cstheme="minorHAnsi"/>
          <w:i/>
          <w:szCs w:val="20"/>
        </w:rPr>
      </w:pPr>
      <w:r w:rsidRPr="00447852">
        <w:rPr>
          <w:rFonts w:asciiTheme="minorHAnsi" w:eastAsia="Times New Roman" w:hAnsiTheme="minorHAnsi" w:cstheme="minorHAnsi"/>
          <w:szCs w:val="20"/>
        </w:rPr>
        <w:t>A. Declaração Unificada, conforme modelo constante no Anexo III.</w:t>
      </w:r>
    </w:p>
    <w:p w14:paraId="6AAD2C7B" w14:textId="46F62382" w:rsidR="006631C2" w:rsidRPr="00DE63EB"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70A23CC" w14:textId="2050EAD4" w:rsidR="00A639A9" w:rsidRPr="00D16DC2"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6DC2">
        <w:rPr>
          <w:rFonts w:asciiTheme="minorHAnsi" w:eastAsia="Times New Roman" w:hAnsiTheme="minorHAnsi" w:cs="Calibri Light"/>
          <w:szCs w:val="20"/>
        </w:rPr>
        <w:t>1</w:t>
      </w:r>
      <w:r w:rsidR="00C9315D" w:rsidRPr="00D16DC2">
        <w:rPr>
          <w:rFonts w:asciiTheme="minorHAnsi" w:eastAsia="Times New Roman" w:hAnsiTheme="minorHAnsi" w:cs="Calibri Light"/>
          <w:szCs w:val="20"/>
        </w:rPr>
        <w:t>4</w:t>
      </w:r>
      <w:r w:rsidRPr="00D16DC2">
        <w:rPr>
          <w:rFonts w:asciiTheme="minorHAnsi" w:eastAsia="Times New Roman" w:hAnsiTheme="minorHAnsi" w:cs="Calibri Light"/>
          <w:szCs w:val="20"/>
        </w:rPr>
        <w:t>.12.</w:t>
      </w:r>
      <w:r w:rsidR="00FE4944" w:rsidRPr="00D16DC2">
        <w:rPr>
          <w:rFonts w:asciiTheme="minorHAnsi" w:eastAsia="Times New Roman" w:hAnsiTheme="minorHAnsi" w:cs="Calibri Light"/>
          <w:szCs w:val="20"/>
        </w:rPr>
        <w:t xml:space="preserve"> </w:t>
      </w:r>
      <w:r w:rsidR="00342CE6" w:rsidRPr="00D16DC2">
        <w:rPr>
          <w:rFonts w:asciiTheme="minorHAnsi" w:eastAsia="Times New Roman" w:hAnsiTheme="minorHAnsi" w:cs="Calibri Light"/>
          <w:szCs w:val="20"/>
        </w:rPr>
        <w:t xml:space="preserve">A existência de restrição relativamente à regularidade fiscal e trabalhista não impede que a Licitante qualificada como </w:t>
      </w:r>
      <w:r w:rsidR="00083DFE" w:rsidRPr="00D16DC2">
        <w:rPr>
          <w:rFonts w:asciiTheme="minorHAnsi" w:eastAsia="Times New Roman" w:hAnsiTheme="minorHAnsi" w:cs="Calibri Light"/>
          <w:szCs w:val="20"/>
        </w:rPr>
        <w:t>MEI/ME/EPP/COOP</w:t>
      </w:r>
      <w:r w:rsidR="00342CE6" w:rsidRPr="00D16DC2">
        <w:rPr>
          <w:rFonts w:asciiTheme="minorHAnsi" w:eastAsia="Times New Roman" w:hAnsiTheme="minorHAnsi" w:cs="Calibri Light"/>
          <w:szCs w:val="20"/>
        </w:rPr>
        <w:t xml:space="preserve"> seja declarada vencedora, uma vez que atenda a todas as demais exigências do edital.</w:t>
      </w:r>
    </w:p>
    <w:p w14:paraId="2B0C0FB2" w14:textId="77777777" w:rsidR="00CD3030" w:rsidRPr="00D16DC2"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643E3D" w14:textId="47219CC8" w:rsidR="001F15D5" w:rsidRPr="00D16DC2"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6DC2">
        <w:rPr>
          <w:rFonts w:asciiTheme="minorHAnsi" w:eastAsia="Times New Roman" w:hAnsiTheme="minorHAnsi" w:cs="Calibri Light"/>
          <w:szCs w:val="20"/>
        </w:rPr>
        <w:t>1</w:t>
      </w:r>
      <w:r w:rsidR="00C9315D" w:rsidRPr="00D16DC2">
        <w:rPr>
          <w:rFonts w:asciiTheme="minorHAnsi" w:eastAsia="Times New Roman" w:hAnsiTheme="minorHAnsi" w:cs="Calibri Light"/>
          <w:szCs w:val="20"/>
        </w:rPr>
        <w:t>4</w:t>
      </w:r>
      <w:r w:rsidRPr="00D16DC2">
        <w:rPr>
          <w:rFonts w:asciiTheme="minorHAnsi" w:eastAsia="Times New Roman" w:hAnsiTheme="minorHAnsi" w:cs="Calibri Light"/>
          <w:szCs w:val="20"/>
        </w:rPr>
        <w:t xml:space="preserve">.13. </w:t>
      </w:r>
      <w:r w:rsidR="001F15D5" w:rsidRPr="00D16DC2">
        <w:rPr>
          <w:rFonts w:asciiTheme="minorHAnsi" w:eastAsia="Times New Roman" w:hAnsiTheme="minorHAnsi" w:cs="Calibri Light"/>
          <w:szCs w:val="20"/>
        </w:rPr>
        <w:t xml:space="preserve">Caso a proposta mais vantajosa seja ofertada por Licitante qualificada como </w:t>
      </w:r>
      <w:r w:rsidR="00083DFE" w:rsidRPr="00D16DC2">
        <w:rPr>
          <w:rFonts w:asciiTheme="minorHAnsi" w:eastAsia="Times New Roman" w:hAnsiTheme="minorHAnsi" w:cs="Calibri Light"/>
          <w:szCs w:val="20"/>
        </w:rPr>
        <w:t>MEI/ME/EPP/COOP</w:t>
      </w:r>
      <w:r w:rsidR="001F15D5" w:rsidRPr="00D16DC2">
        <w:rPr>
          <w:rFonts w:asciiTheme="minorHAnsi" w:eastAsia="Times New Roman" w:hAnsiTheme="minorHAnsi" w:cs="Calibri Light"/>
          <w:szCs w:val="20"/>
        </w:rPr>
        <w:t xml:space="preserve">, e uma vez constatada a existência de alguma restrição no que tange à regularidade fiscal e trabalhista, a </w:t>
      </w:r>
      <w:r w:rsidR="006D6A82" w:rsidRPr="00D16DC2">
        <w:rPr>
          <w:rFonts w:asciiTheme="minorHAnsi" w:eastAsia="Times New Roman" w:hAnsiTheme="minorHAnsi" w:cs="Calibri Light"/>
          <w:szCs w:val="20"/>
        </w:rPr>
        <w:t>empresa</w:t>
      </w:r>
      <w:r w:rsidR="001F15D5" w:rsidRPr="00D16DC2">
        <w:rPr>
          <w:rFonts w:asciiTheme="minorHAnsi" w:eastAsia="Times New Roman" w:hAnsiTheme="minorHAnsi" w:cs="Calibri Light"/>
          <w:szCs w:val="20"/>
        </w:rPr>
        <w:t xml:space="preserve"> será convocada para, no prazo de </w:t>
      </w:r>
      <w:r w:rsidR="00007EAD" w:rsidRPr="00D16DC2">
        <w:rPr>
          <w:rFonts w:asciiTheme="minorHAnsi" w:eastAsia="Times New Roman" w:hAnsiTheme="minorHAnsi" w:cs="Calibri Light"/>
          <w:szCs w:val="20"/>
        </w:rPr>
        <w:t>0</w:t>
      </w:r>
      <w:r w:rsidR="001F15D5" w:rsidRPr="00D16DC2">
        <w:rPr>
          <w:rFonts w:asciiTheme="minorHAnsi" w:eastAsia="Times New Roman" w:hAnsiTheme="minorHAnsi" w:cs="Calibri Light"/>
          <w:szCs w:val="20"/>
        </w:rPr>
        <w:t xml:space="preserve">5 (cinco) dias úteis, após a declaração do vencedor, comprovar a regularização. O prazo poderá ser prorrogado por igual período, a critério da administração pública, quando requerida </w:t>
      </w:r>
      <w:r w:rsidRPr="00D16DC2">
        <w:rPr>
          <w:rFonts w:asciiTheme="minorHAnsi" w:eastAsia="Times New Roman" w:hAnsiTheme="minorHAnsi" w:cs="Calibri Light"/>
          <w:szCs w:val="20"/>
        </w:rPr>
        <w:t>pela L</w:t>
      </w:r>
      <w:r w:rsidR="001F15D5" w:rsidRPr="00D16DC2">
        <w:rPr>
          <w:rFonts w:asciiTheme="minorHAnsi" w:eastAsia="Times New Roman" w:hAnsiTheme="minorHAnsi" w:cs="Calibri Light"/>
          <w:szCs w:val="20"/>
        </w:rPr>
        <w:t>icitante, mediante apresentação de justificativa.</w:t>
      </w:r>
    </w:p>
    <w:p w14:paraId="1FB46641" w14:textId="77777777" w:rsidR="00B843A4" w:rsidRPr="00D16DC2"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6C39903" w14:textId="61360DA5" w:rsidR="001F15D5" w:rsidRPr="00D16DC2"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6DC2">
        <w:rPr>
          <w:rFonts w:asciiTheme="minorHAnsi" w:eastAsia="Times New Roman" w:hAnsiTheme="minorHAnsi" w:cs="Calibri Light"/>
          <w:szCs w:val="20"/>
        </w:rPr>
        <w:t>1</w:t>
      </w:r>
      <w:r w:rsidR="00C9315D" w:rsidRPr="00D16DC2">
        <w:rPr>
          <w:rFonts w:asciiTheme="minorHAnsi" w:eastAsia="Times New Roman" w:hAnsiTheme="minorHAnsi" w:cs="Calibri Light"/>
          <w:szCs w:val="20"/>
        </w:rPr>
        <w:t>4</w:t>
      </w:r>
      <w:r w:rsidRPr="00D16DC2">
        <w:rPr>
          <w:rFonts w:asciiTheme="minorHAnsi" w:eastAsia="Times New Roman" w:hAnsiTheme="minorHAnsi" w:cs="Calibri Light"/>
          <w:szCs w:val="20"/>
        </w:rPr>
        <w:t xml:space="preserve">.14. </w:t>
      </w:r>
      <w:r w:rsidR="001F15D5" w:rsidRPr="00D16DC2">
        <w:rPr>
          <w:rFonts w:asciiTheme="minorHAnsi" w:eastAsia="Times New Roman" w:hAnsiTheme="minorHAnsi" w:cs="Calibri Light"/>
          <w:szCs w:val="20"/>
        </w:rPr>
        <w:t>A não</w:t>
      </w:r>
      <w:r w:rsidRPr="00D16DC2">
        <w:rPr>
          <w:rFonts w:asciiTheme="minorHAnsi" w:eastAsia="Times New Roman" w:hAnsiTheme="minorHAnsi" w:cs="Calibri Light"/>
          <w:szCs w:val="20"/>
        </w:rPr>
        <w:t xml:space="preserve"> </w:t>
      </w:r>
      <w:r w:rsidR="001F15D5" w:rsidRPr="00D16DC2">
        <w:rPr>
          <w:rFonts w:asciiTheme="minorHAnsi" w:eastAsia="Times New Roman" w:hAnsiTheme="minorHAnsi" w:cs="Calibri Light"/>
          <w:szCs w:val="20"/>
        </w:rPr>
        <w:t xml:space="preserve">regularização fiscal e trabalhista no prazo previsto no subitem anterior acarretará a inabilitação </w:t>
      </w:r>
      <w:r w:rsidR="000435B0" w:rsidRPr="00D16DC2">
        <w:rPr>
          <w:rFonts w:asciiTheme="minorHAnsi" w:eastAsia="Times New Roman" w:hAnsiTheme="minorHAnsi" w:cs="Calibri Light"/>
          <w:szCs w:val="20"/>
        </w:rPr>
        <w:t>da Licitante</w:t>
      </w:r>
      <w:r w:rsidR="001F15D5" w:rsidRPr="00D16DC2">
        <w:rPr>
          <w:rFonts w:asciiTheme="minorHAnsi" w:eastAsia="Times New Roman" w:hAnsiTheme="minorHAnsi" w:cs="Calibri Light"/>
          <w:szCs w:val="20"/>
        </w:rPr>
        <w:t>, sem prejuí</w:t>
      </w:r>
      <w:r w:rsidR="00C36857" w:rsidRPr="00D16DC2">
        <w:rPr>
          <w:rFonts w:asciiTheme="minorHAnsi" w:eastAsia="Times New Roman" w:hAnsiTheme="minorHAnsi" w:cs="Calibri Light"/>
          <w:szCs w:val="20"/>
        </w:rPr>
        <w:t>zo das sanções previstas neste e</w:t>
      </w:r>
      <w:r w:rsidR="001F15D5" w:rsidRPr="00D16DC2">
        <w:rPr>
          <w:rFonts w:asciiTheme="minorHAnsi" w:eastAsia="Times New Roman" w:hAnsiTheme="minorHAnsi" w:cs="Calibri Light"/>
          <w:szCs w:val="20"/>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D16DC2"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A7B6F1B" w14:textId="7C754640" w:rsidR="00160636" w:rsidRPr="00D16DC2"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6DC2">
        <w:rPr>
          <w:rFonts w:asciiTheme="minorHAnsi" w:eastAsia="Times New Roman" w:hAnsiTheme="minorHAnsi" w:cs="Calibri Light"/>
          <w:szCs w:val="20"/>
        </w:rPr>
        <w:t>1</w:t>
      </w:r>
      <w:r w:rsidR="00C9315D" w:rsidRPr="00D16DC2">
        <w:rPr>
          <w:rFonts w:asciiTheme="minorHAnsi" w:eastAsia="Times New Roman" w:hAnsiTheme="minorHAnsi" w:cs="Calibri Light"/>
          <w:szCs w:val="20"/>
        </w:rPr>
        <w:t>4</w:t>
      </w:r>
      <w:r w:rsidRPr="00D16DC2">
        <w:rPr>
          <w:rFonts w:asciiTheme="minorHAnsi" w:eastAsia="Times New Roman" w:hAnsiTheme="minorHAnsi" w:cs="Calibri Light"/>
          <w:szCs w:val="20"/>
        </w:rPr>
        <w:t xml:space="preserve">.15. </w:t>
      </w:r>
      <w:r w:rsidR="001F15D5" w:rsidRPr="00D16DC2">
        <w:rPr>
          <w:rFonts w:asciiTheme="minorHAnsi" w:eastAsia="Times New Roman" w:hAnsiTheme="minorHAnsi" w:cs="Calibri Light"/>
          <w:szCs w:val="20"/>
        </w:rPr>
        <w:t>Havendo necessidade de analisar minuciosam</w:t>
      </w:r>
      <w:r w:rsidR="00AE5562" w:rsidRPr="00D16DC2">
        <w:rPr>
          <w:rFonts w:asciiTheme="minorHAnsi" w:eastAsia="Times New Roman" w:hAnsiTheme="minorHAnsi" w:cs="Calibri Light"/>
          <w:szCs w:val="20"/>
        </w:rPr>
        <w:t>ente os documentos exigidos, o p</w:t>
      </w:r>
      <w:r w:rsidR="001F15D5" w:rsidRPr="00D16DC2">
        <w:rPr>
          <w:rFonts w:asciiTheme="minorHAnsi" w:eastAsia="Times New Roman" w:hAnsiTheme="minorHAnsi" w:cs="Calibri Light"/>
          <w:szCs w:val="20"/>
        </w:rPr>
        <w:t>regoeiro suspenderá a sessão, informando no “chat” a nova data e horário para a continuidade da mesma.</w:t>
      </w:r>
    </w:p>
    <w:p w14:paraId="5C621548" w14:textId="77777777" w:rsidR="00160636" w:rsidRPr="00D16DC2"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D74705" w14:textId="45C7120C" w:rsidR="001F15D5" w:rsidRPr="00D16DC2"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6DC2">
        <w:rPr>
          <w:rFonts w:asciiTheme="minorHAnsi" w:eastAsia="Times New Roman" w:hAnsiTheme="minorHAnsi" w:cs="Calibri Light"/>
          <w:szCs w:val="20"/>
        </w:rPr>
        <w:t>1</w:t>
      </w:r>
      <w:r w:rsidR="00C9315D" w:rsidRPr="00D16DC2">
        <w:rPr>
          <w:rFonts w:asciiTheme="minorHAnsi" w:eastAsia="Times New Roman" w:hAnsiTheme="minorHAnsi" w:cs="Calibri Light"/>
          <w:szCs w:val="20"/>
        </w:rPr>
        <w:t>4</w:t>
      </w:r>
      <w:r w:rsidRPr="00D16DC2">
        <w:rPr>
          <w:rFonts w:asciiTheme="minorHAnsi" w:eastAsia="Times New Roman" w:hAnsiTheme="minorHAnsi" w:cs="Calibri Light"/>
          <w:szCs w:val="20"/>
        </w:rPr>
        <w:t xml:space="preserve">.16. </w:t>
      </w:r>
      <w:r w:rsidR="005739C3" w:rsidRPr="00D16DC2">
        <w:rPr>
          <w:rFonts w:asciiTheme="minorHAnsi" w:eastAsia="Times New Roman" w:hAnsiTheme="minorHAnsi" w:cs="Calibri Light"/>
          <w:szCs w:val="20"/>
        </w:rPr>
        <w:t>Será inabilitada a Licitante que não comprovar sua habilitação, seja por não apresentar quaisquer dos documentos exigidos junto à proposta eletrônica, através do SICAF ou quando convocada, ou apresentá-los em desacordo com o estabelecido neste edital. A não apresentação da documentação exigida no subitem 14.11.10 do presente edital não será motivo de inabilitação imediata, podendo a empresa encaminhar via sistema mediante solicitação do pregoeiro</w:t>
      </w:r>
      <w:r w:rsidR="001F15D5" w:rsidRPr="00D16DC2">
        <w:rPr>
          <w:rFonts w:asciiTheme="minorHAnsi" w:eastAsia="Times New Roman" w:hAnsiTheme="minorHAnsi" w:cs="Calibri Light"/>
          <w:szCs w:val="20"/>
        </w:rPr>
        <w:t>.</w:t>
      </w:r>
    </w:p>
    <w:p w14:paraId="12CC58D2" w14:textId="77777777" w:rsidR="00160636" w:rsidRPr="00DE63E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4782723" w14:textId="013C23CA" w:rsidR="00CD3030" w:rsidRPr="00D16DC2"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16DC2">
        <w:rPr>
          <w:rFonts w:asciiTheme="minorHAnsi" w:eastAsia="Times New Roman" w:hAnsiTheme="minorHAnsi" w:cs="Calibri Light"/>
          <w:szCs w:val="20"/>
        </w:rPr>
        <w:t>1</w:t>
      </w:r>
      <w:r w:rsidR="00C9315D" w:rsidRPr="00D16DC2">
        <w:rPr>
          <w:rFonts w:asciiTheme="minorHAnsi" w:eastAsia="Times New Roman" w:hAnsiTheme="minorHAnsi" w:cs="Calibri Light"/>
          <w:szCs w:val="20"/>
        </w:rPr>
        <w:t>4</w:t>
      </w:r>
      <w:r w:rsidRPr="00D16DC2">
        <w:rPr>
          <w:rFonts w:asciiTheme="minorHAnsi" w:eastAsia="Times New Roman" w:hAnsiTheme="minorHAnsi" w:cs="Calibri Light"/>
          <w:szCs w:val="20"/>
        </w:rPr>
        <w:t xml:space="preserve">.17. </w:t>
      </w:r>
      <w:r w:rsidR="00D16DC2" w:rsidRPr="00D16DC2">
        <w:rPr>
          <w:rFonts w:asciiTheme="minorHAnsi" w:eastAsia="Times New Roman" w:hAnsiTheme="minorHAnsi" w:cs="Calibri Light"/>
          <w:szCs w:val="20"/>
        </w:rPr>
        <w:t>H</w:t>
      </w:r>
      <w:r w:rsidR="001F15D5" w:rsidRPr="00D16DC2">
        <w:rPr>
          <w:rFonts w:asciiTheme="minorHAnsi" w:eastAsia="Times New Roman" w:hAnsiTheme="minorHAnsi" w:cs="Calibri Light"/>
          <w:szCs w:val="20"/>
        </w:rPr>
        <w:t xml:space="preserve">avendo inabilitação, haverá nova verificação, pelo sistema, da eventual ocorrência do empate ficto, previsto nos artigos 44 e 45 </w:t>
      </w:r>
      <w:r w:rsidR="00BB0311" w:rsidRPr="00D16DC2">
        <w:rPr>
          <w:rFonts w:asciiTheme="minorHAnsi" w:eastAsia="Times New Roman" w:hAnsiTheme="minorHAnsi" w:cs="Calibri Light"/>
          <w:szCs w:val="20"/>
        </w:rPr>
        <w:t>da LC nº 123/0</w:t>
      </w:r>
      <w:r w:rsidR="001F15D5" w:rsidRPr="00D16DC2">
        <w:rPr>
          <w:rFonts w:asciiTheme="minorHAnsi" w:eastAsia="Times New Roman" w:hAnsiTheme="minorHAnsi" w:cs="Calibri Light"/>
          <w:szCs w:val="20"/>
        </w:rPr>
        <w:t>6, seguindo-se a disciplina antes estabelecida para aceitação da proposta subsequente.</w:t>
      </w:r>
    </w:p>
    <w:p w14:paraId="5082420E" w14:textId="77777777" w:rsidR="00BA159A" w:rsidRPr="00DE63EB"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02CF2D8" w14:textId="2A3313ED" w:rsidR="00BA159A" w:rsidRPr="00DE63EB"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C9315D"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.18. Constatado o atendimento às exigên</w:t>
      </w:r>
      <w:r w:rsidR="00C36857" w:rsidRPr="00DE63EB">
        <w:rPr>
          <w:rFonts w:asciiTheme="minorHAnsi" w:eastAsia="Times New Roman" w:hAnsiTheme="minorHAnsi" w:cs="Calibri Light"/>
          <w:szCs w:val="20"/>
        </w:rPr>
        <w:t>cias de habilitação fixadas no e</w:t>
      </w:r>
      <w:r w:rsidRPr="00DE63EB">
        <w:rPr>
          <w:rFonts w:asciiTheme="minorHAnsi" w:eastAsia="Times New Roman" w:hAnsiTheme="minorHAnsi" w:cs="Calibri Light"/>
          <w:szCs w:val="20"/>
        </w:rPr>
        <w:t>dital, a Licitante será declarada vencedora.</w:t>
      </w:r>
    </w:p>
    <w:p w14:paraId="476D278D" w14:textId="77777777" w:rsidR="00EF3289" w:rsidRPr="00DE63EB"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61F8C8" w14:textId="77777777" w:rsidR="00090908" w:rsidRPr="00DE63EB"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15. DOS RECURSOS</w:t>
      </w:r>
    </w:p>
    <w:p w14:paraId="79921461" w14:textId="77777777" w:rsidR="00090908" w:rsidRPr="00DE63EB"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424B3AA" w14:textId="512A411C" w:rsidR="00090908" w:rsidRPr="00DE63EB"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15.1. </w:t>
      </w:r>
      <w:r w:rsidR="00742A55" w:rsidRPr="00DE63EB">
        <w:rPr>
          <w:rFonts w:asciiTheme="minorHAnsi" w:eastAsia="Times New Roman" w:hAnsiTheme="minorHAnsi" w:cs="Calibri Light"/>
          <w:szCs w:val="20"/>
        </w:rPr>
        <w:t>Declarado o vencedor, será concedido o prazo de trinta minutos para que qualquer licitante manifeste a intenção de recorrer, de forma motivada, isto é, indicando contra qual (</w:t>
      </w:r>
      <w:proofErr w:type="spellStart"/>
      <w:r w:rsidR="00742A55" w:rsidRPr="00DE63EB">
        <w:rPr>
          <w:rFonts w:asciiTheme="minorHAnsi" w:eastAsia="Times New Roman" w:hAnsiTheme="minorHAnsi" w:cs="Calibri Light"/>
          <w:szCs w:val="20"/>
        </w:rPr>
        <w:t>is</w:t>
      </w:r>
      <w:proofErr w:type="spellEnd"/>
      <w:r w:rsidR="00742A55" w:rsidRPr="00DE63EB">
        <w:rPr>
          <w:rFonts w:asciiTheme="minorHAnsi" w:eastAsia="Times New Roman" w:hAnsiTheme="minorHAnsi" w:cs="Calibri Light"/>
          <w:szCs w:val="20"/>
        </w:rPr>
        <w:t>) decisão (ões) pretende recorrer e por quais motivos, em campo próprio do sistema</w:t>
      </w:r>
      <w:r w:rsidRPr="00DE63EB">
        <w:rPr>
          <w:rFonts w:asciiTheme="minorHAnsi" w:eastAsia="Times New Roman" w:hAnsiTheme="minorHAnsi" w:cs="Calibri Light"/>
          <w:szCs w:val="20"/>
        </w:rPr>
        <w:t>.</w:t>
      </w:r>
    </w:p>
    <w:p w14:paraId="3F0D6649" w14:textId="77777777" w:rsidR="00090908" w:rsidRPr="00DE63EB"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019DD28" w14:textId="42B2DDFC" w:rsidR="00090908" w:rsidRPr="00DE63EB"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15.2. </w:t>
      </w:r>
      <w:r w:rsidR="00AE5562" w:rsidRPr="00DE63EB">
        <w:rPr>
          <w:rFonts w:asciiTheme="minorHAnsi" w:eastAsia="Times New Roman" w:hAnsiTheme="minorHAnsi" w:cs="Calibri Light"/>
          <w:szCs w:val="20"/>
        </w:rPr>
        <w:t>Havendo quem se manifeste, o p</w:t>
      </w:r>
      <w:r w:rsidRPr="00DE63EB">
        <w:rPr>
          <w:rFonts w:asciiTheme="minorHAnsi" w:eastAsia="Times New Roman" w:hAnsiTheme="minorHAnsi" w:cs="Calibri Light"/>
          <w:szCs w:val="20"/>
        </w:rPr>
        <w:t>regoeiro verificar</w:t>
      </w:r>
      <w:r w:rsidR="000F5672" w:rsidRPr="00DE63EB">
        <w:rPr>
          <w:rFonts w:asciiTheme="minorHAnsi" w:eastAsia="Times New Roman" w:hAnsiTheme="minorHAnsi" w:cs="Calibri Light"/>
          <w:szCs w:val="20"/>
        </w:rPr>
        <w:t>á</w:t>
      </w:r>
      <w:r w:rsidRPr="00DE63EB">
        <w:rPr>
          <w:rFonts w:asciiTheme="minorHAnsi" w:eastAsia="Times New Roman" w:hAnsiTheme="minorHAnsi" w:cs="Calibri Light"/>
          <w:szCs w:val="20"/>
        </w:rPr>
        <w:t xml:space="preserve"> a tempestividade e a existência de motivação da intenção de recorrer, para decidir se admite ou não o recurso, fundamentadamente.</w:t>
      </w:r>
    </w:p>
    <w:p w14:paraId="7B460AD0" w14:textId="77777777" w:rsidR="00090908" w:rsidRPr="00DE63EB"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19D21D" w14:textId="4FDDC4B2" w:rsidR="00090908" w:rsidRPr="00DE63EB"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lastRenderedPageBreak/>
        <w:t xml:space="preserve">15.2.1. </w:t>
      </w:r>
      <w:r w:rsidR="00AE5562" w:rsidRPr="00DE63EB">
        <w:rPr>
          <w:rFonts w:asciiTheme="minorHAnsi" w:eastAsia="Times New Roman" w:hAnsiTheme="minorHAnsi" w:cs="Calibri Light"/>
          <w:szCs w:val="20"/>
        </w:rPr>
        <w:t>Nesse momento o p</w:t>
      </w:r>
      <w:r w:rsidRPr="00DE63EB">
        <w:rPr>
          <w:rFonts w:asciiTheme="minorHAnsi" w:eastAsia="Times New Roman" w:hAnsiTheme="minorHAnsi" w:cs="Calibri Light"/>
          <w:szCs w:val="20"/>
        </w:rPr>
        <w:t>regoeiro não adentrará no mérito recursal, mas apenas verificará as condições de admissibilidade do recurso.</w:t>
      </w:r>
    </w:p>
    <w:p w14:paraId="7E9E7015" w14:textId="77777777" w:rsidR="00090908" w:rsidRPr="00DE63EB"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F3ED5C2" w14:textId="00B71E1A" w:rsidR="00090908" w:rsidRPr="00DE63EB"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15.2.2. No juízo de admissibilidade das intenções de recurso </w:t>
      </w:r>
      <w:r w:rsidR="00530051" w:rsidRPr="00DE63EB">
        <w:rPr>
          <w:rFonts w:asciiTheme="minorHAnsi" w:eastAsia="Times New Roman" w:hAnsiTheme="minorHAnsi" w:cs="Calibri Light"/>
          <w:szCs w:val="20"/>
        </w:rPr>
        <w:t>será avalia</w:t>
      </w:r>
      <w:r w:rsidR="00AE5562" w:rsidRPr="00DE63EB">
        <w:rPr>
          <w:rFonts w:asciiTheme="minorHAnsi" w:eastAsia="Times New Roman" w:hAnsiTheme="minorHAnsi" w:cs="Calibri Light"/>
          <w:szCs w:val="20"/>
        </w:rPr>
        <w:t>do pelo p</w:t>
      </w:r>
      <w:r w:rsidR="00530051" w:rsidRPr="00DE63EB">
        <w:rPr>
          <w:rFonts w:asciiTheme="minorHAnsi" w:eastAsia="Times New Roman" w:hAnsiTheme="minorHAnsi" w:cs="Calibri Light"/>
          <w:szCs w:val="20"/>
        </w:rPr>
        <w:t xml:space="preserve">regoeiro </w:t>
      </w:r>
      <w:r w:rsidRPr="00DE63EB">
        <w:rPr>
          <w:rFonts w:asciiTheme="minorHAnsi" w:eastAsia="Times New Roman" w:hAnsiTheme="minorHAnsi" w:cs="Calibri Light"/>
          <w:szCs w:val="20"/>
        </w:rPr>
        <w:t>tão somente a presença dos pressupostos recur</w:t>
      </w:r>
      <w:r w:rsidR="00530051" w:rsidRPr="00DE63EB">
        <w:rPr>
          <w:rFonts w:asciiTheme="minorHAnsi" w:eastAsia="Times New Roman" w:hAnsiTheme="minorHAnsi" w:cs="Calibri Light"/>
          <w:szCs w:val="20"/>
        </w:rPr>
        <w:t>sais:</w:t>
      </w:r>
      <w:r w:rsidRPr="00DE63EB">
        <w:rPr>
          <w:rFonts w:asciiTheme="minorHAnsi" w:eastAsia="Times New Roman" w:hAnsiTheme="minorHAnsi" w:cs="Calibri Light"/>
          <w:szCs w:val="20"/>
        </w:rPr>
        <w:t xml:space="preserve"> sucumbência, tempestividade, legitimidade, interesse e motivação</w:t>
      </w:r>
      <w:r w:rsidR="00530051" w:rsidRPr="00DE63EB">
        <w:rPr>
          <w:rFonts w:asciiTheme="minorHAnsi" w:eastAsia="Times New Roman" w:hAnsiTheme="minorHAnsi" w:cs="Calibri Light"/>
          <w:szCs w:val="20"/>
        </w:rPr>
        <w:t>.</w:t>
      </w:r>
    </w:p>
    <w:p w14:paraId="489B3E54" w14:textId="77777777" w:rsidR="00016AD6" w:rsidRPr="00DE63EB"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6B307F7" w14:textId="77777777" w:rsidR="00016AD6" w:rsidRPr="00DE63EB"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15.2.3. A falta de manifestação motivada da Licitante quanto à intenção de recorrer importará a decadência desse direito.</w:t>
      </w:r>
    </w:p>
    <w:p w14:paraId="1D455457" w14:textId="77777777" w:rsidR="00016AD6" w:rsidRPr="00DE63EB"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7C15DA2" w14:textId="74F20CB8" w:rsidR="00016AD6" w:rsidRPr="00DE63EB"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15.2.4.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031C308" w14:textId="77777777" w:rsidR="00530051" w:rsidRPr="00DE63EB"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013BFB5" w14:textId="77777777" w:rsidR="00016AD6" w:rsidRPr="00DE63EB"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15.3.</w:t>
      </w:r>
      <w:r w:rsidR="00016AD6" w:rsidRPr="00DE63EB">
        <w:rPr>
          <w:rFonts w:asciiTheme="minorHAnsi" w:eastAsia="Times New Roman" w:hAnsiTheme="minorHAnsi" w:cs="Calibri Light"/>
          <w:szCs w:val="20"/>
        </w:rPr>
        <w:t xml:space="preserve"> O acolhimento do recurso invalida tão somente os atos insuscetíveis de aproveitamento. </w:t>
      </w:r>
    </w:p>
    <w:p w14:paraId="00AE4645" w14:textId="77777777" w:rsidR="00016AD6" w:rsidRPr="00DE63EB"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CA6B6E" w14:textId="359D7FD8" w:rsidR="00530051" w:rsidRPr="00DE63EB"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15.4. Os autos do processo permanecerão com vista franqueada aos interessado</w:t>
      </w:r>
      <w:r w:rsidR="00C36857" w:rsidRPr="00DE63EB">
        <w:rPr>
          <w:rFonts w:asciiTheme="minorHAnsi" w:eastAsia="Times New Roman" w:hAnsiTheme="minorHAnsi" w:cs="Calibri Light"/>
          <w:szCs w:val="20"/>
        </w:rPr>
        <w:t>s, no endereço constante neste e</w:t>
      </w:r>
      <w:r w:rsidRPr="00DE63EB">
        <w:rPr>
          <w:rFonts w:asciiTheme="minorHAnsi" w:eastAsia="Times New Roman" w:hAnsiTheme="minorHAnsi" w:cs="Calibri Light"/>
          <w:szCs w:val="20"/>
        </w:rPr>
        <w:t>dital.</w:t>
      </w:r>
    </w:p>
    <w:p w14:paraId="488834CD" w14:textId="77777777" w:rsidR="0070215C" w:rsidRPr="00DE63EB"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5E799C" w14:textId="77777777" w:rsidR="0070215C" w:rsidRPr="00DE63EB"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16. DA REABERTURA DA SESSÃO PÚBLICA</w:t>
      </w:r>
    </w:p>
    <w:p w14:paraId="3F6C270B" w14:textId="77777777" w:rsidR="00AD0284" w:rsidRPr="00DE63EB"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22B4E0" w14:textId="72F1EE24" w:rsidR="0070215C" w:rsidRPr="00DE63EB"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16.</w:t>
      </w:r>
      <w:r w:rsidR="008B629E" w:rsidRPr="00DE63EB">
        <w:rPr>
          <w:rFonts w:asciiTheme="minorHAnsi" w:eastAsia="Times New Roman" w:hAnsiTheme="minorHAnsi" w:cs="Calibri Light"/>
          <w:szCs w:val="20"/>
        </w:rPr>
        <w:t xml:space="preserve">1. </w:t>
      </w:r>
      <w:r w:rsidR="0070215C" w:rsidRPr="00DE63EB">
        <w:rPr>
          <w:rFonts w:asciiTheme="minorHAnsi" w:eastAsia="Times New Roman" w:hAnsiTheme="minorHAnsi" w:cs="Calibri Light"/>
          <w:szCs w:val="20"/>
        </w:rPr>
        <w:t>A sessão pública poderá ser reaberta:</w:t>
      </w:r>
    </w:p>
    <w:p w14:paraId="5581D415" w14:textId="77777777" w:rsidR="00AD0284" w:rsidRPr="00DE63EB"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B21A3E" w14:textId="77777777" w:rsidR="0070215C" w:rsidRPr="00DE63EB"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16.1.1. </w:t>
      </w:r>
      <w:r w:rsidR="0070215C" w:rsidRPr="00DE63EB">
        <w:rPr>
          <w:rFonts w:asciiTheme="minorHAnsi" w:eastAsia="Times New Roman" w:hAnsiTheme="minorHAnsi" w:cs="Calibri Light"/>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DE63EB"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04E9D02" w14:textId="77777777" w:rsidR="007E4F62" w:rsidRPr="00DE63EB"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16.1.2. </w:t>
      </w:r>
      <w:r w:rsidR="0070215C" w:rsidRPr="00DE63EB">
        <w:rPr>
          <w:rFonts w:asciiTheme="minorHAnsi" w:eastAsia="Times New Roman" w:hAnsiTheme="minorHAnsi" w:cs="Calibri Light"/>
          <w:szCs w:val="20"/>
        </w:rPr>
        <w:t xml:space="preserve">Quando houver erro na aceitação do preço melhor classificado ou quando </w:t>
      </w:r>
      <w:r w:rsidRPr="00DE63EB">
        <w:rPr>
          <w:rFonts w:asciiTheme="minorHAnsi" w:eastAsia="Times New Roman" w:hAnsiTheme="minorHAnsi" w:cs="Calibri Light"/>
          <w:szCs w:val="20"/>
        </w:rPr>
        <w:t>a L</w:t>
      </w:r>
      <w:r w:rsidR="007E4F62" w:rsidRPr="00DE63EB">
        <w:rPr>
          <w:rFonts w:asciiTheme="minorHAnsi" w:eastAsia="Times New Roman" w:hAnsiTheme="minorHAnsi" w:cs="Calibri Light"/>
          <w:szCs w:val="20"/>
        </w:rPr>
        <w:t>icitante declarada</w:t>
      </w:r>
      <w:r w:rsidR="0070215C" w:rsidRPr="00DE63EB">
        <w:rPr>
          <w:rFonts w:asciiTheme="minorHAnsi" w:eastAsia="Times New Roman" w:hAnsiTheme="minorHAnsi" w:cs="Calibri Light"/>
          <w:szCs w:val="20"/>
        </w:rPr>
        <w:t xml:space="preserve"> vencedor</w:t>
      </w:r>
      <w:r w:rsidR="007E4F62" w:rsidRPr="00DE63EB">
        <w:rPr>
          <w:rFonts w:asciiTheme="minorHAnsi" w:eastAsia="Times New Roman" w:hAnsiTheme="minorHAnsi" w:cs="Calibri Light"/>
          <w:szCs w:val="20"/>
        </w:rPr>
        <w:t>a</w:t>
      </w:r>
      <w:r w:rsidR="0070215C" w:rsidRPr="00DE63EB">
        <w:rPr>
          <w:rFonts w:asciiTheme="minorHAnsi" w:eastAsia="Times New Roman" w:hAnsiTheme="minorHAnsi" w:cs="Calibri Light"/>
          <w:szCs w:val="20"/>
        </w:rPr>
        <w:t xml:space="preserve">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02EA0A68" w14:textId="77777777" w:rsidR="007E4F62" w:rsidRPr="00DE63EB"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79DDF7E" w14:textId="77777777" w:rsidR="0070215C" w:rsidRPr="00DE63EB"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16.2. Todas as Licitantes</w:t>
      </w:r>
      <w:r w:rsidR="0070215C" w:rsidRPr="00DE63EB">
        <w:rPr>
          <w:rFonts w:asciiTheme="minorHAnsi" w:eastAsia="Times New Roman" w:hAnsiTheme="minorHAnsi" w:cs="Calibri Light"/>
          <w:szCs w:val="20"/>
        </w:rPr>
        <w:t xml:space="preserve"> rem</w:t>
      </w:r>
      <w:r w:rsidRPr="00DE63EB">
        <w:rPr>
          <w:rFonts w:asciiTheme="minorHAnsi" w:eastAsia="Times New Roman" w:hAnsiTheme="minorHAnsi" w:cs="Calibri Light"/>
          <w:szCs w:val="20"/>
        </w:rPr>
        <w:t>anescentes deverão ser convocada</w:t>
      </w:r>
      <w:r w:rsidR="0070215C" w:rsidRPr="00DE63EB">
        <w:rPr>
          <w:rFonts w:asciiTheme="minorHAnsi" w:eastAsia="Times New Roman" w:hAnsiTheme="minorHAnsi" w:cs="Calibri Light"/>
          <w:szCs w:val="20"/>
        </w:rPr>
        <w:t>s para acompanhar a sessão reaberta.</w:t>
      </w:r>
    </w:p>
    <w:p w14:paraId="2E93C8F5" w14:textId="77777777" w:rsidR="007E4F62" w:rsidRPr="00DE63EB"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69123DC" w14:textId="26DE2A33" w:rsidR="0070215C" w:rsidRPr="00DE63EB"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16.2.1. </w:t>
      </w:r>
      <w:r w:rsidR="0070215C" w:rsidRPr="00DE63EB">
        <w:rPr>
          <w:rFonts w:asciiTheme="minorHAnsi" w:eastAsia="Times New Roman" w:hAnsiTheme="minorHAnsi" w:cs="Calibri Light"/>
          <w:szCs w:val="20"/>
        </w:rPr>
        <w:t>A convocação se dará por meio do sistema eletr</w:t>
      </w:r>
      <w:r w:rsidR="008B629E" w:rsidRPr="00DE63EB">
        <w:rPr>
          <w:rFonts w:asciiTheme="minorHAnsi" w:eastAsia="Times New Roman" w:hAnsiTheme="minorHAnsi" w:cs="Calibri Light"/>
          <w:szCs w:val="20"/>
        </w:rPr>
        <w:t>ônico</w:t>
      </w:r>
      <w:r w:rsidR="0070215C" w:rsidRPr="00DE63EB">
        <w:rPr>
          <w:rFonts w:asciiTheme="minorHAnsi" w:eastAsia="Times New Roman" w:hAnsiTheme="minorHAnsi" w:cs="Calibri Light"/>
          <w:szCs w:val="20"/>
        </w:rPr>
        <w:t>, e-mail, de acordo com a fase do procedimento licitatório.</w:t>
      </w:r>
    </w:p>
    <w:p w14:paraId="3919AC5A" w14:textId="77777777" w:rsidR="007E4F62" w:rsidRPr="00DE63EB"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8F5D53C" w14:textId="77777777" w:rsidR="0070215C" w:rsidRPr="00DE63EB"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16.2.2. </w:t>
      </w:r>
      <w:r w:rsidR="0070215C" w:rsidRPr="00DE63EB">
        <w:rPr>
          <w:rFonts w:asciiTheme="minorHAnsi" w:eastAsia="Times New Roman" w:hAnsiTheme="minorHAnsi" w:cs="Calibri Light"/>
          <w:szCs w:val="20"/>
        </w:rPr>
        <w:t xml:space="preserve">A convocação feita por e-mail dar-se-á de acordo com os dados contidos no SICAF, sendo responsabilidade </w:t>
      </w:r>
      <w:r w:rsidR="000435B0" w:rsidRPr="00DE63EB">
        <w:rPr>
          <w:rFonts w:asciiTheme="minorHAnsi" w:eastAsia="Times New Roman" w:hAnsiTheme="minorHAnsi" w:cs="Calibri Light"/>
          <w:szCs w:val="20"/>
        </w:rPr>
        <w:t>da Licitante</w:t>
      </w:r>
      <w:r w:rsidR="0070215C" w:rsidRPr="00DE63EB">
        <w:rPr>
          <w:rFonts w:asciiTheme="minorHAnsi" w:eastAsia="Times New Roman" w:hAnsiTheme="minorHAnsi" w:cs="Calibri Light"/>
          <w:szCs w:val="20"/>
        </w:rPr>
        <w:t xml:space="preserve"> manter seus dados cadastrais atualizados.</w:t>
      </w:r>
    </w:p>
    <w:p w14:paraId="7A021EC8" w14:textId="77777777" w:rsidR="008447E6" w:rsidRPr="00DE63EB"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63E381" w14:textId="77777777" w:rsidR="008447E6" w:rsidRPr="00DE63EB"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17. DA ADJUDICAÇÃO E HOMOLOGAÇÃO</w:t>
      </w:r>
    </w:p>
    <w:p w14:paraId="191BA7A7" w14:textId="77777777" w:rsidR="00F074BA" w:rsidRPr="00DE63EB"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4FB78B3" w14:textId="5499E9BB" w:rsidR="008447E6" w:rsidRPr="00DE63EB" w:rsidRDefault="005C629E"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17.1. </w:t>
      </w:r>
      <w:r w:rsidR="008447E6" w:rsidRPr="00DE63EB">
        <w:rPr>
          <w:rFonts w:asciiTheme="minorHAnsi" w:eastAsia="Times New Roman" w:hAnsiTheme="minorHAnsi" w:cs="Calibri Light"/>
          <w:szCs w:val="20"/>
        </w:rPr>
        <w:t xml:space="preserve">O objeto da licitação será adjudicado </w:t>
      </w:r>
      <w:r w:rsidR="000435B0" w:rsidRPr="00DE63EB">
        <w:rPr>
          <w:rFonts w:asciiTheme="minorHAnsi" w:eastAsia="Times New Roman" w:hAnsiTheme="minorHAnsi" w:cs="Calibri Light"/>
          <w:szCs w:val="20"/>
        </w:rPr>
        <w:t>a Licitante declarada vencedora</w:t>
      </w:r>
      <w:r w:rsidR="00AE5562" w:rsidRPr="00DE63EB">
        <w:rPr>
          <w:rFonts w:asciiTheme="minorHAnsi" w:eastAsia="Times New Roman" w:hAnsiTheme="minorHAnsi" w:cs="Calibri Light"/>
          <w:szCs w:val="20"/>
        </w:rPr>
        <w:t>, por ato do p</w:t>
      </w:r>
      <w:r w:rsidR="008447E6" w:rsidRPr="00DE63EB">
        <w:rPr>
          <w:rFonts w:asciiTheme="minorHAnsi" w:eastAsia="Times New Roman" w:hAnsiTheme="minorHAnsi" w:cs="Calibri Light"/>
          <w:szCs w:val="20"/>
        </w:rPr>
        <w:t>regoeiro, caso não haja interposição de recurso, ou pela autoridade competente, após a regular decisão dos recursos apresentados.</w:t>
      </w:r>
    </w:p>
    <w:p w14:paraId="4E524C5C" w14:textId="77777777" w:rsidR="008447E6" w:rsidRPr="00DE63EB"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6483D63" w14:textId="20BEC4CE" w:rsidR="008447E6" w:rsidRPr="00DE63EB" w:rsidRDefault="005C629E"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17.2. </w:t>
      </w:r>
      <w:r w:rsidR="008447E6" w:rsidRPr="00DE63EB">
        <w:rPr>
          <w:rFonts w:asciiTheme="minorHAnsi" w:eastAsia="Times New Roman" w:hAnsiTheme="minorHAnsi" w:cs="Calibri Light"/>
          <w:szCs w:val="20"/>
        </w:rPr>
        <w:t>Após a fase recursal, constatada a regularidade dos atos praticados, a autoridade competente homologará o procedimento licitatório.</w:t>
      </w:r>
    </w:p>
    <w:p w14:paraId="5C67E23E" w14:textId="77777777" w:rsidR="000103FA" w:rsidRPr="00DE63EB"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85F5837" w14:textId="77777777" w:rsidR="000103FA" w:rsidRPr="00DE63EB"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18. DO TERMO DE CONTRATO OU INSTRUMENTO EQUIVALENTE</w:t>
      </w:r>
    </w:p>
    <w:p w14:paraId="1CC7FAD8" w14:textId="77777777" w:rsidR="000103FA" w:rsidRPr="00DE63EB"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EEE12C" w14:textId="77777777" w:rsidR="000103FA" w:rsidRPr="00DE63EB"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18.1. Após a homologação da licitação, em sendo realizada a contratação, será </w:t>
      </w:r>
      <w:proofErr w:type="gramStart"/>
      <w:r w:rsidRPr="00DE63EB">
        <w:rPr>
          <w:rFonts w:asciiTheme="minorHAnsi" w:eastAsia="Times New Roman" w:hAnsiTheme="minorHAnsi" w:cs="Calibri Light"/>
          <w:szCs w:val="20"/>
        </w:rPr>
        <w:t>firmado</w:t>
      </w:r>
      <w:proofErr w:type="gramEnd"/>
      <w:r w:rsidRPr="00DE63EB">
        <w:rPr>
          <w:rFonts w:asciiTheme="minorHAnsi" w:eastAsia="Times New Roman" w:hAnsiTheme="minorHAnsi" w:cs="Calibri Light"/>
          <w:szCs w:val="20"/>
        </w:rPr>
        <w:t xml:space="preserve"> Termo de Contrato ou emitido instrumento equivalente.</w:t>
      </w:r>
    </w:p>
    <w:p w14:paraId="6D41315E" w14:textId="77777777" w:rsidR="000103FA" w:rsidRPr="00DE63EB"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90FE1ED" w14:textId="4D25A6B4" w:rsidR="000103FA" w:rsidRPr="00DE63EB"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w:t>
      </w:r>
      <w:r w:rsidR="000039AF" w:rsidRPr="00DE63EB">
        <w:rPr>
          <w:rFonts w:asciiTheme="minorHAnsi" w:eastAsia="Times New Roman" w:hAnsiTheme="minorHAnsi" w:cs="Calibri Light"/>
          <w:szCs w:val="20"/>
        </w:rPr>
        <w:t>8</w:t>
      </w:r>
      <w:r w:rsidR="002D48DE" w:rsidRPr="00DE63EB">
        <w:rPr>
          <w:rFonts w:asciiTheme="minorHAnsi" w:eastAsia="Times New Roman" w:hAnsiTheme="minorHAnsi" w:cs="Calibri Light"/>
          <w:szCs w:val="20"/>
        </w:rPr>
        <w:t xml:space="preserve">.2. </w:t>
      </w:r>
      <w:r w:rsidRPr="00DE63EB">
        <w:rPr>
          <w:rFonts w:asciiTheme="minorHAnsi" w:eastAsia="Times New Roman" w:hAnsiTheme="minorHAnsi" w:cs="Calibri Light"/>
          <w:szCs w:val="20"/>
        </w:rPr>
        <w:t xml:space="preserve">O adjudicatário terá o prazo de 05 (cinco) dias úteis, contados a partir da data de sua convocação, para assinar o Termo de Contrato ou aceitar instrumento equivalente, conforme o caso (Nota de Empenho/Carta Contrato/Autorização), </w:t>
      </w:r>
      <w:proofErr w:type="gramStart"/>
      <w:r w:rsidRPr="00DE63EB">
        <w:rPr>
          <w:rFonts w:asciiTheme="minorHAnsi" w:eastAsia="Times New Roman" w:hAnsiTheme="minorHAnsi" w:cs="Calibri Light"/>
          <w:szCs w:val="20"/>
        </w:rPr>
        <w:t>sob pena</w:t>
      </w:r>
      <w:proofErr w:type="gramEnd"/>
      <w:r w:rsidRPr="00DE63EB">
        <w:rPr>
          <w:rFonts w:asciiTheme="minorHAnsi" w:eastAsia="Times New Roman" w:hAnsiTheme="minorHAnsi" w:cs="Calibri Light"/>
          <w:szCs w:val="20"/>
        </w:rPr>
        <w:t xml:space="preserve"> de decair do direito à contratação, sem prejuí</w:t>
      </w:r>
      <w:r w:rsidR="00C36857" w:rsidRPr="00DE63EB">
        <w:rPr>
          <w:rFonts w:asciiTheme="minorHAnsi" w:eastAsia="Times New Roman" w:hAnsiTheme="minorHAnsi" w:cs="Calibri Light"/>
          <w:szCs w:val="20"/>
        </w:rPr>
        <w:t>zo das sanções previstas neste e</w:t>
      </w:r>
      <w:r w:rsidRPr="00DE63EB">
        <w:rPr>
          <w:rFonts w:asciiTheme="minorHAnsi" w:eastAsia="Times New Roman" w:hAnsiTheme="minorHAnsi" w:cs="Calibri Light"/>
          <w:szCs w:val="20"/>
        </w:rPr>
        <w:t>dital.</w:t>
      </w:r>
    </w:p>
    <w:p w14:paraId="715B27D2" w14:textId="77777777" w:rsidR="00C564B5" w:rsidRPr="00DE63EB"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55EAB4C" w14:textId="77777777" w:rsidR="009B618F" w:rsidRPr="00DE63EB"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DE63EB"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82666C4" w14:textId="47B31032" w:rsidR="009B618F" w:rsidRPr="00DE63EB"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18.2.</w:t>
      </w:r>
      <w:r w:rsidR="00326AC3" w:rsidRPr="00DE63EB">
        <w:rPr>
          <w:rFonts w:asciiTheme="minorHAnsi" w:eastAsia="Times New Roman" w:hAnsiTheme="minorHAnsi" w:cs="Calibri Light"/>
          <w:szCs w:val="20"/>
        </w:rPr>
        <w:t>2</w:t>
      </w:r>
      <w:r w:rsidRPr="00DE63EB">
        <w:rPr>
          <w:rFonts w:asciiTheme="minorHAnsi" w:eastAsia="Times New Roman" w:hAnsiTheme="minorHAnsi" w:cs="Calibri Light"/>
          <w:szCs w:val="20"/>
        </w:rPr>
        <w:t>. O prazo para assinatura ou devolução do Contrato poderá ser prorrogado, por igual período, por solicitação justificada da adjudicatária e aceita pelo Município.</w:t>
      </w:r>
    </w:p>
    <w:p w14:paraId="3B812EE6" w14:textId="77777777" w:rsidR="00326AC3" w:rsidRPr="00DE63EB"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444006A" w14:textId="320D20C5" w:rsidR="00B8012E" w:rsidRPr="00DE63EB"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18.3. Se a adjudicatária, convocada dentro do prazo de validade da sua </w:t>
      </w:r>
      <w:r w:rsidRPr="002C36A6">
        <w:rPr>
          <w:rFonts w:asciiTheme="minorHAnsi" w:eastAsia="Times New Roman" w:hAnsiTheme="minorHAnsi" w:cs="Calibri Light"/>
          <w:szCs w:val="20"/>
        </w:rPr>
        <w:t>proposta, não</w:t>
      </w:r>
      <w:r w:rsidR="00AE5562" w:rsidRPr="002C36A6">
        <w:rPr>
          <w:rFonts w:asciiTheme="minorHAnsi" w:eastAsia="Times New Roman" w:hAnsiTheme="minorHAnsi" w:cs="Calibri Light"/>
          <w:szCs w:val="20"/>
        </w:rPr>
        <w:t xml:space="preserve"> celebrar o contrato, o p</w:t>
      </w:r>
      <w:r w:rsidRPr="002C36A6">
        <w:rPr>
          <w:rFonts w:asciiTheme="minorHAnsi" w:eastAsia="Times New Roman" w:hAnsiTheme="minorHAnsi" w:cs="Calibri Light"/>
          <w:szCs w:val="20"/>
        </w:rPr>
        <w:t xml:space="preserve">regoeiro examinará as ofertas subsequentes e a qualificação das Licitantes, na ordem de classificação, e assim </w:t>
      </w:r>
      <w:r w:rsidRPr="00DE63EB">
        <w:rPr>
          <w:rFonts w:asciiTheme="minorHAnsi" w:eastAsia="Times New Roman" w:hAnsiTheme="minorHAnsi" w:cs="Calibri Light"/>
          <w:szCs w:val="20"/>
        </w:rPr>
        <w:t>sucessivamente, até a apuração de uma que atenda o edital, sendo a respectiva Licitante declarada vencedora, conforme disposto no art. 4º, incisos XVI e XXIII da Lei 10.520/02.</w:t>
      </w:r>
    </w:p>
    <w:p w14:paraId="5FD0B24E" w14:textId="77777777" w:rsidR="005745A2" w:rsidRPr="00DE63EB"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554555" w14:textId="77777777" w:rsidR="005745A2" w:rsidRPr="00DE63EB"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w:t>
      </w:r>
      <w:r w:rsidR="000039AF" w:rsidRPr="00DE63EB">
        <w:rPr>
          <w:rFonts w:asciiTheme="minorHAnsi" w:eastAsia="Times New Roman" w:hAnsiTheme="minorHAnsi" w:cs="Calibri Light"/>
          <w:b/>
          <w:szCs w:val="20"/>
        </w:rPr>
        <w:t>9</w:t>
      </w:r>
      <w:r w:rsidRPr="00DE63EB">
        <w:rPr>
          <w:rFonts w:asciiTheme="minorHAnsi" w:eastAsia="Times New Roman" w:hAnsiTheme="minorHAnsi" w:cs="Calibri Light"/>
          <w:b/>
          <w:szCs w:val="20"/>
        </w:rPr>
        <w:t>. DAS SANÇÕES ADMINISTRATIVAS</w:t>
      </w:r>
    </w:p>
    <w:p w14:paraId="3651B668" w14:textId="77777777" w:rsidR="005745A2" w:rsidRPr="00DE63EB"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40F1D46" w14:textId="77777777" w:rsidR="00CF7340" w:rsidRPr="00DE63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19.1. Sujeitam-se as Licitantes as seguintes penalidades:</w:t>
      </w:r>
    </w:p>
    <w:p w14:paraId="62E2F82B" w14:textId="77777777" w:rsidR="00CF7340" w:rsidRPr="00DE63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577F7C" w14:textId="5A1C9136" w:rsidR="00CF7340" w:rsidRPr="00DE63EB"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19.1.1. Para efeito do previsto no artigo 7º da Lei Fed</w:t>
      </w:r>
      <w:r w:rsidR="00C544FF" w:rsidRPr="00DE63EB">
        <w:rPr>
          <w:rFonts w:asciiTheme="minorHAnsi" w:eastAsia="Times New Roman" w:hAnsiTheme="minorHAnsi" w:cs="Calibri Light"/>
          <w:szCs w:val="20"/>
        </w:rPr>
        <w:t>eral nº 10.520/02, será aplicado</w:t>
      </w:r>
      <w:r w:rsidRPr="00DE63EB">
        <w:rPr>
          <w:rFonts w:asciiTheme="minorHAnsi" w:eastAsia="Times New Roman" w:hAnsiTheme="minorHAnsi" w:cs="Calibri Light"/>
          <w:szCs w:val="20"/>
        </w:rPr>
        <w:t xml:space="preserve"> à penalidade de impedimento de licitar e contratar com o município de Ubiratã por até </w:t>
      </w:r>
      <w:r w:rsidR="00C544FF" w:rsidRPr="00DE63EB">
        <w:rPr>
          <w:rFonts w:asciiTheme="minorHAnsi" w:eastAsia="Times New Roman" w:hAnsiTheme="minorHAnsi" w:cs="Calibri Light"/>
          <w:szCs w:val="20"/>
        </w:rPr>
        <w:t>05 (cinco</w:t>
      </w:r>
      <w:r w:rsidRPr="00DE63EB">
        <w:rPr>
          <w:rFonts w:asciiTheme="minorHAnsi" w:eastAsia="Times New Roman" w:hAnsiTheme="minorHAnsi" w:cs="Calibri Light"/>
          <w:szCs w:val="20"/>
        </w:rPr>
        <w:t>) anos à Licitante que:</w:t>
      </w:r>
    </w:p>
    <w:p w14:paraId="0FC2872D" w14:textId="77777777" w:rsidR="00CF7340" w:rsidRPr="00DE63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4C875A2" w14:textId="77777777" w:rsidR="00CF7340" w:rsidRPr="00DE63EB"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A - Ensejar o retardamento na execução do objeto do certame;</w:t>
      </w:r>
    </w:p>
    <w:p w14:paraId="095588BE" w14:textId="77777777" w:rsidR="00CF7340" w:rsidRPr="00DE63EB"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B - Fizer declaração falsa;</w:t>
      </w:r>
    </w:p>
    <w:p w14:paraId="316BA00A" w14:textId="77777777" w:rsidR="00CF7340" w:rsidRPr="00DE63EB"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C - Cometer fraude fiscal quanto aos documentos desta natureza utilizado para habilitar-se nas licitações;</w:t>
      </w:r>
    </w:p>
    <w:p w14:paraId="08E77042" w14:textId="77777777" w:rsidR="00CF7340" w:rsidRPr="00DE63EB"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D - Omitir o real enquadramento da empresa;</w:t>
      </w:r>
    </w:p>
    <w:p w14:paraId="31CA588A" w14:textId="77777777" w:rsidR="00CF7340" w:rsidRPr="00DE63EB"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E - Realizar conluio, em qualquer momento da licitação, mesmo após o encerramento da fase de lances.</w:t>
      </w:r>
    </w:p>
    <w:p w14:paraId="3AB36154" w14:textId="77777777" w:rsidR="00CF7340" w:rsidRPr="00DE63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A99A07" w14:textId="77777777" w:rsidR="00CF7340" w:rsidRPr="00DE63EB"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DE63EB"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8F82089" w14:textId="141D4A17" w:rsidR="00CF7340" w:rsidRPr="00DE63EB"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19.1.2. Para efeito do previsto no artigo 7º da Lei Federal nº 10.520/02, será </w:t>
      </w:r>
      <w:proofErr w:type="gramStart"/>
      <w:r w:rsidRPr="00DE63EB">
        <w:rPr>
          <w:rFonts w:asciiTheme="minorHAnsi" w:eastAsia="Times New Roman" w:hAnsiTheme="minorHAnsi" w:cs="Calibri Light"/>
          <w:szCs w:val="20"/>
        </w:rPr>
        <w:t>aplicada</w:t>
      </w:r>
      <w:proofErr w:type="gramEnd"/>
      <w:r w:rsidRPr="00DE63EB">
        <w:rPr>
          <w:rFonts w:asciiTheme="minorHAnsi" w:eastAsia="Times New Roman" w:hAnsiTheme="minorHAnsi" w:cs="Calibri Light"/>
          <w:szCs w:val="20"/>
        </w:rPr>
        <w:t xml:space="preserve"> multa de até 20% (vinte por cento) sobre o valor da proposta, sem prejuízo da sanção administrativa de impedimento de licitar e contratar com o Município de Ubiratã por até </w:t>
      </w:r>
      <w:r w:rsidR="00C544FF" w:rsidRPr="00DE63EB">
        <w:rPr>
          <w:rFonts w:asciiTheme="minorHAnsi" w:eastAsia="Times New Roman" w:hAnsiTheme="minorHAnsi" w:cs="Calibri Light"/>
          <w:szCs w:val="20"/>
        </w:rPr>
        <w:t>05 (cinco) anos</w:t>
      </w:r>
      <w:r w:rsidRPr="00DE63EB">
        <w:rPr>
          <w:rFonts w:asciiTheme="minorHAnsi" w:eastAsia="Times New Roman" w:hAnsiTheme="minorHAnsi" w:cs="Calibri Light"/>
          <w:szCs w:val="20"/>
        </w:rPr>
        <w:t xml:space="preserve"> à Licitante que:</w:t>
      </w:r>
    </w:p>
    <w:p w14:paraId="0204E211" w14:textId="77777777" w:rsidR="00CF7340" w:rsidRPr="00DE63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06165CB" w14:textId="77777777" w:rsidR="00CF7340" w:rsidRPr="00DE63EB"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A - Não manter proposta e/ou deixar de encaminhar proposta readequada quando convocada;</w:t>
      </w:r>
    </w:p>
    <w:p w14:paraId="038AD865" w14:textId="676665D3" w:rsidR="00CF7340" w:rsidRPr="00DE63EB"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B - </w:t>
      </w:r>
      <w:r w:rsidR="00CF7340" w:rsidRPr="00DE63EB">
        <w:rPr>
          <w:rFonts w:asciiTheme="minorHAnsi" w:eastAsia="Times New Roman" w:hAnsiTheme="minorHAnsi" w:cs="Calibri Light"/>
          <w:szCs w:val="20"/>
        </w:rPr>
        <w:t>Recusar-se injustificadamente em assinar o contrato, aceitar ou retirar o instrumento equivalente no prazo estabelecido,</w:t>
      </w:r>
      <w:r w:rsidR="002D1A85" w:rsidRPr="00DE63EB">
        <w:rPr>
          <w:rFonts w:asciiTheme="minorHAnsi" w:eastAsia="Times New Roman" w:hAnsiTheme="minorHAnsi" w:cs="Calibri Light"/>
          <w:szCs w:val="20"/>
        </w:rPr>
        <w:t xml:space="preserve"> ou não atender os requisitos exigidos </w:t>
      </w:r>
      <w:r w:rsidR="00C95DAE" w:rsidRPr="00DE63EB">
        <w:rPr>
          <w:rFonts w:asciiTheme="minorHAnsi" w:eastAsia="Times New Roman" w:hAnsiTheme="minorHAnsi" w:cs="Calibri Light"/>
          <w:szCs w:val="20"/>
        </w:rPr>
        <w:t xml:space="preserve">para qualificação técnica, </w:t>
      </w:r>
      <w:r w:rsidR="00CF7340" w:rsidRPr="00DE63EB">
        <w:rPr>
          <w:rFonts w:asciiTheme="minorHAnsi" w:eastAsia="Times New Roman" w:hAnsiTheme="minorHAnsi" w:cs="Calibri Light"/>
          <w:szCs w:val="20"/>
        </w:rPr>
        <w:t>quando convocada dentro do prazo de validade de sua proposta.</w:t>
      </w:r>
    </w:p>
    <w:p w14:paraId="009C554A" w14:textId="77777777" w:rsidR="00CF7340" w:rsidRPr="00DE63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880AD03" w14:textId="77777777" w:rsidR="00CF7340" w:rsidRPr="00DE63EB"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DE63EB"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10F2935" w14:textId="77777777" w:rsidR="00CF7340" w:rsidRPr="00DE63EB"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19.1.3. Detenção de 02 (dois) a 04 (quatro) anos à Licitante que:</w:t>
      </w:r>
    </w:p>
    <w:p w14:paraId="5DAC950B" w14:textId="77777777" w:rsidR="00CF7340" w:rsidRPr="00DE63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0DEA914" w14:textId="77777777" w:rsidR="00CF7340" w:rsidRPr="00DE63EB"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DE63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14A52DF" w14:textId="05B4F55E" w:rsidR="00CF7340" w:rsidRPr="00DE63EB"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19.2. Concomitante às penalidades previstas, s</w:t>
      </w:r>
      <w:r w:rsidR="00CF7340" w:rsidRPr="00DE63EB">
        <w:rPr>
          <w:rFonts w:asciiTheme="minorHAnsi" w:eastAsia="Times New Roman" w:hAnsiTheme="minorHAnsi" w:cs="Calibri Light"/>
          <w:szCs w:val="20"/>
        </w:rPr>
        <w:t>e sujeita à Licitante ao descredenciamento no SICAF</w:t>
      </w:r>
      <w:r w:rsidRPr="00DE63EB">
        <w:rPr>
          <w:rFonts w:asciiTheme="minorHAnsi" w:eastAsia="Times New Roman" w:hAnsiTheme="minorHAnsi" w:cs="Calibri Light"/>
          <w:szCs w:val="20"/>
        </w:rPr>
        <w:t xml:space="preserve"> pelo prazo de até </w:t>
      </w:r>
      <w:proofErr w:type="gramStart"/>
      <w:r w:rsidRPr="00DE63EB">
        <w:rPr>
          <w:rFonts w:asciiTheme="minorHAnsi" w:eastAsia="Times New Roman" w:hAnsiTheme="minorHAnsi" w:cs="Calibri Light"/>
          <w:szCs w:val="20"/>
        </w:rPr>
        <w:t>5</w:t>
      </w:r>
      <w:proofErr w:type="gramEnd"/>
      <w:r w:rsidRPr="00DE63EB">
        <w:rPr>
          <w:rFonts w:asciiTheme="minorHAnsi" w:eastAsia="Times New Roman" w:hAnsiTheme="minorHAnsi" w:cs="Calibri Light"/>
          <w:szCs w:val="20"/>
        </w:rPr>
        <w:t xml:space="preserve"> (cinco) anos</w:t>
      </w:r>
      <w:r w:rsidR="00CF7340" w:rsidRPr="00DE63EB">
        <w:rPr>
          <w:rFonts w:asciiTheme="minorHAnsi" w:eastAsia="Times New Roman" w:hAnsiTheme="minorHAnsi" w:cs="Calibri Light"/>
          <w:szCs w:val="20"/>
        </w:rPr>
        <w:t xml:space="preserve">, </w:t>
      </w:r>
      <w:r w:rsidRPr="00DE63EB">
        <w:rPr>
          <w:rFonts w:asciiTheme="minorHAnsi" w:eastAsia="Times New Roman" w:hAnsiTheme="minorHAnsi" w:cs="Calibri Light"/>
          <w:szCs w:val="20"/>
        </w:rPr>
        <w:t>para efeito do previsto no artigo 7º da Lei Federal nº 10.520/02</w:t>
      </w:r>
    </w:p>
    <w:p w14:paraId="0B5A0616" w14:textId="77777777" w:rsidR="00CF7340" w:rsidRPr="00DE63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7A84200" w14:textId="1C98DE0B" w:rsidR="00CF7340" w:rsidRPr="00DE63EB"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19.3. </w:t>
      </w:r>
      <w:r w:rsidR="00CF7340" w:rsidRPr="00DE63EB">
        <w:rPr>
          <w:rFonts w:asciiTheme="minorHAnsi" w:eastAsia="Times New Roman" w:hAnsiTheme="minorHAnsi" w:cs="Calibri Light"/>
          <w:szCs w:val="20"/>
        </w:rPr>
        <w:t>A aplicação de qualquer das penalidades previstas realizar-se-á em processo administrativo que assegurará o contraditório e a ampla defesa a licitante/adjudicatária, observando-se o procedimento previsto na Lei Federal nº 8.666/93.</w:t>
      </w:r>
    </w:p>
    <w:p w14:paraId="2CF8C2D5" w14:textId="77777777" w:rsidR="00CF7340" w:rsidRPr="00DE63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572E22" w14:textId="77777777" w:rsidR="00CF7340" w:rsidRPr="00DE63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DE63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1338C5" w14:textId="77777777" w:rsidR="00CF7340" w:rsidRPr="00DE63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19.5. As penalidades serão obrigatoriamente registradas no SICAF.</w:t>
      </w:r>
    </w:p>
    <w:p w14:paraId="2275C977" w14:textId="77777777" w:rsidR="00CF7340" w:rsidRPr="00DE63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A6A7A18" w14:textId="1BBEA34A" w:rsidR="00F074BA" w:rsidRPr="00DE63E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lastRenderedPageBreak/>
        <w:t>19.6. As sanções por atos praticados no decorrer da contratação estarão previstas no Termo de Referência e na Minuta do Contrato.</w:t>
      </w:r>
    </w:p>
    <w:p w14:paraId="41DAD4AB" w14:textId="77777777" w:rsidR="0086240E" w:rsidRPr="00DE63EB"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31D77D2" w14:textId="77777777" w:rsidR="0086240E" w:rsidRPr="00DE63EB"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20</w:t>
      </w:r>
      <w:r w:rsidR="0086240E" w:rsidRPr="00DE63EB">
        <w:rPr>
          <w:rFonts w:asciiTheme="minorHAnsi" w:eastAsia="Times New Roman" w:hAnsiTheme="minorHAnsi" w:cs="Calibri Light"/>
          <w:b/>
          <w:szCs w:val="20"/>
        </w:rPr>
        <w:t>. DA REVOGAÇÃO E ANULAÇÃO</w:t>
      </w:r>
    </w:p>
    <w:p w14:paraId="1C8A62A5" w14:textId="77777777" w:rsidR="0086240E" w:rsidRPr="00DE63EB"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3F725FF" w14:textId="77777777" w:rsidR="0086240E" w:rsidRPr="00DE63EB"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20</w:t>
      </w:r>
      <w:r w:rsidR="009F7A5D" w:rsidRPr="00DE63EB">
        <w:rPr>
          <w:rFonts w:asciiTheme="minorHAnsi" w:eastAsia="Times New Roman" w:hAnsiTheme="minorHAnsi" w:cs="Calibri Light"/>
          <w:szCs w:val="20"/>
        </w:rPr>
        <w:t xml:space="preserve">.1. Fica garantido ao Município de Ubiratã </w:t>
      </w:r>
      <w:r w:rsidR="0086240E" w:rsidRPr="00DE63EB">
        <w:rPr>
          <w:rFonts w:asciiTheme="minorHAnsi" w:eastAsia="Times New Roman" w:hAnsiTheme="minorHAnsi" w:cs="Calibri Light"/>
          <w:szCs w:val="20"/>
        </w:rPr>
        <w:t>o direito de revogar a licitação por razões de</w:t>
      </w:r>
      <w:r w:rsidR="00777100" w:rsidRPr="00DE63EB">
        <w:rPr>
          <w:rFonts w:asciiTheme="minorHAnsi" w:eastAsia="Times New Roman" w:hAnsiTheme="minorHAnsi" w:cs="Calibri Light"/>
          <w:szCs w:val="20"/>
        </w:rPr>
        <w:t xml:space="preserve"> </w:t>
      </w:r>
      <w:r w:rsidR="0086240E" w:rsidRPr="00DE63EB">
        <w:rPr>
          <w:rFonts w:asciiTheme="minorHAnsi" w:eastAsia="Times New Roman" w:hAnsiTheme="minorHAnsi" w:cs="Calibri Light"/>
          <w:szCs w:val="20"/>
        </w:rPr>
        <w:t xml:space="preserve">interesse público </w:t>
      </w:r>
      <w:proofErr w:type="gramStart"/>
      <w:r w:rsidR="0086240E" w:rsidRPr="00DE63EB">
        <w:rPr>
          <w:rFonts w:asciiTheme="minorHAnsi" w:eastAsia="Times New Roman" w:hAnsiTheme="minorHAnsi" w:cs="Calibri Light"/>
          <w:szCs w:val="20"/>
        </w:rPr>
        <w:t>decorrentes de fato superveniente</w:t>
      </w:r>
      <w:proofErr w:type="gramEnd"/>
      <w:r w:rsidR="0086240E" w:rsidRPr="00DE63EB">
        <w:rPr>
          <w:rFonts w:asciiTheme="minorHAnsi" w:eastAsia="Times New Roman" w:hAnsiTheme="minorHAnsi" w:cs="Calibri Light"/>
          <w:szCs w:val="20"/>
        </w:rPr>
        <w:t xml:space="preserve"> devidamente comprovado,</w:t>
      </w:r>
      <w:r w:rsidR="009F7A5D" w:rsidRPr="00DE63EB">
        <w:rPr>
          <w:rFonts w:asciiTheme="minorHAnsi" w:eastAsia="Times New Roman" w:hAnsiTheme="minorHAnsi" w:cs="Calibri Light"/>
          <w:szCs w:val="20"/>
        </w:rPr>
        <w:t xml:space="preserve"> </w:t>
      </w:r>
      <w:r w:rsidR="0086240E" w:rsidRPr="00DE63EB">
        <w:rPr>
          <w:rFonts w:asciiTheme="minorHAnsi" w:eastAsia="Times New Roman" w:hAnsiTheme="minorHAnsi" w:cs="Calibri Light"/>
          <w:szCs w:val="20"/>
        </w:rPr>
        <w:t>ou anulá-la em virtude de vício insanável.</w:t>
      </w:r>
    </w:p>
    <w:p w14:paraId="3B7947C8" w14:textId="77777777" w:rsidR="009F7A5D" w:rsidRPr="00DE63EB"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6C39A93" w14:textId="77777777" w:rsidR="0086240E" w:rsidRPr="00DE63EB"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20</w:t>
      </w:r>
      <w:r w:rsidR="009F7A5D" w:rsidRPr="00DE63EB">
        <w:rPr>
          <w:rFonts w:asciiTheme="minorHAnsi" w:eastAsia="Times New Roman" w:hAnsiTheme="minorHAnsi" w:cs="Calibri Light"/>
          <w:szCs w:val="20"/>
        </w:rPr>
        <w:t>.2</w:t>
      </w:r>
      <w:r w:rsidR="00777100" w:rsidRPr="00DE63EB">
        <w:rPr>
          <w:rFonts w:asciiTheme="minorHAnsi" w:eastAsia="Times New Roman" w:hAnsiTheme="minorHAnsi" w:cs="Calibri Light"/>
          <w:szCs w:val="20"/>
        </w:rPr>
        <w:t xml:space="preserve">. </w:t>
      </w:r>
      <w:r w:rsidR="0086240E" w:rsidRPr="00DE63EB">
        <w:rPr>
          <w:rFonts w:asciiTheme="minorHAnsi" w:eastAsia="Times New Roman" w:hAnsiTheme="minorHAnsi" w:cs="Calibri Light"/>
          <w:szCs w:val="20"/>
        </w:rPr>
        <w:t>A declaração de nulidade de algum ato do procedimento somente</w:t>
      </w:r>
      <w:r w:rsidR="009F7A5D" w:rsidRPr="00DE63EB">
        <w:rPr>
          <w:rFonts w:asciiTheme="minorHAnsi" w:eastAsia="Times New Roman" w:hAnsiTheme="minorHAnsi" w:cs="Calibri Light"/>
          <w:szCs w:val="20"/>
        </w:rPr>
        <w:t xml:space="preserve"> </w:t>
      </w:r>
      <w:r w:rsidR="0086240E" w:rsidRPr="00DE63EB">
        <w:rPr>
          <w:rFonts w:asciiTheme="minorHAnsi" w:eastAsia="Times New Roman" w:hAnsiTheme="minorHAnsi" w:cs="Calibri Light"/>
          <w:szCs w:val="20"/>
        </w:rPr>
        <w:t>resultará na nulidade dos atos que diretamente dele dependam.</w:t>
      </w:r>
    </w:p>
    <w:p w14:paraId="090DC7DB" w14:textId="77777777" w:rsidR="009F7A5D" w:rsidRPr="00DE63EB"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B8D6DA" w14:textId="77777777" w:rsidR="00777100" w:rsidRPr="00DE63EB"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20</w:t>
      </w:r>
      <w:r w:rsidR="00777100" w:rsidRPr="00DE63EB">
        <w:rPr>
          <w:rFonts w:asciiTheme="minorHAnsi" w:eastAsia="Times New Roman" w:hAnsiTheme="minorHAnsi" w:cs="Calibri Light"/>
          <w:szCs w:val="20"/>
        </w:rPr>
        <w:t xml:space="preserve">.3. </w:t>
      </w:r>
      <w:r w:rsidR="0086240E" w:rsidRPr="00DE63EB">
        <w:rPr>
          <w:rFonts w:asciiTheme="minorHAnsi" w:eastAsia="Times New Roman" w:hAnsiTheme="minorHAnsi" w:cs="Calibri Light"/>
          <w:szCs w:val="20"/>
        </w:rPr>
        <w:t>Quando da declaração de nulidade de algum ato do procedimento, a</w:t>
      </w:r>
      <w:r w:rsidR="00777100" w:rsidRPr="00DE63EB">
        <w:rPr>
          <w:rFonts w:asciiTheme="minorHAnsi" w:eastAsia="Times New Roman" w:hAnsiTheme="minorHAnsi" w:cs="Calibri Light"/>
          <w:szCs w:val="20"/>
        </w:rPr>
        <w:t xml:space="preserve"> </w:t>
      </w:r>
      <w:r w:rsidR="0086240E" w:rsidRPr="00DE63EB">
        <w:rPr>
          <w:rFonts w:asciiTheme="minorHAnsi" w:eastAsia="Times New Roman" w:hAnsiTheme="minorHAnsi" w:cs="Calibri Light"/>
          <w:szCs w:val="20"/>
        </w:rPr>
        <w:t>autoridade competente indicará expressamente os atos a que ela se estende.</w:t>
      </w:r>
    </w:p>
    <w:p w14:paraId="7E174F2B" w14:textId="77777777" w:rsidR="00777100" w:rsidRPr="00DE63EB"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F452D10" w14:textId="77777777" w:rsidR="00777100" w:rsidRPr="00DE63EB"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20</w:t>
      </w:r>
      <w:r w:rsidR="00777100" w:rsidRPr="00DE63EB">
        <w:rPr>
          <w:rFonts w:asciiTheme="minorHAnsi" w:eastAsia="Times New Roman" w:hAnsiTheme="minorHAnsi" w:cs="Calibri Light"/>
          <w:szCs w:val="20"/>
        </w:rPr>
        <w:t xml:space="preserve">.4. </w:t>
      </w:r>
      <w:r w:rsidR="0086240E" w:rsidRPr="00DE63EB">
        <w:rPr>
          <w:rFonts w:asciiTheme="minorHAnsi" w:eastAsia="Times New Roman" w:hAnsiTheme="minorHAnsi" w:cs="Calibri Light"/>
          <w:szCs w:val="20"/>
        </w:rPr>
        <w:t>A nulidade do procedimento de licitação não gera obrigação de indenizar</w:t>
      </w:r>
      <w:r w:rsidR="00777100" w:rsidRPr="00DE63EB">
        <w:rPr>
          <w:rFonts w:asciiTheme="minorHAnsi" w:eastAsia="Times New Roman" w:hAnsiTheme="minorHAnsi" w:cs="Calibri Light"/>
          <w:szCs w:val="20"/>
        </w:rPr>
        <w:t xml:space="preserve"> </w:t>
      </w:r>
      <w:r w:rsidR="0086240E" w:rsidRPr="00DE63EB">
        <w:rPr>
          <w:rFonts w:asciiTheme="minorHAnsi" w:eastAsia="Times New Roman" w:hAnsiTheme="minorHAnsi" w:cs="Calibri Light"/>
          <w:szCs w:val="20"/>
        </w:rPr>
        <w:t>pela Administração.</w:t>
      </w:r>
    </w:p>
    <w:p w14:paraId="7BDEB62C" w14:textId="77777777" w:rsidR="00777100" w:rsidRPr="00DE63EB"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FF9D63" w14:textId="77777777" w:rsidR="0086240E" w:rsidRPr="00DE63EB"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20</w:t>
      </w:r>
      <w:r w:rsidR="00777100" w:rsidRPr="00DE63EB">
        <w:rPr>
          <w:rFonts w:asciiTheme="minorHAnsi" w:eastAsia="Times New Roman" w:hAnsiTheme="minorHAnsi" w:cs="Calibri Light"/>
          <w:szCs w:val="20"/>
        </w:rPr>
        <w:t>.5. N</w:t>
      </w:r>
      <w:r w:rsidR="0086240E" w:rsidRPr="00DE63EB">
        <w:rPr>
          <w:rFonts w:asciiTheme="minorHAnsi" w:eastAsia="Times New Roman" w:hAnsiTheme="minorHAnsi" w:cs="Calibri Light"/>
          <w:szCs w:val="20"/>
        </w:rPr>
        <w:t>enhum ato será declarado nulo se do vício não resultar prejuízo ao</w:t>
      </w:r>
      <w:r w:rsidR="00777100" w:rsidRPr="00DE63EB">
        <w:rPr>
          <w:rFonts w:asciiTheme="minorHAnsi" w:eastAsia="Times New Roman" w:hAnsiTheme="minorHAnsi" w:cs="Calibri Light"/>
          <w:szCs w:val="20"/>
        </w:rPr>
        <w:t xml:space="preserve"> </w:t>
      </w:r>
      <w:r w:rsidR="0086240E" w:rsidRPr="00DE63EB">
        <w:rPr>
          <w:rFonts w:asciiTheme="minorHAnsi" w:eastAsia="Times New Roman" w:hAnsiTheme="minorHAnsi" w:cs="Calibri Light"/>
          <w:szCs w:val="20"/>
        </w:rPr>
        <w:t xml:space="preserve">interesse público ou aos demais interessados. </w:t>
      </w:r>
      <w:r w:rsidR="0086240E" w:rsidRPr="00DE63EB">
        <w:rPr>
          <w:rFonts w:asciiTheme="minorHAnsi" w:eastAsia="Times New Roman" w:hAnsiTheme="minorHAnsi" w:cs="Calibri Light"/>
          <w:szCs w:val="20"/>
        </w:rPr>
        <w:cr/>
      </w:r>
    </w:p>
    <w:p w14:paraId="4E45ABEA" w14:textId="77777777" w:rsidR="00505261" w:rsidRPr="00DE63EB"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2</w:t>
      </w:r>
      <w:r w:rsidR="000039AF" w:rsidRPr="00DE63EB">
        <w:rPr>
          <w:rFonts w:asciiTheme="minorHAnsi" w:eastAsia="Times New Roman" w:hAnsiTheme="minorHAnsi" w:cs="Calibri Light"/>
          <w:b/>
          <w:szCs w:val="20"/>
        </w:rPr>
        <w:t>1</w:t>
      </w:r>
      <w:r w:rsidR="00505261" w:rsidRPr="00DE63EB">
        <w:rPr>
          <w:rFonts w:asciiTheme="minorHAnsi" w:eastAsia="Times New Roman" w:hAnsiTheme="minorHAnsi" w:cs="Calibri Light"/>
          <w:b/>
          <w:szCs w:val="20"/>
        </w:rPr>
        <w:t>. DAS DISPOSIÇÕES GERAIS</w:t>
      </w:r>
    </w:p>
    <w:p w14:paraId="61E11EC0" w14:textId="77777777" w:rsidR="00777100" w:rsidRPr="00DE63EB"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465976D" w14:textId="5E5D3A33" w:rsidR="00505261" w:rsidRPr="00DE63EB"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 xml:space="preserve">.1. </w:t>
      </w:r>
      <w:r w:rsidR="0086240E" w:rsidRPr="00DE63EB">
        <w:rPr>
          <w:rFonts w:asciiTheme="minorHAnsi" w:eastAsia="Times New Roman" w:hAnsiTheme="minorHAnsi" w:cs="Calibri Light"/>
          <w:szCs w:val="20"/>
        </w:rPr>
        <w:t>Os proponentes assumem todos os custos de preparação e apresentação</w:t>
      </w:r>
      <w:r w:rsidRPr="00DE63EB">
        <w:rPr>
          <w:rFonts w:asciiTheme="minorHAnsi" w:eastAsia="Times New Roman" w:hAnsiTheme="minorHAnsi" w:cs="Calibri Light"/>
          <w:szCs w:val="20"/>
        </w:rPr>
        <w:t xml:space="preserve"> </w:t>
      </w:r>
      <w:r w:rsidR="0086240E" w:rsidRPr="00DE63EB">
        <w:rPr>
          <w:rFonts w:asciiTheme="minorHAnsi" w:eastAsia="Times New Roman" w:hAnsiTheme="minorHAnsi" w:cs="Calibri Light"/>
          <w:szCs w:val="20"/>
        </w:rPr>
        <w:t xml:space="preserve">de seus documentos de habilitação e o </w:t>
      </w:r>
      <w:r w:rsidR="009053F4" w:rsidRPr="00DE63EB">
        <w:rPr>
          <w:rFonts w:asciiTheme="minorHAnsi" w:eastAsia="Times New Roman" w:hAnsiTheme="minorHAnsi" w:cs="Calibri Light"/>
          <w:szCs w:val="20"/>
        </w:rPr>
        <w:t>Município de Ubiratã</w:t>
      </w:r>
      <w:r w:rsidR="0086240E" w:rsidRPr="00DE63EB">
        <w:rPr>
          <w:rFonts w:asciiTheme="minorHAnsi" w:eastAsia="Times New Roman" w:hAnsiTheme="minorHAnsi" w:cs="Calibri Light"/>
          <w:szCs w:val="20"/>
        </w:rPr>
        <w:t xml:space="preserve"> não será, em nenhum caso,</w:t>
      </w:r>
      <w:r w:rsidR="009053F4" w:rsidRPr="00DE63EB">
        <w:rPr>
          <w:rFonts w:asciiTheme="minorHAnsi" w:eastAsia="Times New Roman" w:hAnsiTheme="minorHAnsi" w:cs="Calibri Light"/>
          <w:szCs w:val="20"/>
        </w:rPr>
        <w:t xml:space="preserve"> </w:t>
      </w:r>
      <w:r w:rsidR="0086240E" w:rsidRPr="00DE63EB">
        <w:rPr>
          <w:rFonts w:asciiTheme="minorHAnsi" w:eastAsia="Times New Roman" w:hAnsiTheme="minorHAnsi" w:cs="Calibri Light"/>
          <w:szCs w:val="20"/>
        </w:rPr>
        <w:t>responsável por esses custos, independentemente da condução ou do resultado</w:t>
      </w:r>
      <w:r w:rsidR="009053F4" w:rsidRPr="00DE63EB">
        <w:rPr>
          <w:rFonts w:asciiTheme="minorHAnsi" w:eastAsia="Times New Roman" w:hAnsiTheme="minorHAnsi" w:cs="Calibri Light"/>
          <w:szCs w:val="20"/>
        </w:rPr>
        <w:t xml:space="preserve"> </w:t>
      </w:r>
      <w:r w:rsidR="0086240E" w:rsidRPr="00DE63EB">
        <w:rPr>
          <w:rFonts w:asciiTheme="minorHAnsi" w:eastAsia="Times New Roman" w:hAnsiTheme="minorHAnsi" w:cs="Calibri Light"/>
          <w:szCs w:val="20"/>
        </w:rPr>
        <w:t>do processo licitatório.</w:t>
      </w:r>
    </w:p>
    <w:p w14:paraId="186EE4C0" w14:textId="77777777" w:rsidR="0086240E" w:rsidRPr="00DE63EB"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14A5D68" w14:textId="1130B399" w:rsidR="0086240E" w:rsidRPr="00DE63EB"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.2. Município de Ubiratã</w:t>
      </w:r>
      <w:r w:rsidR="0086240E" w:rsidRPr="00DE63EB">
        <w:rPr>
          <w:rFonts w:asciiTheme="minorHAnsi" w:eastAsia="Times New Roman" w:hAnsiTheme="minorHAnsi" w:cs="Calibri Light"/>
          <w:szCs w:val="20"/>
        </w:rPr>
        <w:t xml:space="preserve"> não se responsabiliza pelo conteúdo e autenticidade de cópias</w:t>
      </w:r>
      <w:r w:rsidRPr="00DE63EB">
        <w:rPr>
          <w:rFonts w:asciiTheme="minorHAnsi" w:eastAsia="Times New Roman" w:hAnsiTheme="minorHAnsi" w:cs="Calibri Light"/>
          <w:szCs w:val="20"/>
        </w:rPr>
        <w:t xml:space="preserve"> </w:t>
      </w:r>
      <w:r w:rsidR="00A80152" w:rsidRPr="00DE63EB">
        <w:rPr>
          <w:rFonts w:asciiTheme="minorHAnsi" w:eastAsia="Times New Roman" w:hAnsiTheme="minorHAnsi" w:cs="Calibri Light"/>
          <w:szCs w:val="20"/>
        </w:rPr>
        <w:t>deste e</w:t>
      </w:r>
      <w:r w:rsidR="0086240E" w:rsidRPr="00DE63EB">
        <w:rPr>
          <w:rFonts w:asciiTheme="minorHAnsi" w:eastAsia="Times New Roman" w:hAnsiTheme="minorHAnsi" w:cs="Calibri Light"/>
          <w:szCs w:val="20"/>
        </w:rPr>
        <w:t>dital obtidas por meio de terceiros.</w:t>
      </w:r>
    </w:p>
    <w:p w14:paraId="4CEE5FCF" w14:textId="77777777" w:rsidR="000039AF" w:rsidRPr="00DE63EB"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FDE59F2" w14:textId="088572BE" w:rsidR="005579BF" w:rsidRPr="00DE63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.3.</w:t>
      </w:r>
      <w:r w:rsidR="00206C47" w:rsidRPr="00DE63EB">
        <w:rPr>
          <w:rFonts w:asciiTheme="minorHAnsi" w:eastAsia="Times New Roman" w:hAnsiTheme="minorHAnsi" w:cs="Calibri Light"/>
          <w:szCs w:val="20"/>
        </w:rPr>
        <w:t xml:space="preserve"> Da sessão pública do pregão divulgar-se-á a</w:t>
      </w:r>
      <w:r w:rsidR="005579BF" w:rsidRPr="00DE63EB">
        <w:rPr>
          <w:rFonts w:asciiTheme="minorHAnsi" w:eastAsia="Times New Roman" w:hAnsiTheme="minorHAnsi" w:cs="Calibri Light"/>
          <w:szCs w:val="20"/>
        </w:rPr>
        <w:t>ta no sistema eletrônico.</w:t>
      </w:r>
    </w:p>
    <w:p w14:paraId="402D7946" w14:textId="77777777" w:rsidR="005579BF" w:rsidRPr="00DE63EB"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B923CAF" w14:textId="4AA9C45B" w:rsidR="005579BF" w:rsidRPr="00DE63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 xml:space="preserve">.4. </w:t>
      </w:r>
      <w:r w:rsidR="005579BF" w:rsidRPr="00DE63EB">
        <w:rPr>
          <w:rFonts w:asciiTheme="minorHAnsi" w:eastAsia="Times New Roman" w:hAnsiTheme="minorHAnsi" w:cs="Calibri Light"/>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DE63EB">
        <w:rPr>
          <w:rFonts w:asciiTheme="minorHAnsi" w:eastAsia="Times New Roman" w:hAnsiTheme="minorHAnsi" w:cs="Calibri Light"/>
          <w:szCs w:val="20"/>
        </w:rPr>
        <w:t>comunicação em contrário, pelo p</w:t>
      </w:r>
      <w:r w:rsidR="005579BF" w:rsidRPr="00DE63EB">
        <w:rPr>
          <w:rFonts w:asciiTheme="minorHAnsi" w:eastAsia="Times New Roman" w:hAnsiTheme="minorHAnsi" w:cs="Calibri Light"/>
          <w:szCs w:val="20"/>
        </w:rPr>
        <w:t>regoeiro.</w:t>
      </w:r>
    </w:p>
    <w:p w14:paraId="242EDFA4" w14:textId="77777777" w:rsidR="005579BF" w:rsidRPr="00DE63EB"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54656CB" w14:textId="44831401" w:rsidR="005579BF" w:rsidRPr="00DE63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 xml:space="preserve">.5. </w:t>
      </w:r>
      <w:r w:rsidR="005579BF" w:rsidRPr="00DE63EB">
        <w:rPr>
          <w:rFonts w:asciiTheme="minorHAnsi" w:eastAsia="Times New Roman" w:hAnsiTheme="minorHAnsi" w:cs="Calibri Light"/>
          <w:szCs w:val="20"/>
        </w:rPr>
        <w:t>Todas as re</w:t>
      </w:r>
      <w:r w:rsidR="00A80152" w:rsidRPr="00DE63EB">
        <w:rPr>
          <w:rFonts w:asciiTheme="minorHAnsi" w:eastAsia="Times New Roman" w:hAnsiTheme="minorHAnsi" w:cs="Calibri Light"/>
          <w:szCs w:val="20"/>
        </w:rPr>
        <w:t>ferências de tempo no e</w:t>
      </w:r>
      <w:r w:rsidR="005579BF" w:rsidRPr="00DE63EB">
        <w:rPr>
          <w:rFonts w:asciiTheme="minorHAnsi" w:eastAsia="Times New Roman" w:hAnsiTheme="minorHAnsi" w:cs="Calibri Light"/>
          <w:szCs w:val="20"/>
        </w:rPr>
        <w:t>dital, no aviso e durante a sessão pública observarão o horário de Brasília – DF.</w:t>
      </w:r>
    </w:p>
    <w:p w14:paraId="667C76C5" w14:textId="77777777" w:rsidR="00627520" w:rsidRPr="00DE63EB"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FE55947" w14:textId="77777777" w:rsidR="00627520" w:rsidRPr="00DE63EB"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 xml:space="preserve">.6. </w:t>
      </w:r>
      <w:r w:rsidR="00627520" w:rsidRPr="00DE63EB">
        <w:rPr>
          <w:rFonts w:asciiTheme="minorHAnsi" w:eastAsia="Times New Roman" w:hAnsiTheme="minorHAnsi" w:cs="Calibri Light"/>
          <w:szCs w:val="20"/>
        </w:rPr>
        <w:t>No interesse do Município, sem que caiba aos participantes qualquer reclamação ou indenização, poderá ser:</w:t>
      </w:r>
    </w:p>
    <w:p w14:paraId="2C9EE058" w14:textId="77777777" w:rsidR="00627520" w:rsidRPr="00DE63EB"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6116ADB" w14:textId="77777777" w:rsidR="00627520" w:rsidRPr="00DE63EB"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.6</w:t>
      </w:r>
      <w:r w:rsidR="00627520" w:rsidRPr="00DE63EB">
        <w:rPr>
          <w:rFonts w:asciiTheme="minorHAnsi" w:eastAsia="Times New Roman" w:hAnsiTheme="minorHAnsi" w:cs="Calibri Light"/>
          <w:szCs w:val="20"/>
        </w:rPr>
        <w:t>.1. Adiada a data da abertura desta licitação;</w:t>
      </w:r>
    </w:p>
    <w:p w14:paraId="453D3A0F" w14:textId="77777777" w:rsidR="000039AF" w:rsidRPr="00DE63EB"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8E93DDF" w14:textId="77777777" w:rsidR="00627520" w:rsidRPr="00DE63EB"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.6</w:t>
      </w:r>
      <w:r w:rsidR="00627520" w:rsidRPr="00DE63EB">
        <w:rPr>
          <w:rFonts w:asciiTheme="minorHAnsi" w:eastAsia="Times New Roman" w:hAnsiTheme="minorHAnsi" w:cs="Calibri Light"/>
          <w:szCs w:val="20"/>
        </w:rPr>
        <w:t>.2. Alterada as condições do presente edital, com fixação de novo prazo para a sua realização.</w:t>
      </w:r>
    </w:p>
    <w:p w14:paraId="06F7677C" w14:textId="77777777" w:rsidR="005579BF" w:rsidRPr="00DE63EB"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C49C0DC" w14:textId="119FEB77" w:rsidR="0012366B" w:rsidRPr="00DE63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.7.</w:t>
      </w:r>
      <w:r w:rsidR="00AE5562" w:rsidRPr="00DE63EB">
        <w:rPr>
          <w:rFonts w:asciiTheme="minorHAnsi" w:eastAsia="Times New Roman" w:hAnsiTheme="minorHAnsi" w:cs="Calibri Light"/>
          <w:szCs w:val="20"/>
        </w:rPr>
        <w:t xml:space="preserve"> É facultado ao (à) p</w:t>
      </w:r>
      <w:r w:rsidR="0012366B" w:rsidRPr="00DE63EB">
        <w:rPr>
          <w:rFonts w:asciiTheme="minorHAnsi" w:eastAsia="Times New Roman" w:hAnsiTheme="minorHAnsi" w:cs="Calibri Light"/>
          <w:szCs w:val="20"/>
        </w:rPr>
        <w:t>regoeiro (a), ou à autoridade a ele (a) superior, em qualquer fase da licitação, promover diligências com vistas a esclarecer ou a complementar a instrução do processo.</w:t>
      </w:r>
    </w:p>
    <w:p w14:paraId="14789656" w14:textId="77777777" w:rsidR="0012366B" w:rsidRPr="00DE63EB"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12C0F9F" w14:textId="3A471360" w:rsidR="00007188" w:rsidRPr="00DE63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.8.</w:t>
      </w:r>
      <w:r w:rsidR="00007188" w:rsidRPr="00DE63EB">
        <w:rPr>
          <w:rFonts w:asciiTheme="minorHAnsi" w:eastAsia="Times New Roman" w:hAnsiTheme="minorHAnsi" w:cs="Calibri Light"/>
          <w:szCs w:val="20"/>
        </w:rPr>
        <w:t xml:space="preserve"> </w:t>
      </w:r>
      <w:r w:rsidR="005579BF" w:rsidRPr="00DE63EB">
        <w:rPr>
          <w:rFonts w:asciiTheme="minorHAnsi" w:eastAsia="Times New Roman" w:hAnsiTheme="minorHAnsi" w:cs="Calibri Light"/>
          <w:szCs w:val="20"/>
        </w:rPr>
        <w:t>No julgamento das</w:t>
      </w:r>
      <w:r w:rsidR="00AE5562" w:rsidRPr="00DE63EB">
        <w:rPr>
          <w:rFonts w:asciiTheme="minorHAnsi" w:eastAsia="Times New Roman" w:hAnsiTheme="minorHAnsi" w:cs="Calibri Light"/>
          <w:szCs w:val="20"/>
        </w:rPr>
        <w:t xml:space="preserve"> propostas e da habilitação, o p</w:t>
      </w:r>
      <w:r w:rsidR="005579BF" w:rsidRPr="00DE63EB">
        <w:rPr>
          <w:rFonts w:asciiTheme="minorHAnsi" w:eastAsia="Times New Roman" w:hAnsiTheme="minorHAnsi" w:cs="Calibri Light"/>
          <w:szCs w:val="20"/>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DE63EB"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7182DA" w14:textId="119484A9" w:rsidR="00471D05" w:rsidRPr="00DE63EB"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21.9. Todos os documentos </w:t>
      </w:r>
      <w:r w:rsidR="00CA0784" w:rsidRPr="00DE63EB">
        <w:rPr>
          <w:rFonts w:asciiTheme="minorHAnsi" w:eastAsia="Times New Roman" w:hAnsiTheme="minorHAnsi" w:cs="Calibri Light"/>
          <w:szCs w:val="20"/>
        </w:rPr>
        <w:t xml:space="preserve">que se exige cópia autêntica poderão ser </w:t>
      </w:r>
      <w:r w:rsidRPr="00DE63EB">
        <w:rPr>
          <w:rFonts w:asciiTheme="minorHAnsi" w:eastAsia="Times New Roman" w:hAnsiTheme="minorHAnsi" w:cs="Calibri Light"/>
          <w:szCs w:val="20"/>
        </w:rPr>
        <w:t>autenticados pela Junta Comercial, autenticados digitalmente ou autenticados por cartório.</w:t>
      </w:r>
    </w:p>
    <w:p w14:paraId="4260314F" w14:textId="77777777" w:rsidR="00007188" w:rsidRPr="00DE63E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F5088EC" w14:textId="0BB89146" w:rsidR="005579BF" w:rsidRPr="00DE63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w:t>
      </w:r>
      <w:r w:rsidR="00CA0784" w:rsidRPr="00DE63EB">
        <w:rPr>
          <w:rFonts w:asciiTheme="minorHAnsi" w:eastAsia="Times New Roman" w:hAnsiTheme="minorHAnsi" w:cs="Calibri Light"/>
          <w:szCs w:val="20"/>
        </w:rPr>
        <w:t>10</w:t>
      </w:r>
      <w:r w:rsidR="00007188" w:rsidRPr="00DE63EB">
        <w:rPr>
          <w:rFonts w:asciiTheme="minorHAnsi" w:eastAsia="Times New Roman" w:hAnsiTheme="minorHAnsi" w:cs="Calibri Light"/>
          <w:szCs w:val="20"/>
        </w:rPr>
        <w:t xml:space="preserve"> </w:t>
      </w:r>
      <w:r w:rsidR="005579BF" w:rsidRPr="00DE63EB">
        <w:rPr>
          <w:rFonts w:asciiTheme="minorHAnsi" w:eastAsia="Times New Roman" w:hAnsiTheme="minorHAnsi" w:cs="Calibri Light"/>
          <w:szCs w:val="20"/>
        </w:rPr>
        <w:t>A homologação do resultado desta licitação não implicará direito à contratação.</w:t>
      </w:r>
    </w:p>
    <w:p w14:paraId="4FA1D526" w14:textId="77777777" w:rsidR="00007188" w:rsidRPr="00DE63E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7ADFC2" w14:textId="0A7C15E7" w:rsidR="005579BF" w:rsidRPr="00DE63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.1</w:t>
      </w:r>
      <w:r w:rsidR="00CA0784"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w:t>
      </w:r>
      <w:r w:rsidR="00007188" w:rsidRPr="00DE63EB">
        <w:rPr>
          <w:rFonts w:asciiTheme="minorHAnsi" w:eastAsia="Times New Roman" w:hAnsiTheme="minorHAnsi" w:cs="Calibri Light"/>
          <w:szCs w:val="20"/>
        </w:rPr>
        <w:t xml:space="preserve"> </w:t>
      </w:r>
      <w:r w:rsidR="005579BF" w:rsidRPr="00DE63EB">
        <w:rPr>
          <w:rFonts w:asciiTheme="minorHAnsi" w:eastAsia="Times New Roman" w:hAnsiTheme="minorHAnsi" w:cs="Calibri Light"/>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DE63EB"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5DA063C" w14:textId="4EB14C91" w:rsidR="009F7A5D" w:rsidRPr="00DE63EB"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.1</w:t>
      </w:r>
      <w:r w:rsidR="00CA0784" w:rsidRPr="00DE63EB">
        <w:rPr>
          <w:rFonts w:asciiTheme="minorHAnsi" w:eastAsia="Times New Roman" w:hAnsiTheme="minorHAnsi" w:cs="Calibri Light"/>
          <w:szCs w:val="20"/>
        </w:rPr>
        <w:t>2</w:t>
      </w:r>
      <w:r w:rsidRPr="00DE63EB">
        <w:rPr>
          <w:rFonts w:asciiTheme="minorHAnsi" w:eastAsia="Times New Roman" w:hAnsiTheme="minorHAnsi" w:cs="Calibri Light"/>
          <w:szCs w:val="20"/>
        </w:rPr>
        <w:t xml:space="preserve">. </w:t>
      </w:r>
      <w:r w:rsidR="009F7A5D" w:rsidRPr="00DE63EB">
        <w:rPr>
          <w:rFonts w:asciiTheme="minorHAnsi" w:eastAsia="Times New Roman" w:hAnsiTheme="minorHAnsi" w:cs="Calibri Light"/>
          <w:szCs w:val="20"/>
        </w:rPr>
        <w:t>Os casos</w:t>
      </w:r>
      <w:r w:rsidR="006C4A14" w:rsidRPr="00DE63EB">
        <w:rPr>
          <w:rFonts w:asciiTheme="minorHAnsi" w:eastAsia="Times New Roman" w:hAnsiTheme="minorHAnsi" w:cs="Calibri Light"/>
          <w:szCs w:val="20"/>
        </w:rPr>
        <w:t xml:space="preserve"> omissos serão resolvidos pelo p</w:t>
      </w:r>
      <w:r w:rsidR="009F7A5D" w:rsidRPr="00DE63EB">
        <w:rPr>
          <w:rFonts w:asciiTheme="minorHAnsi" w:eastAsia="Times New Roman" w:hAnsiTheme="minorHAnsi" w:cs="Calibri Light"/>
          <w:szCs w:val="20"/>
        </w:rPr>
        <w:t>regoeiro, que decidirá com base</w:t>
      </w:r>
      <w:r w:rsidRPr="00DE63EB">
        <w:rPr>
          <w:rFonts w:asciiTheme="minorHAnsi" w:eastAsia="Times New Roman" w:hAnsiTheme="minorHAnsi" w:cs="Calibri Light"/>
          <w:szCs w:val="20"/>
        </w:rPr>
        <w:t xml:space="preserve"> </w:t>
      </w:r>
      <w:r w:rsidR="009F7A5D" w:rsidRPr="00DE63EB">
        <w:rPr>
          <w:rFonts w:asciiTheme="minorHAnsi" w:eastAsia="Times New Roman" w:hAnsiTheme="minorHAnsi" w:cs="Calibri Light"/>
          <w:szCs w:val="20"/>
        </w:rPr>
        <w:t>na legislação vigente.</w:t>
      </w:r>
    </w:p>
    <w:p w14:paraId="382DDFF3" w14:textId="77777777" w:rsidR="00007188" w:rsidRPr="00DE63E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F530F0" w14:textId="5B3B103C" w:rsidR="005579BF" w:rsidRPr="00DE63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.1</w:t>
      </w:r>
      <w:r w:rsidR="00CA0784" w:rsidRPr="00DE63EB">
        <w:rPr>
          <w:rFonts w:asciiTheme="minorHAnsi" w:eastAsia="Times New Roman" w:hAnsiTheme="minorHAnsi" w:cs="Calibri Light"/>
          <w:szCs w:val="20"/>
        </w:rPr>
        <w:t>3</w:t>
      </w:r>
      <w:r w:rsidRPr="00DE63EB">
        <w:rPr>
          <w:rFonts w:asciiTheme="minorHAnsi" w:eastAsia="Times New Roman" w:hAnsiTheme="minorHAnsi" w:cs="Calibri Light"/>
          <w:szCs w:val="20"/>
        </w:rPr>
        <w:t>.</w:t>
      </w:r>
      <w:r w:rsidR="00007188" w:rsidRPr="00DE63EB">
        <w:rPr>
          <w:rFonts w:asciiTheme="minorHAnsi" w:eastAsia="Times New Roman" w:hAnsiTheme="minorHAnsi" w:cs="Calibri Light"/>
          <w:szCs w:val="20"/>
        </w:rPr>
        <w:t xml:space="preserve"> As L</w:t>
      </w:r>
      <w:r w:rsidR="005579BF" w:rsidRPr="00DE63EB">
        <w:rPr>
          <w:rFonts w:asciiTheme="minorHAnsi" w:eastAsia="Times New Roman" w:hAnsiTheme="minorHAnsi" w:cs="Calibri Light"/>
          <w:szCs w:val="20"/>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DE63E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1E219CB" w14:textId="602F33DE" w:rsidR="005579BF" w:rsidRPr="00DE63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.1</w:t>
      </w:r>
      <w:r w:rsidR="00CA0784" w:rsidRPr="00DE63EB">
        <w:rPr>
          <w:rFonts w:asciiTheme="minorHAnsi" w:eastAsia="Times New Roman" w:hAnsiTheme="minorHAnsi" w:cs="Calibri Light"/>
          <w:szCs w:val="20"/>
        </w:rPr>
        <w:t>4</w:t>
      </w:r>
      <w:r w:rsidRPr="00DE63EB">
        <w:rPr>
          <w:rFonts w:asciiTheme="minorHAnsi" w:eastAsia="Times New Roman" w:hAnsiTheme="minorHAnsi" w:cs="Calibri Light"/>
          <w:szCs w:val="20"/>
        </w:rPr>
        <w:t>.</w:t>
      </w:r>
      <w:r w:rsidR="00007188" w:rsidRPr="00DE63EB">
        <w:rPr>
          <w:rFonts w:asciiTheme="minorHAnsi" w:eastAsia="Times New Roman" w:hAnsiTheme="minorHAnsi" w:cs="Calibri Light"/>
          <w:szCs w:val="20"/>
        </w:rPr>
        <w:t xml:space="preserve"> </w:t>
      </w:r>
      <w:r w:rsidR="005579BF" w:rsidRPr="00DE63EB">
        <w:rPr>
          <w:rFonts w:asciiTheme="minorHAnsi" w:eastAsia="Times New Roman" w:hAnsiTheme="minorHAnsi" w:cs="Calibri Light"/>
          <w:szCs w:val="20"/>
        </w:rPr>
        <w:t xml:space="preserve">Na contagem </w:t>
      </w:r>
      <w:r w:rsidR="00A80152" w:rsidRPr="00DE63EB">
        <w:rPr>
          <w:rFonts w:asciiTheme="minorHAnsi" w:eastAsia="Times New Roman" w:hAnsiTheme="minorHAnsi" w:cs="Calibri Light"/>
          <w:szCs w:val="20"/>
        </w:rPr>
        <w:t>dos prazos estabelecidos neste e</w:t>
      </w:r>
      <w:r w:rsidR="005579BF" w:rsidRPr="00DE63EB">
        <w:rPr>
          <w:rFonts w:asciiTheme="minorHAnsi" w:eastAsia="Times New Roman" w:hAnsiTheme="minorHAnsi" w:cs="Calibri Light"/>
          <w:szCs w:val="20"/>
        </w:rPr>
        <w:t>dita</w:t>
      </w:r>
      <w:r w:rsidR="00A80152" w:rsidRPr="00DE63EB">
        <w:rPr>
          <w:rFonts w:asciiTheme="minorHAnsi" w:eastAsia="Times New Roman" w:hAnsiTheme="minorHAnsi" w:cs="Calibri Light"/>
          <w:szCs w:val="20"/>
        </w:rPr>
        <w:t>l e seus a</w:t>
      </w:r>
      <w:r w:rsidR="005579BF" w:rsidRPr="00DE63EB">
        <w:rPr>
          <w:rFonts w:asciiTheme="minorHAnsi" w:eastAsia="Times New Roman" w:hAnsiTheme="minorHAnsi" w:cs="Calibri Light"/>
          <w:szCs w:val="20"/>
        </w:rPr>
        <w:t>nexos, excluir-se-á o dia do início e incluir-se-á o do vencimento. Só se iniciam e vencem os prazos em dias de expediente na Administração.</w:t>
      </w:r>
    </w:p>
    <w:p w14:paraId="4A04532B" w14:textId="77777777" w:rsidR="00007188" w:rsidRPr="00DE63E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2F76AF8" w14:textId="03E3583D" w:rsidR="005579BF" w:rsidRPr="00DE63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.1</w:t>
      </w:r>
      <w:r w:rsidR="00CA0784" w:rsidRPr="00DE63EB">
        <w:rPr>
          <w:rFonts w:asciiTheme="minorHAnsi" w:eastAsia="Times New Roman" w:hAnsiTheme="minorHAnsi" w:cs="Calibri Light"/>
          <w:szCs w:val="20"/>
        </w:rPr>
        <w:t>5</w:t>
      </w:r>
      <w:r w:rsidRPr="00DE63EB">
        <w:rPr>
          <w:rFonts w:asciiTheme="minorHAnsi" w:eastAsia="Times New Roman" w:hAnsiTheme="minorHAnsi" w:cs="Calibri Light"/>
          <w:szCs w:val="20"/>
        </w:rPr>
        <w:t>.</w:t>
      </w:r>
      <w:r w:rsidR="00007188" w:rsidRPr="00DE63EB">
        <w:rPr>
          <w:rFonts w:asciiTheme="minorHAnsi" w:eastAsia="Times New Roman" w:hAnsiTheme="minorHAnsi" w:cs="Calibri Light"/>
          <w:szCs w:val="20"/>
        </w:rPr>
        <w:t xml:space="preserve"> </w:t>
      </w:r>
      <w:r w:rsidR="005579BF" w:rsidRPr="00DE63EB">
        <w:rPr>
          <w:rFonts w:asciiTheme="minorHAnsi" w:eastAsia="Times New Roman" w:hAnsiTheme="minorHAnsi" w:cs="Calibri Light"/>
          <w:szCs w:val="20"/>
        </w:rPr>
        <w:t xml:space="preserve">O desatendimento de exigências formais não essenciais não importará o afastamento </w:t>
      </w:r>
      <w:r w:rsidR="000435B0" w:rsidRPr="00DE63EB">
        <w:rPr>
          <w:rFonts w:asciiTheme="minorHAnsi" w:eastAsia="Times New Roman" w:hAnsiTheme="minorHAnsi" w:cs="Calibri Light"/>
          <w:szCs w:val="20"/>
        </w:rPr>
        <w:t>da Licitante</w:t>
      </w:r>
      <w:r w:rsidR="005579BF" w:rsidRPr="00DE63EB">
        <w:rPr>
          <w:rFonts w:asciiTheme="minorHAnsi" w:eastAsia="Times New Roman" w:hAnsiTheme="minorHAnsi" w:cs="Calibri Light"/>
          <w:szCs w:val="20"/>
        </w:rPr>
        <w:t xml:space="preserve">, desde que seja possível o aproveitamento do ato, </w:t>
      </w:r>
      <w:proofErr w:type="gramStart"/>
      <w:r w:rsidR="005579BF" w:rsidRPr="00DE63EB">
        <w:rPr>
          <w:rFonts w:asciiTheme="minorHAnsi" w:eastAsia="Times New Roman" w:hAnsiTheme="minorHAnsi" w:cs="Calibri Light"/>
          <w:szCs w:val="20"/>
        </w:rPr>
        <w:t>observados</w:t>
      </w:r>
      <w:proofErr w:type="gramEnd"/>
      <w:r w:rsidR="005579BF" w:rsidRPr="00DE63EB">
        <w:rPr>
          <w:rFonts w:asciiTheme="minorHAnsi" w:eastAsia="Times New Roman" w:hAnsiTheme="minorHAnsi" w:cs="Calibri Light"/>
          <w:szCs w:val="20"/>
        </w:rPr>
        <w:t xml:space="preserve"> os princípios da isonomia e do interesse público.</w:t>
      </w:r>
    </w:p>
    <w:p w14:paraId="08CF777A" w14:textId="77777777" w:rsidR="00007188" w:rsidRPr="00DE63E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A272C75" w14:textId="4C9D8483" w:rsidR="005579BF" w:rsidRPr="00DE63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.1</w:t>
      </w:r>
      <w:r w:rsidR="00CA0784" w:rsidRPr="00DE63EB">
        <w:rPr>
          <w:rFonts w:asciiTheme="minorHAnsi" w:eastAsia="Times New Roman" w:hAnsiTheme="minorHAnsi" w:cs="Calibri Light"/>
          <w:szCs w:val="20"/>
        </w:rPr>
        <w:t>6</w:t>
      </w:r>
      <w:r w:rsidRPr="00DE63EB">
        <w:rPr>
          <w:rFonts w:asciiTheme="minorHAnsi" w:eastAsia="Times New Roman" w:hAnsiTheme="minorHAnsi" w:cs="Calibri Light"/>
          <w:szCs w:val="20"/>
        </w:rPr>
        <w:t>.</w:t>
      </w:r>
      <w:r w:rsidR="00007188" w:rsidRPr="00DE63EB">
        <w:rPr>
          <w:rFonts w:asciiTheme="minorHAnsi" w:eastAsia="Times New Roman" w:hAnsiTheme="minorHAnsi" w:cs="Calibri Light"/>
          <w:szCs w:val="20"/>
        </w:rPr>
        <w:t xml:space="preserve"> </w:t>
      </w:r>
      <w:r w:rsidR="005579BF" w:rsidRPr="00DE63EB">
        <w:rPr>
          <w:rFonts w:asciiTheme="minorHAnsi" w:eastAsia="Times New Roman" w:hAnsiTheme="minorHAnsi" w:cs="Calibri Light"/>
          <w:szCs w:val="20"/>
        </w:rPr>
        <w:t>Em caso de diver</w:t>
      </w:r>
      <w:r w:rsidR="00A80152" w:rsidRPr="00DE63EB">
        <w:rPr>
          <w:rFonts w:asciiTheme="minorHAnsi" w:eastAsia="Times New Roman" w:hAnsiTheme="minorHAnsi" w:cs="Calibri Light"/>
          <w:szCs w:val="20"/>
        </w:rPr>
        <w:t>gência entre disposições deste e</w:t>
      </w:r>
      <w:r w:rsidR="005579BF" w:rsidRPr="00DE63EB">
        <w:rPr>
          <w:rFonts w:asciiTheme="minorHAnsi" w:eastAsia="Times New Roman" w:hAnsiTheme="minorHAnsi" w:cs="Calibri Light"/>
          <w:szCs w:val="20"/>
        </w:rPr>
        <w:t xml:space="preserve">dital e de seus anexos ou demais peças que compõem o </w:t>
      </w:r>
      <w:r w:rsidR="00A80152" w:rsidRPr="00DE63EB">
        <w:rPr>
          <w:rFonts w:asciiTheme="minorHAnsi" w:eastAsia="Times New Roman" w:hAnsiTheme="minorHAnsi" w:cs="Calibri Light"/>
          <w:szCs w:val="20"/>
        </w:rPr>
        <w:t>processo, prevalecerá as deste e</w:t>
      </w:r>
      <w:r w:rsidR="005579BF" w:rsidRPr="00DE63EB">
        <w:rPr>
          <w:rFonts w:asciiTheme="minorHAnsi" w:eastAsia="Times New Roman" w:hAnsiTheme="minorHAnsi" w:cs="Calibri Light"/>
          <w:szCs w:val="20"/>
        </w:rPr>
        <w:t>dital.</w:t>
      </w:r>
    </w:p>
    <w:p w14:paraId="6BE153A0" w14:textId="77777777" w:rsidR="00007188" w:rsidRPr="00DE63E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521A22" w14:textId="002B7D4C" w:rsidR="005579BF" w:rsidRPr="00DE63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.1</w:t>
      </w:r>
      <w:r w:rsidR="00CA0784" w:rsidRPr="00DE63EB">
        <w:rPr>
          <w:rFonts w:asciiTheme="minorHAnsi" w:eastAsia="Times New Roman" w:hAnsiTheme="minorHAnsi" w:cs="Calibri Light"/>
          <w:szCs w:val="20"/>
        </w:rPr>
        <w:t>7</w:t>
      </w:r>
      <w:r w:rsidRPr="00DE63EB">
        <w:rPr>
          <w:rFonts w:asciiTheme="minorHAnsi" w:eastAsia="Times New Roman" w:hAnsiTheme="minorHAnsi" w:cs="Calibri Light"/>
          <w:szCs w:val="20"/>
        </w:rPr>
        <w:t xml:space="preserve">. O </w:t>
      </w:r>
      <w:r w:rsidR="00A80152" w:rsidRPr="00DE63EB">
        <w:rPr>
          <w:rFonts w:asciiTheme="minorHAnsi" w:eastAsia="Times New Roman" w:hAnsiTheme="minorHAnsi" w:cs="Calibri Light"/>
          <w:szCs w:val="20"/>
        </w:rPr>
        <w:t>e</w:t>
      </w:r>
      <w:r w:rsidR="005579BF" w:rsidRPr="00DE63EB">
        <w:rPr>
          <w:rFonts w:asciiTheme="minorHAnsi" w:eastAsia="Times New Roman" w:hAnsiTheme="minorHAnsi" w:cs="Calibri Light"/>
          <w:szCs w:val="20"/>
        </w:rPr>
        <w:t>dital está disponibilizado, na íntegra, no endereço eletrônico</w:t>
      </w:r>
      <w:r w:rsidR="002F626A" w:rsidRPr="00DE63EB">
        <w:rPr>
          <w:rFonts w:asciiTheme="minorHAnsi" w:eastAsia="Times New Roman" w:hAnsiTheme="minorHAnsi" w:cs="Calibri Light"/>
          <w:szCs w:val="20"/>
        </w:rPr>
        <w:t xml:space="preserve"> </w:t>
      </w:r>
      <w:proofErr w:type="gramStart"/>
      <w:r w:rsidR="00F26A56" w:rsidRPr="00DE63EB">
        <w:rPr>
          <w:rFonts w:asciiTheme="minorHAnsi" w:eastAsia="Times New Roman" w:hAnsiTheme="minorHAnsi" w:cs="Calibri Light"/>
          <w:szCs w:val="20"/>
        </w:rPr>
        <w:t>www</w:t>
      </w:r>
      <w:proofErr w:type="gramEnd"/>
      <w:r w:rsidR="00F26A56" w:rsidRPr="00DE63EB">
        <w:rPr>
          <w:rFonts w:asciiTheme="minorHAnsi" w:eastAsia="Times New Roman" w:hAnsiTheme="minorHAnsi" w:cs="Calibri Light"/>
          <w:szCs w:val="20"/>
        </w:rPr>
        <w:t>.</w:t>
      </w:r>
      <w:hyperlink r:id="rId19" w:history="1">
        <w:r w:rsidR="002F626A" w:rsidRPr="00DE63EB">
          <w:rPr>
            <w:rStyle w:val="Hyperlink"/>
            <w:rFonts w:asciiTheme="minorHAnsi" w:eastAsia="Times New Roman" w:hAnsiTheme="minorHAnsi" w:cs="Calibri Light"/>
            <w:color w:val="auto"/>
            <w:szCs w:val="20"/>
            <w:u w:val="none"/>
          </w:rPr>
          <w:t>ubirata.pr.gov.br</w:t>
        </w:r>
      </w:hyperlink>
      <w:r w:rsidR="002F626A" w:rsidRPr="00DE63EB">
        <w:rPr>
          <w:rFonts w:asciiTheme="minorHAnsi" w:eastAsia="Times New Roman" w:hAnsiTheme="minorHAnsi" w:cs="Calibri Light"/>
          <w:szCs w:val="20"/>
        </w:rPr>
        <w:t>,</w:t>
      </w:r>
      <w:r w:rsidR="00F26A56" w:rsidRPr="00DE63EB">
        <w:rPr>
          <w:rFonts w:asciiTheme="minorHAnsi" w:eastAsia="Times New Roman" w:hAnsiTheme="minorHAnsi" w:cs="Calibri Light"/>
          <w:szCs w:val="20"/>
        </w:rPr>
        <w:t xml:space="preserve"> </w:t>
      </w:r>
      <w:hyperlink r:id="rId20" w:history="1">
        <w:r w:rsidR="00FF582D" w:rsidRPr="00DE63EB">
          <w:rPr>
            <w:rStyle w:val="Hyperlink"/>
            <w:rFonts w:asciiTheme="minorHAnsi" w:eastAsia="Times New Roman" w:hAnsiTheme="minorHAnsi" w:cs="Calibri Light"/>
            <w:color w:val="auto"/>
            <w:szCs w:val="20"/>
            <w:u w:val="none"/>
          </w:rPr>
          <w:t>https://www.gov.br/compras/pt-br/</w:t>
        </w:r>
      </w:hyperlink>
      <w:r w:rsidR="003F0C41" w:rsidRPr="00DE63EB">
        <w:rPr>
          <w:rStyle w:val="Hyperlink"/>
          <w:rFonts w:asciiTheme="minorHAnsi" w:eastAsia="Times New Roman" w:hAnsiTheme="minorHAnsi" w:cs="Calibri Light"/>
          <w:color w:val="auto"/>
          <w:szCs w:val="20"/>
          <w:u w:val="none"/>
        </w:rPr>
        <w:t xml:space="preserve"> </w:t>
      </w:r>
      <w:r w:rsidR="005579BF" w:rsidRPr="00DE63EB">
        <w:rPr>
          <w:rFonts w:asciiTheme="minorHAnsi" w:eastAsia="Times New Roman" w:hAnsiTheme="minorHAnsi" w:cs="Calibri Light"/>
          <w:szCs w:val="20"/>
        </w:rPr>
        <w:t xml:space="preserve">e também poderão ser lidos e/ou obtidos </w:t>
      </w:r>
      <w:r w:rsidR="00BA0C2E" w:rsidRPr="00DE63EB">
        <w:rPr>
          <w:rFonts w:asciiTheme="minorHAnsi" w:eastAsia="Times New Roman" w:hAnsiTheme="minorHAnsi" w:cs="Calibri Light"/>
          <w:szCs w:val="20"/>
        </w:rPr>
        <w:t>na Divisão de Licitação, localizada no Paço Municipal Prefeito Alberoni Bittencourt, na Avenida Nilza de Oliveira Pipino, nº 1852, Centro, na cidade de Ubiratã, Estado do Paraná, CEP nº 85.440-000</w:t>
      </w:r>
      <w:r w:rsidR="005579BF" w:rsidRPr="00DE63EB">
        <w:rPr>
          <w:rFonts w:asciiTheme="minorHAnsi" w:eastAsia="Times New Roman" w:hAnsiTheme="minorHAnsi" w:cs="Calibri Light"/>
          <w:szCs w:val="20"/>
        </w:rPr>
        <w:t xml:space="preserve">, nos dias úteis, no horário das </w:t>
      </w:r>
      <w:r w:rsidR="00BA0C2E" w:rsidRPr="00DE63EB">
        <w:rPr>
          <w:rFonts w:asciiTheme="minorHAnsi" w:eastAsia="Times New Roman" w:hAnsiTheme="minorHAnsi" w:cs="Calibri Light"/>
          <w:szCs w:val="20"/>
        </w:rPr>
        <w:t>08</w:t>
      </w:r>
      <w:r w:rsidR="005579BF" w:rsidRPr="00DE63EB">
        <w:rPr>
          <w:rFonts w:asciiTheme="minorHAnsi" w:eastAsia="Times New Roman" w:hAnsiTheme="minorHAnsi" w:cs="Calibri Light"/>
          <w:szCs w:val="20"/>
        </w:rPr>
        <w:t xml:space="preserve"> horas às </w:t>
      </w:r>
      <w:r w:rsidR="00BA0C2E" w:rsidRPr="00DE63EB">
        <w:rPr>
          <w:rFonts w:asciiTheme="minorHAnsi" w:eastAsia="Times New Roman" w:hAnsiTheme="minorHAnsi" w:cs="Calibri Light"/>
          <w:szCs w:val="20"/>
        </w:rPr>
        <w:t>17</w:t>
      </w:r>
      <w:r w:rsidR="005579BF" w:rsidRPr="00DE63EB">
        <w:rPr>
          <w:rFonts w:asciiTheme="minorHAnsi" w:eastAsia="Times New Roman" w:hAnsiTheme="minorHAnsi" w:cs="Calibri Light"/>
          <w:szCs w:val="20"/>
        </w:rPr>
        <w:t xml:space="preserve"> horas, mesmo endereço e período no qual os autos do processo administrativo permanecerão com vista franqueada aos interessados.</w:t>
      </w:r>
    </w:p>
    <w:p w14:paraId="6EC171AD" w14:textId="77777777" w:rsidR="00BA0C2E" w:rsidRPr="00DE63EB"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32E633" w14:textId="72F9674F" w:rsidR="00505261" w:rsidRPr="00DE63E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w:t>
      </w:r>
      <w:r w:rsidR="000039AF" w:rsidRPr="00DE63EB">
        <w:rPr>
          <w:rFonts w:asciiTheme="minorHAnsi" w:eastAsia="Times New Roman" w:hAnsiTheme="minorHAnsi" w:cs="Calibri Light"/>
          <w:szCs w:val="20"/>
        </w:rPr>
        <w:t>1</w:t>
      </w:r>
      <w:r w:rsidRPr="00DE63EB">
        <w:rPr>
          <w:rFonts w:asciiTheme="minorHAnsi" w:eastAsia="Times New Roman" w:hAnsiTheme="minorHAnsi" w:cs="Calibri Light"/>
          <w:szCs w:val="20"/>
        </w:rPr>
        <w:t>.1</w:t>
      </w:r>
      <w:r w:rsidR="00CA0784" w:rsidRPr="00DE63EB">
        <w:rPr>
          <w:rFonts w:asciiTheme="minorHAnsi" w:eastAsia="Times New Roman" w:hAnsiTheme="minorHAnsi" w:cs="Calibri Light"/>
          <w:szCs w:val="20"/>
        </w:rPr>
        <w:t>8</w:t>
      </w:r>
      <w:r w:rsidRPr="00DE63EB">
        <w:rPr>
          <w:rFonts w:asciiTheme="minorHAnsi" w:eastAsia="Times New Roman" w:hAnsiTheme="minorHAnsi" w:cs="Calibri Light"/>
          <w:szCs w:val="20"/>
        </w:rPr>
        <w:t>.</w:t>
      </w:r>
      <w:r w:rsidR="00627520" w:rsidRPr="00DE63EB">
        <w:rPr>
          <w:rFonts w:asciiTheme="minorHAnsi" w:eastAsia="Times New Roman" w:hAnsiTheme="minorHAnsi" w:cs="Calibri Light"/>
          <w:szCs w:val="20"/>
        </w:rPr>
        <w:t xml:space="preserve"> </w:t>
      </w:r>
      <w:r w:rsidR="00A80152" w:rsidRPr="00DE63EB">
        <w:rPr>
          <w:rFonts w:asciiTheme="minorHAnsi" w:eastAsia="Times New Roman" w:hAnsiTheme="minorHAnsi" w:cs="Calibri Light"/>
          <w:szCs w:val="20"/>
        </w:rPr>
        <w:t>Integram este e</w:t>
      </w:r>
      <w:r w:rsidR="005579BF" w:rsidRPr="00DE63EB">
        <w:rPr>
          <w:rFonts w:asciiTheme="minorHAnsi" w:eastAsia="Times New Roman" w:hAnsiTheme="minorHAnsi" w:cs="Calibri Light"/>
          <w:szCs w:val="20"/>
        </w:rPr>
        <w:t>dital, para todos os fins e efeitos, os seguintes anexos:</w:t>
      </w:r>
    </w:p>
    <w:p w14:paraId="51B5D8D1" w14:textId="77777777" w:rsidR="00691857" w:rsidRPr="00DE63EB"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7841AE1" w14:textId="77777777" w:rsidR="002C36A6" w:rsidRPr="0046145A" w:rsidRDefault="002C36A6" w:rsidP="002C36A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21.18.1. Anexo I - Termo de Referência;</w:t>
      </w:r>
    </w:p>
    <w:p w14:paraId="1207E336" w14:textId="77777777" w:rsidR="002C36A6" w:rsidRPr="0046145A" w:rsidRDefault="002C36A6" w:rsidP="002C36A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21.18.2. Anexo II - Modelo de Proposta de Preços;</w:t>
      </w:r>
    </w:p>
    <w:p w14:paraId="53A44E4E" w14:textId="77777777" w:rsidR="002C36A6" w:rsidRPr="0046145A" w:rsidRDefault="002C36A6" w:rsidP="002C36A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21.18.3. Anexo III – Modelo de Declaração Unificada;</w:t>
      </w:r>
    </w:p>
    <w:p w14:paraId="64C75DEE" w14:textId="615CEF4F" w:rsidR="00691857" w:rsidRPr="00DE63EB" w:rsidRDefault="002C36A6" w:rsidP="002C36A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46145A">
        <w:rPr>
          <w:rFonts w:asciiTheme="minorHAnsi" w:eastAsia="Times New Roman" w:hAnsiTheme="minorHAnsi" w:cs="Calibri Light"/>
          <w:szCs w:val="20"/>
        </w:rPr>
        <w:t>21.18.4. Anexo IV - Minuta de Contrato</w:t>
      </w:r>
    </w:p>
    <w:p w14:paraId="4F6B6B92" w14:textId="77777777" w:rsidR="00952806" w:rsidRPr="00DE63EB"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70AA065" w14:textId="2C76D779" w:rsidR="00E97E28" w:rsidRPr="00174B57" w:rsidRDefault="00E97E28" w:rsidP="00E97E28">
      <w:pPr>
        <w:spacing w:after="0" w:line="240" w:lineRule="auto"/>
        <w:jc w:val="right"/>
        <w:rPr>
          <w:rFonts w:asciiTheme="minorHAnsi" w:eastAsia="Times New Roman" w:hAnsiTheme="minorHAnsi" w:cs="Calibri Light"/>
          <w:szCs w:val="20"/>
        </w:rPr>
      </w:pPr>
      <w:r w:rsidRPr="00174B57">
        <w:rPr>
          <w:rFonts w:asciiTheme="minorHAnsi" w:eastAsia="Times New Roman" w:hAnsiTheme="minorHAnsi" w:cs="Calibri Light"/>
          <w:szCs w:val="20"/>
        </w:rPr>
        <w:t xml:space="preserve">Ubiratã, </w:t>
      </w:r>
      <w:r w:rsidR="001C59DA" w:rsidRPr="00174B57">
        <w:rPr>
          <w:rFonts w:asciiTheme="minorHAnsi" w:eastAsia="Times New Roman" w:hAnsiTheme="minorHAnsi" w:cs="Calibri Light"/>
          <w:szCs w:val="20"/>
        </w:rPr>
        <w:t xml:space="preserve">Paraná, </w:t>
      </w:r>
      <w:r w:rsidR="00174B57" w:rsidRPr="00174B57">
        <w:rPr>
          <w:rFonts w:asciiTheme="minorHAnsi" w:eastAsia="Times New Roman" w:hAnsiTheme="minorHAnsi" w:cs="Calibri Light"/>
          <w:szCs w:val="20"/>
        </w:rPr>
        <w:t xml:space="preserve">16 de outubro </w:t>
      </w:r>
      <w:r w:rsidRPr="00174B57">
        <w:rPr>
          <w:rFonts w:asciiTheme="minorHAnsi" w:eastAsia="Times New Roman" w:hAnsiTheme="minorHAnsi" w:cs="Calibri Light"/>
          <w:szCs w:val="20"/>
        </w:rPr>
        <w:t xml:space="preserve">de </w:t>
      </w:r>
      <w:r w:rsidR="006540BA" w:rsidRPr="00174B57">
        <w:rPr>
          <w:rFonts w:asciiTheme="minorHAnsi" w:eastAsia="Times New Roman" w:hAnsiTheme="minorHAnsi" w:cs="Calibri Light"/>
          <w:szCs w:val="20"/>
        </w:rPr>
        <w:t>202</w:t>
      </w:r>
      <w:r w:rsidR="002B1BA3" w:rsidRPr="00174B57">
        <w:rPr>
          <w:rFonts w:asciiTheme="minorHAnsi" w:eastAsia="Times New Roman" w:hAnsiTheme="minorHAnsi" w:cs="Calibri Light"/>
          <w:szCs w:val="20"/>
        </w:rPr>
        <w:t>3</w:t>
      </w:r>
      <w:r w:rsidRPr="00174B57">
        <w:rPr>
          <w:rFonts w:asciiTheme="minorHAnsi" w:eastAsia="Times New Roman" w:hAnsiTheme="minorHAnsi" w:cs="Calibri Light"/>
          <w:szCs w:val="20"/>
        </w:rPr>
        <w:t>.</w:t>
      </w:r>
    </w:p>
    <w:p w14:paraId="1DB83329" w14:textId="77777777" w:rsidR="00E97E28" w:rsidRDefault="00E97E28" w:rsidP="00E97E28">
      <w:pPr>
        <w:spacing w:after="0" w:line="240" w:lineRule="auto"/>
        <w:rPr>
          <w:rFonts w:asciiTheme="minorHAnsi" w:eastAsia="Times New Roman" w:hAnsiTheme="minorHAnsi" w:cs="Calibri Light"/>
          <w:szCs w:val="20"/>
        </w:rPr>
      </w:pPr>
    </w:p>
    <w:p w14:paraId="3CAEE64E" w14:textId="77777777" w:rsidR="002C36A6" w:rsidRDefault="002C36A6" w:rsidP="00E97E28">
      <w:pPr>
        <w:spacing w:after="0" w:line="240" w:lineRule="auto"/>
        <w:rPr>
          <w:rFonts w:asciiTheme="minorHAnsi" w:eastAsia="Times New Roman" w:hAnsiTheme="minorHAnsi" w:cs="Calibri Light"/>
          <w:szCs w:val="20"/>
        </w:rPr>
      </w:pPr>
    </w:p>
    <w:p w14:paraId="1CC615C8" w14:textId="77777777" w:rsidR="002C36A6" w:rsidRDefault="002C36A6" w:rsidP="00E97E28">
      <w:pPr>
        <w:spacing w:after="0" w:line="240" w:lineRule="auto"/>
        <w:rPr>
          <w:rFonts w:asciiTheme="minorHAnsi" w:eastAsia="Times New Roman" w:hAnsiTheme="minorHAnsi" w:cs="Calibri Light"/>
          <w:szCs w:val="20"/>
        </w:rPr>
      </w:pPr>
    </w:p>
    <w:p w14:paraId="342516A3" w14:textId="77777777" w:rsidR="002B1BA3" w:rsidRDefault="002B1BA3" w:rsidP="00E97E28">
      <w:pPr>
        <w:spacing w:after="0" w:line="240" w:lineRule="auto"/>
        <w:rPr>
          <w:rFonts w:asciiTheme="minorHAnsi" w:eastAsia="Times New Roman" w:hAnsiTheme="minorHAnsi" w:cs="Calibri Light"/>
          <w:szCs w:val="20"/>
        </w:rPr>
      </w:pPr>
    </w:p>
    <w:p w14:paraId="0DE242A9" w14:textId="77777777" w:rsidR="002B1BA3" w:rsidRDefault="002B1BA3" w:rsidP="00E97E28">
      <w:pPr>
        <w:spacing w:after="0" w:line="240" w:lineRule="auto"/>
        <w:rPr>
          <w:rFonts w:asciiTheme="minorHAnsi" w:eastAsia="Times New Roman" w:hAnsiTheme="minorHAnsi" w:cs="Calibri Light"/>
          <w:szCs w:val="20"/>
        </w:rPr>
      </w:pPr>
    </w:p>
    <w:p w14:paraId="763E4C28" w14:textId="77777777" w:rsidR="002C36A6" w:rsidRPr="00DE63EB" w:rsidRDefault="002C36A6" w:rsidP="00E97E28">
      <w:pPr>
        <w:spacing w:after="0" w:line="240" w:lineRule="auto"/>
        <w:rPr>
          <w:rFonts w:asciiTheme="minorHAnsi" w:eastAsia="Times New Roman" w:hAnsiTheme="minorHAnsi" w:cs="Calibri Light"/>
          <w:szCs w:val="20"/>
        </w:rPr>
      </w:pPr>
    </w:p>
    <w:p w14:paraId="3E8F7806" w14:textId="77777777" w:rsidR="00E97E28" w:rsidRPr="00DE63EB" w:rsidRDefault="00E97E28" w:rsidP="00E97E28">
      <w:pPr>
        <w:spacing w:after="0" w:line="240" w:lineRule="auto"/>
        <w:rPr>
          <w:rFonts w:asciiTheme="minorHAnsi" w:eastAsia="Times New Roman" w:hAnsiTheme="minorHAnsi" w:cs="Calibri Light"/>
          <w:szCs w:val="20"/>
        </w:rPr>
      </w:pPr>
    </w:p>
    <w:p w14:paraId="092EA77F" w14:textId="72546BB8" w:rsidR="00E97E28" w:rsidRPr="00DE63EB" w:rsidRDefault="00F54A28" w:rsidP="00E97E28">
      <w:pPr>
        <w:spacing w:after="0" w:line="240" w:lineRule="auto"/>
        <w:jc w:val="center"/>
        <w:rPr>
          <w:rFonts w:asciiTheme="minorHAnsi" w:eastAsia="Times New Roman" w:hAnsiTheme="minorHAnsi" w:cs="Calibri Light"/>
          <w:b/>
          <w:szCs w:val="20"/>
        </w:rPr>
      </w:pPr>
      <w:r w:rsidRPr="00DE63EB">
        <w:rPr>
          <w:rFonts w:asciiTheme="minorHAnsi" w:eastAsia="Times New Roman" w:hAnsiTheme="minorHAnsi" w:cs="Calibri Light"/>
          <w:b/>
          <w:szCs w:val="20"/>
        </w:rPr>
        <w:t>FABIO DE OLIVEIRA DALÉCIO</w:t>
      </w:r>
    </w:p>
    <w:p w14:paraId="75B17F38" w14:textId="7F6B7F17" w:rsidR="00E55731" w:rsidRPr="00DE63EB" w:rsidRDefault="00E97E28" w:rsidP="00051201">
      <w:pPr>
        <w:spacing w:after="0" w:line="240" w:lineRule="auto"/>
        <w:jc w:val="center"/>
        <w:rPr>
          <w:rFonts w:asciiTheme="minorHAnsi" w:eastAsia="Times New Roman" w:hAnsiTheme="minorHAnsi" w:cs="Calibri Light"/>
          <w:szCs w:val="20"/>
        </w:rPr>
      </w:pPr>
      <w:r w:rsidRPr="00DE63EB">
        <w:rPr>
          <w:rFonts w:asciiTheme="minorHAnsi" w:eastAsia="Times New Roman" w:hAnsiTheme="minorHAnsi" w:cs="Calibri Light"/>
          <w:szCs w:val="20"/>
        </w:rPr>
        <w:t>Prefeito</w:t>
      </w:r>
    </w:p>
    <w:p w14:paraId="59F787EB" w14:textId="77777777" w:rsidR="00E55731" w:rsidRPr="00DE63EB" w:rsidRDefault="00E55731">
      <w:pPr>
        <w:rPr>
          <w:rFonts w:asciiTheme="minorHAnsi" w:eastAsia="Times New Roman" w:hAnsiTheme="minorHAnsi" w:cs="Calibri Light"/>
          <w:szCs w:val="20"/>
        </w:rPr>
      </w:pPr>
      <w:r w:rsidRPr="00DE63EB">
        <w:rPr>
          <w:rFonts w:asciiTheme="minorHAnsi" w:eastAsia="Times New Roman" w:hAnsiTheme="minorHAnsi" w:cs="Calibri Light"/>
          <w:szCs w:val="20"/>
        </w:rPr>
        <w:br w:type="page"/>
      </w:r>
    </w:p>
    <w:p w14:paraId="302FFEF4" w14:textId="77777777" w:rsidR="002B4252" w:rsidRPr="00DE63EB"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DE63EB">
        <w:rPr>
          <w:rFonts w:asciiTheme="minorHAnsi" w:eastAsia="Times New Roman" w:hAnsiTheme="minorHAnsi" w:cs="Calibri Light"/>
          <w:b/>
          <w:bCs/>
          <w:szCs w:val="20"/>
          <w:lang w:eastAsia="ar-SA"/>
        </w:rPr>
        <w:lastRenderedPageBreak/>
        <w:t>ANEXO I</w:t>
      </w:r>
    </w:p>
    <w:p w14:paraId="3C549DC0" w14:textId="77777777" w:rsidR="002B4252" w:rsidRPr="00DE63EB"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p>
    <w:p w14:paraId="153490B1" w14:textId="77777777" w:rsidR="002B4252" w:rsidRPr="00DE63EB" w:rsidRDefault="002B4252" w:rsidP="002B4252">
      <w:pPr>
        <w:keepNext/>
        <w:widowControl w:val="0"/>
        <w:numPr>
          <w:ilvl w:val="5"/>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r w:rsidRPr="00DE63EB">
        <w:rPr>
          <w:rFonts w:asciiTheme="minorHAnsi" w:eastAsia="Times New Roman" w:hAnsiTheme="minorHAnsi" w:cs="Calibri Light"/>
          <w:b/>
          <w:bCs/>
          <w:szCs w:val="20"/>
          <w:lang w:eastAsia="ar-SA"/>
        </w:rPr>
        <w:t xml:space="preserve">TERMO DE REFERÊNCIA </w:t>
      </w:r>
    </w:p>
    <w:p w14:paraId="1C9F83C9" w14:textId="77777777" w:rsidR="002B4252" w:rsidRPr="00DE63EB"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Cs w:val="20"/>
          <w:lang w:eastAsia="ar-SA"/>
        </w:rPr>
      </w:pPr>
    </w:p>
    <w:p w14:paraId="32B600F0" w14:textId="33ACD2EA" w:rsidR="00F85692" w:rsidRPr="00F85692" w:rsidRDefault="00F85692" w:rsidP="00F85692">
      <w:pPr>
        <w:keepNext/>
        <w:widowControl w:val="0"/>
        <w:overflowPunct w:val="0"/>
        <w:spacing w:after="0" w:line="240" w:lineRule="auto"/>
        <w:textAlignment w:val="baseline"/>
        <w:outlineLvl w:val="6"/>
        <w:rPr>
          <w:rFonts w:asciiTheme="minorHAnsi" w:eastAsia="Times New Roman" w:hAnsiTheme="minorHAnsi" w:cstheme="minorHAnsi"/>
          <w:b/>
          <w:bCs/>
          <w:szCs w:val="20"/>
          <w:lang w:eastAsia="ar-SA"/>
        </w:rPr>
      </w:pPr>
      <w:r w:rsidRPr="00F85692">
        <w:rPr>
          <w:rFonts w:asciiTheme="minorHAnsi" w:eastAsia="Times New Roman" w:hAnsiTheme="minorHAnsi" w:cstheme="minorHAnsi"/>
          <w:b/>
          <w:bCs/>
          <w:szCs w:val="20"/>
          <w:lang w:eastAsia="ar-SA"/>
        </w:rPr>
        <w:t>PREGÃO ELETRÔNICO Nº 154/2023</w:t>
      </w:r>
    </w:p>
    <w:p w14:paraId="0B4EC711" w14:textId="77777777" w:rsidR="00F85692" w:rsidRPr="00F85692" w:rsidRDefault="00F85692" w:rsidP="00F85692">
      <w:pPr>
        <w:keepNext/>
        <w:widowControl w:val="0"/>
        <w:numPr>
          <w:ilvl w:val="6"/>
          <w:numId w:val="45"/>
        </w:numPr>
        <w:suppressAutoHyphens/>
        <w:overflowPunct w:val="0"/>
        <w:spacing w:after="0" w:line="240" w:lineRule="auto"/>
        <w:textAlignment w:val="baseline"/>
        <w:outlineLvl w:val="6"/>
        <w:rPr>
          <w:rFonts w:asciiTheme="minorHAnsi" w:eastAsia="Times New Roman" w:hAnsiTheme="minorHAnsi" w:cstheme="minorHAnsi"/>
          <w:b/>
          <w:bCs/>
          <w:szCs w:val="20"/>
          <w:lang w:eastAsia="ar-SA"/>
        </w:rPr>
      </w:pPr>
      <w:r w:rsidRPr="00F85692">
        <w:rPr>
          <w:rFonts w:asciiTheme="minorHAnsi" w:eastAsia="Times New Roman" w:hAnsiTheme="minorHAnsi" w:cstheme="minorHAnsi"/>
          <w:b/>
          <w:bCs/>
          <w:szCs w:val="20"/>
          <w:lang w:eastAsia="ar-SA"/>
        </w:rPr>
        <w:t>PROCESSO LICITATÓRIO Nº 6291/2023</w:t>
      </w:r>
    </w:p>
    <w:p w14:paraId="68377C6A" w14:textId="77777777" w:rsidR="00F85692" w:rsidRPr="00447852" w:rsidRDefault="00F85692" w:rsidP="00F85692">
      <w:pPr>
        <w:keepNext/>
        <w:widowControl w:val="0"/>
        <w:numPr>
          <w:ilvl w:val="6"/>
          <w:numId w:val="45"/>
        </w:numPr>
        <w:suppressAutoHyphens/>
        <w:overflowPunct w:val="0"/>
        <w:spacing w:after="0" w:line="240" w:lineRule="auto"/>
        <w:textAlignment w:val="baseline"/>
        <w:outlineLvl w:val="6"/>
        <w:rPr>
          <w:rFonts w:asciiTheme="minorHAnsi" w:eastAsia="Times New Roman" w:hAnsiTheme="minorHAnsi" w:cstheme="minorHAnsi"/>
          <w:b/>
          <w:bCs/>
          <w:szCs w:val="20"/>
          <w:lang w:eastAsia="ar-SA"/>
        </w:rPr>
      </w:pPr>
      <w:r>
        <w:rPr>
          <w:rFonts w:asciiTheme="minorHAnsi" w:eastAsia="Times New Roman" w:hAnsiTheme="minorHAnsi" w:cstheme="minorHAnsi"/>
          <w:b/>
          <w:bCs/>
          <w:szCs w:val="20"/>
          <w:lang w:eastAsia="ar-SA"/>
        </w:rPr>
        <w:t>PROCESSO ADMINISTRATIVO Nº 3955/2023</w:t>
      </w:r>
    </w:p>
    <w:p w14:paraId="641A5443" w14:textId="77777777" w:rsidR="002B4252" w:rsidRPr="00DE63EB"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Cs w:val="20"/>
          <w:lang w:eastAsia="ar-SA"/>
        </w:rPr>
      </w:pPr>
    </w:p>
    <w:p w14:paraId="611F8DA4"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 DO OBJETO</w:t>
      </w:r>
    </w:p>
    <w:p w14:paraId="1289BDB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402053" w14:textId="7BB1A8F9"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067FD5">
        <w:rPr>
          <w:rFonts w:asciiTheme="minorHAnsi" w:eastAsia="Times New Roman" w:hAnsiTheme="minorHAnsi" w:cs="Calibri Light"/>
          <w:szCs w:val="20"/>
        </w:rPr>
        <w:t xml:space="preserve">1.1. A presente licitação, do tipo MENOR PREÇO </w:t>
      </w:r>
      <w:r w:rsidR="002B1BA3" w:rsidRPr="00067FD5">
        <w:rPr>
          <w:rFonts w:asciiTheme="minorHAnsi" w:eastAsia="Times New Roman" w:hAnsiTheme="minorHAnsi" w:cs="Calibri Light"/>
          <w:szCs w:val="20"/>
        </w:rPr>
        <w:t>POR ITEM</w:t>
      </w:r>
      <w:r w:rsidRPr="00067FD5">
        <w:rPr>
          <w:rFonts w:asciiTheme="minorHAnsi" w:eastAsia="Times New Roman" w:hAnsiTheme="minorHAnsi" w:cs="Calibri Light"/>
          <w:szCs w:val="20"/>
        </w:rPr>
        <w:t xml:space="preserve">, se destina à </w:t>
      </w:r>
      <w:r w:rsidR="002B1BA3" w:rsidRPr="00067FD5">
        <w:rPr>
          <w:rFonts w:asciiTheme="minorHAnsi" w:hAnsiTheme="minorHAnsi" w:cstheme="minorHAnsi"/>
          <w:b/>
          <w:szCs w:val="20"/>
        </w:rPr>
        <w:t xml:space="preserve">CONTRATAÇÃO DE EMPRESA ESPECIALIZADA EM </w:t>
      </w:r>
      <w:r w:rsidR="002B1BA3" w:rsidRPr="00447852">
        <w:rPr>
          <w:rFonts w:asciiTheme="minorHAnsi" w:hAnsiTheme="minorHAnsi" w:cstheme="minorHAnsi"/>
          <w:b/>
          <w:szCs w:val="20"/>
        </w:rPr>
        <w:t>TELECOMUNICAÇÕES, QUE POSSUA OUTORGA DA AGÊNCIA NACIONAL DE TELECOMUNICAÇÕES - ANATEL, PARA PRESTAÇÃO DE SERVIÇOS DE TELEFONIA MÓVEL</w:t>
      </w:r>
      <w:r w:rsidRPr="00DE63EB">
        <w:rPr>
          <w:rFonts w:asciiTheme="minorHAnsi" w:eastAsia="Times New Roman" w:hAnsiTheme="minorHAnsi" w:cs="Calibri Light"/>
          <w:b/>
          <w:szCs w:val="20"/>
        </w:rPr>
        <w:t>.</w:t>
      </w:r>
    </w:p>
    <w:p w14:paraId="3C24D9E2"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CC782BF"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2. DA JUSTIFICATIVA PARA A CONTRATAÇÃO</w:t>
      </w:r>
    </w:p>
    <w:p w14:paraId="3CEFDCD0"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8F6E21D" w14:textId="44F42D89" w:rsidR="002B4252" w:rsidRPr="00DE63EB" w:rsidRDefault="002B4252" w:rsidP="00C8549B">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2.1. </w:t>
      </w:r>
      <w:r w:rsidR="00C8549B" w:rsidRPr="00447852">
        <w:rPr>
          <w:rFonts w:asciiTheme="minorHAnsi" w:eastAsia="Times New Roman" w:hAnsiTheme="minorHAnsi" w:cstheme="minorHAnsi"/>
          <w:szCs w:val="20"/>
        </w:rPr>
        <w:t>A contratação de serviços de telefonia móvel é essencial para o município, uma vez que complementa as atividades desenvolvidas pelos servidores. Muitos servidores não atuam em local fixo, como por exemplo, os motoristas, secretários, assessores, agentes de defesa civil, entre outros. Desse modo, é viável a contratação de telefonia móvel visando à comunicação entre superiores e subordinados, servidores e munícipes, entre outros casos. Não é viável que sejam realizadas ligações de telefones fixos para celular face o alto custo deste tipo de serviço, desse modo, a contratação de uma empresa de telefonia com outorga da ANATEL, permite que as ligações sejam realizadas pela mesma operadora, gerando economicidade para o município, que pagará somente pelos serviços efetivamente executados</w:t>
      </w:r>
      <w:r w:rsidRPr="00DE63EB">
        <w:rPr>
          <w:rFonts w:asciiTheme="minorHAnsi" w:eastAsia="Times New Roman" w:hAnsiTheme="minorHAnsi" w:cs="Calibri Light"/>
          <w:szCs w:val="20"/>
        </w:rPr>
        <w:t>.</w:t>
      </w:r>
    </w:p>
    <w:p w14:paraId="124D687A"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Cs w:val="20"/>
        </w:rPr>
      </w:pPr>
    </w:p>
    <w:p w14:paraId="5D443583"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3. DO DETALHAMENTO DO OBJETO</w:t>
      </w:r>
    </w:p>
    <w:p w14:paraId="1CC5C473"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A0E2BCB"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3.1. Visa-se a contratação do objeto na seguinte especificação, quantidade e valores unitários e totais máximos:</w:t>
      </w:r>
    </w:p>
    <w:p w14:paraId="3CB2F78B"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96"/>
        <w:gridCol w:w="5158"/>
        <w:gridCol w:w="992"/>
        <w:gridCol w:w="709"/>
        <w:gridCol w:w="992"/>
        <w:gridCol w:w="709"/>
        <w:gridCol w:w="1134"/>
      </w:tblGrid>
      <w:tr w:rsidR="00866DB9" w:rsidRPr="00866DB9" w14:paraId="4DC60E27" w14:textId="77777777" w:rsidTr="002C7690">
        <w:trPr>
          <w:trHeight w:val="70"/>
        </w:trPr>
        <w:tc>
          <w:tcPr>
            <w:tcW w:w="6946" w:type="dxa"/>
            <w:gridSpan w:val="3"/>
            <w:shd w:val="clear" w:color="auto" w:fill="FFFFFF"/>
            <w:tcMar>
              <w:left w:w="70" w:type="dxa"/>
              <w:right w:w="70" w:type="dxa"/>
            </w:tcMar>
          </w:tcPr>
          <w:p w14:paraId="5F1DF6F0" w14:textId="77777777" w:rsidR="00866DB9" w:rsidRPr="00866DB9" w:rsidRDefault="00866DB9" w:rsidP="00866DB9">
            <w:pPr>
              <w:spacing w:after="0" w:line="240" w:lineRule="auto"/>
              <w:jc w:val="center"/>
              <w:rPr>
                <w:szCs w:val="20"/>
              </w:rPr>
            </w:pPr>
          </w:p>
        </w:tc>
        <w:tc>
          <w:tcPr>
            <w:tcW w:w="1701" w:type="dxa"/>
            <w:gridSpan w:val="2"/>
            <w:shd w:val="clear" w:color="auto" w:fill="FFFFFF"/>
            <w:tcMar>
              <w:left w:w="70" w:type="dxa"/>
              <w:right w:w="70" w:type="dxa"/>
            </w:tcMar>
          </w:tcPr>
          <w:p w14:paraId="1B975013" w14:textId="77777777" w:rsidR="00866DB9" w:rsidRPr="00866DB9" w:rsidRDefault="00866DB9" w:rsidP="00866DB9">
            <w:pPr>
              <w:spacing w:after="0" w:line="240" w:lineRule="auto"/>
              <w:jc w:val="center"/>
              <w:rPr>
                <w:szCs w:val="20"/>
              </w:rPr>
            </w:pPr>
            <w:r w:rsidRPr="00866DB9">
              <w:rPr>
                <w:rFonts w:ascii="Calibri" w:eastAsia="Calibri" w:hAnsi="Calibri" w:cs="Calibri"/>
                <w:b/>
                <w:szCs w:val="20"/>
              </w:rPr>
              <w:t>MENSAL</w:t>
            </w:r>
          </w:p>
        </w:tc>
        <w:tc>
          <w:tcPr>
            <w:tcW w:w="1843" w:type="dxa"/>
            <w:gridSpan w:val="2"/>
            <w:shd w:val="clear" w:color="auto" w:fill="FFFFFF"/>
            <w:tcMar>
              <w:left w:w="70" w:type="dxa"/>
              <w:right w:w="70" w:type="dxa"/>
            </w:tcMar>
          </w:tcPr>
          <w:p w14:paraId="16E7982F" w14:textId="77777777" w:rsidR="00866DB9" w:rsidRPr="00866DB9" w:rsidRDefault="00866DB9" w:rsidP="00866DB9">
            <w:pPr>
              <w:spacing w:after="0" w:line="240" w:lineRule="auto"/>
              <w:jc w:val="center"/>
              <w:rPr>
                <w:szCs w:val="20"/>
              </w:rPr>
            </w:pPr>
            <w:r w:rsidRPr="00866DB9">
              <w:rPr>
                <w:rFonts w:ascii="Calibri" w:eastAsia="Calibri" w:hAnsi="Calibri" w:cs="Calibri"/>
                <w:b/>
                <w:szCs w:val="20"/>
              </w:rPr>
              <w:t>ANUAL</w:t>
            </w:r>
          </w:p>
        </w:tc>
      </w:tr>
      <w:tr w:rsidR="002C7690" w:rsidRPr="00866DB9" w14:paraId="2A8664C9" w14:textId="77777777" w:rsidTr="002C7690">
        <w:trPr>
          <w:trHeight w:val="70"/>
        </w:trPr>
        <w:tc>
          <w:tcPr>
            <w:tcW w:w="796" w:type="dxa"/>
            <w:shd w:val="clear" w:color="auto" w:fill="FFFFFF"/>
            <w:tcMar>
              <w:left w:w="70" w:type="dxa"/>
              <w:right w:w="70" w:type="dxa"/>
            </w:tcMar>
          </w:tcPr>
          <w:p w14:paraId="4219C828" w14:textId="77777777" w:rsidR="00866DB9" w:rsidRPr="00866DB9" w:rsidRDefault="00866DB9" w:rsidP="00866DB9">
            <w:pPr>
              <w:spacing w:after="0" w:line="240" w:lineRule="auto"/>
              <w:jc w:val="center"/>
              <w:rPr>
                <w:szCs w:val="20"/>
              </w:rPr>
            </w:pPr>
            <w:r w:rsidRPr="00866DB9">
              <w:rPr>
                <w:rFonts w:ascii="Calibri" w:eastAsia="Calibri" w:hAnsi="Calibri" w:cs="Calibri"/>
                <w:b/>
                <w:szCs w:val="20"/>
              </w:rPr>
              <w:t>ITEM</w:t>
            </w:r>
          </w:p>
        </w:tc>
        <w:tc>
          <w:tcPr>
            <w:tcW w:w="5158" w:type="dxa"/>
            <w:shd w:val="clear" w:color="auto" w:fill="FFFFFF"/>
            <w:tcMar>
              <w:left w:w="70" w:type="dxa"/>
              <w:right w:w="70" w:type="dxa"/>
            </w:tcMar>
          </w:tcPr>
          <w:p w14:paraId="72208623" w14:textId="77777777" w:rsidR="00866DB9" w:rsidRPr="00866DB9" w:rsidRDefault="00866DB9" w:rsidP="00866DB9">
            <w:pPr>
              <w:spacing w:after="0" w:line="240" w:lineRule="auto"/>
              <w:jc w:val="center"/>
              <w:rPr>
                <w:szCs w:val="20"/>
              </w:rPr>
            </w:pPr>
            <w:r w:rsidRPr="00866DB9">
              <w:rPr>
                <w:rFonts w:ascii="Calibri" w:eastAsia="Calibri" w:hAnsi="Calibri" w:cs="Calibri"/>
                <w:b/>
                <w:szCs w:val="20"/>
              </w:rPr>
              <w:t>ESPECIFICAÇÃO</w:t>
            </w:r>
          </w:p>
        </w:tc>
        <w:tc>
          <w:tcPr>
            <w:tcW w:w="992" w:type="dxa"/>
            <w:shd w:val="clear" w:color="auto" w:fill="FFFFFF"/>
            <w:tcMar>
              <w:left w:w="70" w:type="dxa"/>
              <w:right w:w="70" w:type="dxa"/>
            </w:tcMar>
          </w:tcPr>
          <w:p w14:paraId="64C6E439" w14:textId="77777777" w:rsidR="00866DB9" w:rsidRPr="00866DB9" w:rsidRDefault="00866DB9" w:rsidP="00866DB9">
            <w:pPr>
              <w:spacing w:after="0" w:line="240" w:lineRule="auto"/>
              <w:jc w:val="center"/>
              <w:rPr>
                <w:szCs w:val="20"/>
              </w:rPr>
            </w:pPr>
            <w:r w:rsidRPr="00866DB9">
              <w:rPr>
                <w:rFonts w:ascii="Calibri" w:eastAsia="Calibri" w:hAnsi="Calibri" w:cs="Calibri"/>
                <w:b/>
                <w:szCs w:val="20"/>
              </w:rPr>
              <w:t>UNIDADE</w:t>
            </w:r>
          </w:p>
        </w:tc>
        <w:tc>
          <w:tcPr>
            <w:tcW w:w="709" w:type="dxa"/>
            <w:shd w:val="clear" w:color="auto" w:fill="FFFFFF"/>
            <w:tcMar>
              <w:left w:w="70" w:type="dxa"/>
              <w:right w:w="70" w:type="dxa"/>
            </w:tcMar>
          </w:tcPr>
          <w:p w14:paraId="3D2E541F" w14:textId="77777777" w:rsidR="00866DB9" w:rsidRPr="00866DB9" w:rsidRDefault="00866DB9" w:rsidP="00866DB9">
            <w:pPr>
              <w:spacing w:after="0" w:line="240" w:lineRule="auto"/>
              <w:jc w:val="center"/>
              <w:rPr>
                <w:szCs w:val="20"/>
              </w:rPr>
            </w:pPr>
            <w:r w:rsidRPr="00866DB9">
              <w:rPr>
                <w:rFonts w:ascii="Calibri" w:eastAsia="Calibri" w:hAnsi="Calibri" w:cs="Calibri"/>
                <w:b/>
                <w:szCs w:val="20"/>
              </w:rPr>
              <w:t>QTD</w:t>
            </w:r>
          </w:p>
        </w:tc>
        <w:tc>
          <w:tcPr>
            <w:tcW w:w="992" w:type="dxa"/>
            <w:shd w:val="clear" w:color="auto" w:fill="FFFFFF"/>
            <w:tcMar>
              <w:left w:w="70" w:type="dxa"/>
              <w:right w:w="70" w:type="dxa"/>
            </w:tcMar>
          </w:tcPr>
          <w:p w14:paraId="355DF4F1" w14:textId="77777777" w:rsidR="00866DB9" w:rsidRPr="00866DB9" w:rsidRDefault="00866DB9" w:rsidP="00866DB9">
            <w:pPr>
              <w:spacing w:after="0" w:line="240" w:lineRule="auto"/>
              <w:jc w:val="center"/>
              <w:rPr>
                <w:szCs w:val="20"/>
              </w:rPr>
            </w:pPr>
            <w:r w:rsidRPr="00866DB9">
              <w:rPr>
                <w:rFonts w:ascii="Calibri" w:eastAsia="Calibri" w:hAnsi="Calibri" w:cs="Calibri"/>
                <w:b/>
                <w:szCs w:val="20"/>
              </w:rPr>
              <w:t>V. UNIT</w:t>
            </w:r>
          </w:p>
        </w:tc>
        <w:tc>
          <w:tcPr>
            <w:tcW w:w="709" w:type="dxa"/>
            <w:shd w:val="clear" w:color="auto" w:fill="FFFFFF"/>
            <w:tcMar>
              <w:left w:w="70" w:type="dxa"/>
              <w:right w:w="70" w:type="dxa"/>
            </w:tcMar>
          </w:tcPr>
          <w:p w14:paraId="708A868F" w14:textId="77777777" w:rsidR="00866DB9" w:rsidRPr="00866DB9" w:rsidRDefault="00866DB9" w:rsidP="00866DB9">
            <w:pPr>
              <w:spacing w:after="0" w:line="240" w:lineRule="auto"/>
              <w:jc w:val="center"/>
              <w:rPr>
                <w:szCs w:val="20"/>
              </w:rPr>
            </w:pPr>
            <w:r w:rsidRPr="00866DB9">
              <w:rPr>
                <w:rFonts w:ascii="Calibri" w:eastAsia="Calibri" w:hAnsi="Calibri" w:cs="Calibri"/>
                <w:b/>
                <w:szCs w:val="20"/>
              </w:rPr>
              <w:t>QTD</w:t>
            </w:r>
          </w:p>
        </w:tc>
        <w:tc>
          <w:tcPr>
            <w:tcW w:w="1134" w:type="dxa"/>
            <w:shd w:val="clear" w:color="auto" w:fill="FFFFFF"/>
            <w:tcMar>
              <w:left w:w="70" w:type="dxa"/>
              <w:right w:w="70" w:type="dxa"/>
            </w:tcMar>
          </w:tcPr>
          <w:p w14:paraId="0D5900F5" w14:textId="77777777" w:rsidR="00866DB9" w:rsidRPr="00866DB9" w:rsidRDefault="00866DB9" w:rsidP="00866DB9">
            <w:pPr>
              <w:spacing w:after="0" w:line="240" w:lineRule="auto"/>
              <w:jc w:val="center"/>
              <w:rPr>
                <w:szCs w:val="20"/>
              </w:rPr>
            </w:pPr>
            <w:r w:rsidRPr="00866DB9">
              <w:rPr>
                <w:rFonts w:ascii="Calibri" w:eastAsia="Calibri" w:hAnsi="Calibri" w:cs="Calibri"/>
                <w:b/>
                <w:szCs w:val="20"/>
              </w:rPr>
              <w:t>V. TOTAL</w:t>
            </w:r>
          </w:p>
        </w:tc>
      </w:tr>
      <w:tr w:rsidR="006C523F" w:rsidRPr="00866DB9" w14:paraId="7C56E4B7" w14:textId="77777777" w:rsidTr="002C7690">
        <w:trPr>
          <w:trHeight w:val="70"/>
        </w:trPr>
        <w:tc>
          <w:tcPr>
            <w:tcW w:w="796" w:type="dxa"/>
            <w:vMerge w:val="restart"/>
            <w:shd w:val="clear" w:color="auto" w:fill="FFFFFF"/>
            <w:tcMar>
              <w:left w:w="70" w:type="dxa"/>
              <w:right w:w="70" w:type="dxa"/>
            </w:tcMar>
          </w:tcPr>
          <w:p w14:paraId="00D54C30" w14:textId="77777777" w:rsidR="006C523F" w:rsidRPr="00866DB9" w:rsidRDefault="006C523F" w:rsidP="00866DB9">
            <w:pPr>
              <w:spacing w:after="0" w:line="240" w:lineRule="auto"/>
              <w:jc w:val="center"/>
              <w:rPr>
                <w:szCs w:val="20"/>
              </w:rPr>
            </w:pPr>
            <w:proofErr w:type="gramStart"/>
            <w:r w:rsidRPr="00866DB9">
              <w:rPr>
                <w:rFonts w:ascii="Calibri" w:eastAsia="Calibri" w:hAnsi="Calibri" w:cs="Calibri"/>
                <w:szCs w:val="20"/>
              </w:rPr>
              <w:t>1</w:t>
            </w:r>
            <w:proofErr w:type="gramEnd"/>
          </w:p>
          <w:p w14:paraId="27EE6C2A" w14:textId="77777777" w:rsidR="006C523F" w:rsidRPr="00866DB9" w:rsidRDefault="006C523F" w:rsidP="00866DB9">
            <w:pPr>
              <w:spacing w:after="0" w:line="240" w:lineRule="auto"/>
              <w:jc w:val="center"/>
              <w:rPr>
                <w:szCs w:val="20"/>
              </w:rPr>
            </w:pPr>
            <w:r w:rsidRPr="00866DB9">
              <w:rPr>
                <w:rFonts w:ascii="Calibri" w:eastAsia="Calibri" w:hAnsi="Calibri" w:cs="Calibri"/>
                <w:szCs w:val="20"/>
              </w:rPr>
              <w:t xml:space="preserve">  </w:t>
            </w:r>
          </w:p>
          <w:p w14:paraId="00B85DE1" w14:textId="77777777" w:rsidR="006C523F" w:rsidRPr="00866DB9" w:rsidRDefault="006C523F" w:rsidP="00866DB9">
            <w:pPr>
              <w:spacing w:after="0" w:line="240" w:lineRule="auto"/>
              <w:rPr>
                <w:szCs w:val="20"/>
              </w:rPr>
            </w:pPr>
            <w:r w:rsidRPr="00866DB9">
              <w:rPr>
                <w:rFonts w:ascii="Calibri" w:eastAsia="Calibri" w:hAnsi="Calibri" w:cs="Calibri"/>
                <w:szCs w:val="20"/>
              </w:rPr>
              <w:t xml:space="preserve"> </w:t>
            </w:r>
          </w:p>
          <w:p w14:paraId="11D886C3" w14:textId="3BF63351" w:rsidR="006C523F" w:rsidRPr="00866DB9" w:rsidRDefault="006C523F" w:rsidP="00866DB9">
            <w:pPr>
              <w:spacing w:after="0" w:line="240" w:lineRule="auto"/>
              <w:rPr>
                <w:szCs w:val="20"/>
              </w:rPr>
            </w:pPr>
            <w:r w:rsidRPr="00866DB9">
              <w:rPr>
                <w:rFonts w:ascii="Calibri" w:eastAsia="Calibri" w:hAnsi="Calibri" w:cs="Calibri"/>
                <w:szCs w:val="20"/>
              </w:rPr>
              <w:t xml:space="preserve"> </w:t>
            </w:r>
          </w:p>
        </w:tc>
        <w:tc>
          <w:tcPr>
            <w:tcW w:w="5158" w:type="dxa"/>
            <w:shd w:val="clear" w:color="auto" w:fill="FFFFFF"/>
            <w:tcMar>
              <w:left w:w="70" w:type="dxa"/>
              <w:right w:w="70" w:type="dxa"/>
            </w:tcMar>
          </w:tcPr>
          <w:p w14:paraId="3AB69898" w14:textId="77777777" w:rsidR="006C523F" w:rsidRPr="00866DB9" w:rsidRDefault="006C523F" w:rsidP="00866DB9">
            <w:pPr>
              <w:spacing w:after="0" w:line="240" w:lineRule="auto"/>
              <w:jc w:val="both"/>
              <w:rPr>
                <w:szCs w:val="20"/>
              </w:rPr>
            </w:pPr>
            <w:r w:rsidRPr="00866DB9">
              <w:rPr>
                <w:rFonts w:ascii="Calibri" w:eastAsia="Calibri" w:hAnsi="Calibri" w:cs="Calibri"/>
                <w:szCs w:val="20"/>
              </w:rPr>
              <w:t>Assinatura com as seguintes funcionalidades:</w:t>
            </w:r>
          </w:p>
          <w:p w14:paraId="0A08D594" w14:textId="1CB56CCC" w:rsidR="006C523F" w:rsidRPr="00866DB9" w:rsidRDefault="006C523F" w:rsidP="00866DB9">
            <w:pPr>
              <w:spacing w:after="0" w:line="240" w:lineRule="auto"/>
              <w:jc w:val="both"/>
              <w:rPr>
                <w:szCs w:val="20"/>
              </w:rPr>
            </w:pPr>
            <w:r>
              <w:rPr>
                <w:rFonts w:ascii="Calibri" w:eastAsia="Calibri" w:hAnsi="Calibri" w:cs="Calibri"/>
                <w:szCs w:val="20"/>
              </w:rPr>
              <w:t xml:space="preserve">1. </w:t>
            </w:r>
            <w:r w:rsidRPr="00866DB9">
              <w:rPr>
                <w:rFonts w:ascii="Calibri" w:eastAsia="Calibri" w:hAnsi="Calibri" w:cs="Calibri"/>
                <w:szCs w:val="20"/>
              </w:rPr>
              <w:t xml:space="preserve">Ligações ilimitadas para chamadas locais para mesma operadora, para </w:t>
            </w:r>
            <w:proofErr w:type="gramStart"/>
            <w:r w:rsidRPr="00866DB9">
              <w:rPr>
                <w:rFonts w:ascii="Calibri" w:eastAsia="Calibri" w:hAnsi="Calibri" w:cs="Calibri"/>
                <w:szCs w:val="20"/>
              </w:rPr>
              <w:t>outras operadoras móvel</w:t>
            </w:r>
            <w:proofErr w:type="gramEnd"/>
            <w:r w:rsidRPr="00866DB9">
              <w:rPr>
                <w:rFonts w:ascii="Calibri" w:eastAsia="Calibri" w:hAnsi="Calibri" w:cs="Calibri"/>
                <w:szCs w:val="20"/>
              </w:rPr>
              <w:t xml:space="preserve"> e fixo (VC1).</w:t>
            </w:r>
          </w:p>
          <w:p w14:paraId="0FF63C2D" w14:textId="5E73D185" w:rsidR="006C523F" w:rsidRPr="00866DB9" w:rsidRDefault="006C523F" w:rsidP="00866DB9">
            <w:pPr>
              <w:spacing w:after="0" w:line="240" w:lineRule="auto"/>
              <w:jc w:val="both"/>
              <w:rPr>
                <w:szCs w:val="20"/>
              </w:rPr>
            </w:pPr>
            <w:r>
              <w:rPr>
                <w:rFonts w:ascii="Calibri" w:eastAsia="Calibri" w:hAnsi="Calibri" w:cs="Calibri"/>
                <w:szCs w:val="20"/>
              </w:rPr>
              <w:t xml:space="preserve">2. </w:t>
            </w:r>
            <w:r w:rsidRPr="00866DB9">
              <w:rPr>
                <w:rFonts w:ascii="Calibri" w:eastAsia="Calibri" w:hAnsi="Calibri" w:cs="Calibri"/>
                <w:szCs w:val="20"/>
              </w:rPr>
              <w:t>Ligações ilimitadas para chamadas estaduais para mesma operadora, para outras operadoras móveis e fixo (VC2).</w:t>
            </w:r>
          </w:p>
          <w:p w14:paraId="746F40AB" w14:textId="4A22B473" w:rsidR="006C523F" w:rsidRPr="00866DB9" w:rsidRDefault="006C523F" w:rsidP="00866DB9">
            <w:pPr>
              <w:spacing w:after="0" w:line="240" w:lineRule="auto"/>
              <w:jc w:val="both"/>
              <w:rPr>
                <w:szCs w:val="20"/>
              </w:rPr>
            </w:pPr>
            <w:r>
              <w:rPr>
                <w:rFonts w:ascii="Calibri" w:eastAsia="Calibri" w:hAnsi="Calibri" w:cs="Calibri"/>
                <w:szCs w:val="20"/>
              </w:rPr>
              <w:t xml:space="preserve">3. </w:t>
            </w:r>
            <w:r w:rsidRPr="00866DB9">
              <w:rPr>
                <w:rFonts w:ascii="Calibri" w:eastAsia="Calibri" w:hAnsi="Calibri" w:cs="Calibri"/>
                <w:szCs w:val="20"/>
              </w:rPr>
              <w:t>Ligações ilimitadas para chamadas interurbanas nacionais para mesma operadora, para outras operadoras móveis e fixo (VC3).</w:t>
            </w:r>
          </w:p>
          <w:p w14:paraId="6B10D468" w14:textId="439F27EE" w:rsidR="006C523F" w:rsidRPr="00866DB9" w:rsidRDefault="006C523F" w:rsidP="00866DB9">
            <w:pPr>
              <w:spacing w:after="0" w:line="240" w:lineRule="auto"/>
              <w:jc w:val="both"/>
              <w:rPr>
                <w:szCs w:val="20"/>
              </w:rPr>
            </w:pPr>
            <w:r>
              <w:rPr>
                <w:rFonts w:ascii="Calibri" w:eastAsia="Calibri" w:hAnsi="Calibri" w:cs="Calibri"/>
                <w:szCs w:val="20"/>
              </w:rPr>
              <w:t xml:space="preserve">4. </w:t>
            </w:r>
            <w:r w:rsidRPr="00866DB9">
              <w:rPr>
                <w:rFonts w:ascii="Calibri" w:eastAsia="Calibri" w:hAnsi="Calibri" w:cs="Calibri"/>
                <w:szCs w:val="20"/>
              </w:rPr>
              <w:t>Pacote de 100 torpedos SMS por mês.</w:t>
            </w:r>
          </w:p>
          <w:p w14:paraId="7FB19662" w14:textId="32FED9E3" w:rsidR="006C523F" w:rsidRPr="00866DB9" w:rsidRDefault="006C523F" w:rsidP="002C7690">
            <w:pPr>
              <w:spacing w:after="0" w:line="240" w:lineRule="auto"/>
              <w:jc w:val="both"/>
              <w:rPr>
                <w:szCs w:val="20"/>
              </w:rPr>
            </w:pPr>
            <w:r>
              <w:rPr>
                <w:rFonts w:ascii="Calibri" w:eastAsia="Calibri" w:hAnsi="Calibri" w:cs="Calibri"/>
                <w:szCs w:val="20"/>
              </w:rPr>
              <w:t xml:space="preserve">5. </w:t>
            </w:r>
            <w:r w:rsidRPr="00866DB9">
              <w:rPr>
                <w:rFonts w:ascii="Calibri" w:eastAsia="Calibri" w:hAnsi="Calibri" w:cs="Calibri"/>
                <w:szCs w:val="20"/>
              </w:rPr>
              <w:t>Pacote de internet de no mínimo 10 GB, com redução da velocidade para 128 kbp</w:t>
            </w:r>
            <w:r>
              <w:rPr>
                <w:rFonts w:ascii="Calibri" w:eastAsia="Calibri" w:hAnsi="Calibri" w:cs="Calibri"/>
                <w:szCs w:val="20"/>
              </w:rPr>
              <w:t>s após atingimento da franquia.</w:t>
            </w:r>
          </w:p>
        </w:tc>
        <w:tc>
          <w:tcPr>
            <w:tcW w:w="992" w:type="dxa"/>
            <w:shd w:val="clear" w:color="auto" w:fill="FFFFFF"/>
            <w:tcMar>
              <w:left w:w="70" w:type="dxa"/>
              <w:right w:w="70" w:type="dxa"/>
            </w:tcMar>
          </w:tcPr>
          <w:p w14:paraId="5AE33080" w14:textId="77777777" w:rsidR="006C523F" w:rsidRPr="002C7690" w:rsidRDefault="006C523F" w:rsidP="00866DB9">
            <w:pPr>
              <w:spacing w:after="0" w:line="240" w:lineRule="auto"/>
              <w:jc w:val="center"/>
              <w:rPr>
                <w:szCs w:val="20"/>
              </w:rPr>
            </w:pPr>
            <w:r w:rsidRPr="002C7690">
              <w:rPr>
                <w:rFonts w:ascii="Calibri" w:eastAsia="Calibri" w:hAnsi="Calibri" w:cs="Calibri"/>
                <w:szCs w:val="20"/>
              </w:rPr>
              <w:t xml:space="preserve">Sim </w:t>
            </w:r>
            <w:proofErr w:type="spellStart"/>
            <w:r w:rsidRPr="002C7690">
              <w:rPr>
                <w:rFonts w:ascii="Calibri" w:eastAsia="Calibri" w:hAnsi="Calibri" w:cs="Calibri"/>
                <w:szCs w:val="20"/>
              </w:rPr>
              <w:t>Card</w:t>
            </w:r>
            <w:proofErr w:type="spellEnd"/>
          </w:p>
        </w:tc>
        <w:tc>
          <w:tcPr>
            <w:tcW w:w="709" w:type="dxa"/>
            <w:shd w:val="clear" w:color="auto" w:fill="FFFFFF"/>
            <w:tcMar>
              <w:left w:w="70" w:type="dxa"/>
              <w:right w:w="70" w:type="dxa"/>
            </w:tcMar>
          </w:tcPr>
          <w:p w14:paraId="58C884ED" w14:textId="77777777" w:rsidR="006C523F" w:rsidRPr="00866DB9" w:rsidRDefault="006C523F" w:rsidP="00866DB9">
            <w:pPr>
              <w:spacing w:after="0" w:line="240" w:lineRule="auto"/>
              <w:jc w:val="center"/>
              <w:rPr>
                <w:szCs w:val="20"/>
              </w:rPr>
            </w:pPr>
            <w:r w:rsidRPr="00866DB9">
              <w:rPr>
                <w:rFonts w:ascii="Calibri" w:eastAsia="Calibri" w:hAnsi="Calibri" w:cs="Calibri"/>
                <w:szCs w:val="20"/>
              </w:rPr>
              <w:t>59</w:t>
            </w:r>
          </w:p>
        </w:tc>
        <w:tc>
          <w:tcPr>
            <w:tcW w:w="992" w:type="dxa"/>
            <w:shd w:val="clear" w:color="auto" w:fill="FFFFFF"/>
            <w:tcMar>
              <w:left w:w="70" w:type="dxa"/>
              <w:right w:w="70" w:type="dxa"/>
            </w:tcMar>
          </w:tcPr>
          <w:p w14:paraId="1FA05D8E" w14:textId="77777777" w:rsidR="006C523F" w:rsidRPr="00866DB9" w:rsidRDefault="006C523F" w:rsidP="00866DB9">
            <w:pPr>
              <w:spacing w:after="0" w:line="240" w:lineRule="auto"/>
              <w:jc w:val="center"/>
              <w:rPr>
                <w:szCs w:val="20"/>
              </w:rPr>
            </w:pPr>
            <w:r w:rsidRPr="00866DB9">
              <w:rPr>
                <w:rFonts w:ascii="Calibri" w:eastAsia="Calibri" w:hAnsi="Calibri" w:cs="Calibri"/>
                <w:szCs w:val="20"/>
              </w:rPr>
              <w:t>49,90</w:t>
            </w:r>
          </w:p>
        </w:tc>
        <w:tc>
          <w:tcPr>
            <w:tcW w:w="709" w:type="dxa"/>
            <w:shd w:val="clear" w:color="auto" w:fill="FFFFFF"/>
            <w:tcMar>
              <w:left w:w="70" w:type="dxa"/>
              <w:right w:w="70" w:type="dxa"/>
            </w:tcMar>
          </w:tcPr>
          <w:p w14:paraId="6631C1D0" w14:textId="77777777" w:rsidR="006C523F" w:rsidRPr="00866DB9" w:rsidRDefault="006C523F" w:rsidP="00866DB9">
            <w:pPr>
              <w:spacing w:after="0" w:line="240" w:lineRule="auto"/>
              <w:jc w:val="center"/>
              <w:rPr>
                <w:szCs w:val="20"/>
              </w:rPr>
            </w:pPr>
            <w:r w:rsidRPr="00866DB9">
              <w:rPr>
                <w:rFonts w:ascii="Calibri" w:eastAsia="Calibri" w:hAnsi="Calibri" w:cs="Calibri"/>
                <w:szCs w:val="20"/>
              </w:rPr>
              <w:t>708</w:t>
            </w:r>
          </w:p>
        </w:tc>
        <w:tc>
          <w:tcPr>
            <w:tcW w:w="1134" w:type="dxa"/>
            <w:shd w:val="clear" w:color="auto" w:fill="FFFFFF"/>
            <w:tcMar>
              <w:left w:w="70" w:type="dxa"/>
              <w:right w:w="70" w:type="dxa"/>
            </w:tcMar>
          </w:tcPr>
          <w:p w14:paraId="1DE52F5E" w14:textId="77777777" w:rsidR="006C523F" w:rsidRPr="00866DB9" w:rsidRDefault="006C523F" w:rsidP="00866DB9">
            <w:pPr>
              <w:spacing w:after="0" w:line="240" w:lineRule="auto"/>
              <w:jc w:val="center"/>
              <w:rPr>
                <w:szCs w:val="20"/>
              </w:rPr>
            </w:pPr>
            <w:r w:rsidRPr="00866DB9">
              <w:rPr>
                <w:rFonts w:ascii="Calibri" w:eastAsia="Calibri" w:hAnsi="Calibri" w:cs="Calibri"/>
                <w:szCs w:val="20"/>
              </w:rPr>
              <w:t>35.329,20</w:t>
            </w:r>
          </w:p>
        </w:tc>
      </w:tr>
      <w:tr w:rsidR="006C523F" w:rsidRPr="00866DB9" w14:paraId="40FB8045" w14:textId="77777777" w:rsidTr="002C7690">
        <w:trPr>
          <w:trHeight w:val="1125"/>
        </w:trPr>
        <w:tc>
          <w:tcPr>
            <w:tcW w:w="796" w:type="dxa"/>
            <w:vMerge/>
            <w:shd w:val="clear" w:color="auto" w:fill="FFFFFF"/>
            <w:tcMar>
              <w:left w:w="70" w:type="dxa"/>
              <w:right w:w="70" w:type="dxa"/>
            </w:tcMar>
          </w:tcPr>
          <w:p w14:paraId="2C9129D5" w14:textId="23F5CE0C" w:rsidR="006C523F" w:rsidRPr="00866DB9" w:rsidRDefault="006C523F" w:rsidP="00866DB9">
            <w:pPr>
              <w:spacing w:after="0" w:line="240" w:lineRule="auto"/>
              <w:rPr>
                <w:szCs w:val="20"/>
              </w:rPr>
            </w:pPr>
          </w:p>
        </w:tc>
        <w:tc>
          <w:tcPr>
            <w:tcW w:w="5158" w:type="dxa"/>
            <w:shd w:val="clear" w:color="auto" w:fill="FFFFFF"/>
            <w:tcMar>
              <w:left w:w="70" w:type="dxa"/>
              <w:right w:w="70" w:type="dxa"/>
            </w:tcMar>
          </w:tcPr>
          <w:p w14:paraId="57FE92D7" w14:textId="77777777" w:rsidR="006C523F" w:rsidRPr="00866DB9" w:rsidRDefault="006C523F" w:rsidP="00866DB9">
            <w:pPr>
              <w:spacing w:after="0" w:line="240" w:lineRule="auto"/>
              <w:jc w:val="both"/>
              <w:rPr>
                <w:szCs w:val="20"/>
              </w:rPr>
            </w:pPr>
            <w:r w:rsidRPr="00866DB9">
              <w:rPr>
                <w:rFonts w:ascii="Calibri" w:eastAsia="Calibri" w:hAnsi="Calibri" w:cs="Calibri"/>
                <w:szCs w:val="20"/>
              </w:rPr>
              <w:t>Assinatura com as seguintes funcionalidades:</w:t>
            </w:r>
          </w:p>
          <w:p w14:paraId="5C54205D" w14:textId="56A770C5" w:rsidR="006C523F" w:rsidRPr="00866DB9" w:rsidRDefault="006C523F" w:rsidP="00866DB9">
            <w:pPr>
              <w:spacing w:after="0" w:line="240" w:lineRule="auto"/>
              <w:jc w:val="both"/>
              <w:rPr>
                <w:szCs w:val="20"/>
              </w:rPr>
            </w:pPr>
            <w:r>
              <w:rPr>
                <w:rFonts w:ascii="Calibri" w:eastAsia="Calibri" w:hAnsi="Calibri" w:cs="Calibri"/>
                <w:szCs w:val="20"/>
              </w:rPr>
              <w:t xml:space="preserve">1. </w:t>
            </w:r>
            <w:r w:rsidRPr="00866DB9">
              <w:rPr>
                <w:rFonts w:ascii="Calibri" w:eastAsia="Calibri" w:hAnsi="Calibri" w:cs="Calibri"/>
                <w:szCs w:val="20"/>
              </w:rPr>
              <w:t xml:space="preserve">Ligações ilimitadas para chamadas locais para mesma operadora, para </w:t>
            </w:r>
            <w:proofErr w:type="gramStart"/>
            <w:r w:rsidRPr="00866DB9">
              <w:rPr>
                <w:rFonts w:ascii="Calibri" w:eastAsia="Calibri" w:hAnsi="Calibri" w:cs="Calibri"/>
                <w:szCs w:val="20"/>
              </w:rPr>
              <w:t>outras operadoras móvel</w:t>
            </w:r>
            <w:proofErr w:type="gramEnd"/>
            <w:r w:rsidRPr="00866DB9">
              <w:rPr>
                <w:rFonts w:ascii="Calibri" w:eastAsia="Calibri" w:hAnsi="Calibri" w:cs="Calibri"/>
                <w:szCs w:val="20"/>
              </w:rPr>
              <w:t xml:space="preserve"> e fixo (VC1).</w:t>
            </w:r>
          </w:p>
          <w:p w14:paraId="226A7CF5" w14:textId="268E125F" w:rsidR="006C523F" w:rsidRPr="00866DB9" w:rsidRDefault="006C523F" w:rsidP="00866DB9">
            <w:pPr>
              <w:spacing w:after="0" w:line="240" w:lineRule="auto"/>
              <w:jc w:val="both"/>
              <w:rPr>
                <w:szCs w:val="20"/>
              </w:rPr>
            </w:pPr>
            <w:r>
              <w:rPr>
                <w:rFonts w:ascii="Calibri" w:eastAsia="Calibri" w:hAnsi="Calibri" w:cs="Calibri"/>
                <w:szCs w:val="20"/>
              </w:rPr>
              <w:t xml:space="preserve">2. </w:t>
            </w:r>
            <w:r w:rsidRPr="00866DB9">
              <w:rPr>
                <w:rFonts w:ascii="Calibri" w:eastAsia="Calibri" w:hAnsi="Calibri" w:cs="Calibri"/>
                <w:szCs w:val="20"/>
              </w:rPr>
              <w:t>Ligações ilimitadas para chamadas estaduais para mesma operadora, para outras operadoras móveis e fixo (VC2).</w:t>
            </w:r>
          </w:p>
          <w:p w14:paraId="6A488F6E" w14:textId="6C5154AB" w:rsidR="006C523F" w:rsidRPr="00866DB9" w:rsidRDefault="006C523F" w:rsidP="00866DB9">
            <w:pPr>
              <w:spacing w:after="0" w:line="240" w:lineRule="auto"/>
              <w:jc w:val="both"/>
              <w:rPr>
                <w:szCs w:val="20"/>
              </w:rPr>
            </w:pPr>
            <w:r w:rsidRPr="00866DB9">
              <w:rPr>
                <w:rFonts w:ascii="Calibri" w:eastAsia="Calibri" w:hAnsi="Calibri" w:cs="Calibri"/>
                <w:szCs w:val="20"/>
              </w:rPr>
              <w:t>3</w:t>
            </w:r>
            <w:r>
              <w:rPr>
                <w:rFonts w:ascii="Calibri" w:eastAsia="Calibri" w:hAnsi="Calibri" w:cs="Calibri"/>
                <w:szCs w:val="20"/>
              </w:rPr>
              <w:t xml:space="preserve">. </w:t>
            </w:r>
            <w:r w:rsidRPr="00866DB9">
              <w:rPr>
                <w:rFonts w:ascii="Calibri" w:eastAsia="Calibri" w:hAnsi="Calibri" w:cs="Calibri"/>
                <w:szCs w:val="20"/>
              </w:rPr>
              <w:t>Ligações ilimitadas para chamadas interurbanas nacionais para mesma operadora, para outras operadoras móveis e fixo (VC3).</w:t>
            </w:r>
          </w:p>
          <w:p w14:paraId="7CB35349" w14:textId="586A9E26" w:rsidR="006C523F" w:rsidRPr="00866DB9" w:rsidRDefault="006C523F" w:rsidP="00866DB9">
            <w:pPr>
              <w:spacing w:after="0" w:line="240" w:lineRule="auto"/>
              <w:jc w:val="both"/>
              <w:rPr>
                <w:szCs w:val="20"/>
              </w:rPr>
            </w:pPr>
            <w:r>
              <w:rPr>
                <w:rFonts w:ascii="Calibri" w:eastAsia="Calibri" w:hAnsi="Calibri" w:cs="Calibri"/>
                <w:szCs w:val="20"/>
              </w:rPr>
              <w:t xml:space="preserve">4. </w:t>
            </w:r>
            <w:r w:rsidRPr="00866DB9">
              <w:rPr>
                <w:rFonts w:ascii="Calibri" w:eastAsia="Calibri" w:hAnsi="Calibri" w:cs="Calibri"/>
                <w:szCs w:val="20"/>
              </w:rPr>
              <w:t>Pacote de 100 torpedos SMS por mês.</w:t>
            </w:r>
          </w:p>
          <w:p w14:paraId="068F200B" w14:textId="16B9D565" w:rsidR="006C523F" w:rsidRPr="00866DB9" w:rsidRDefault="006C523F" w:rsidP="002C7690">
            <w:pPr>
              <w:spacing w:after="0" w:line="240" w:lineRule="auto"/>
              <w:jc w:val="both"/>
              <w:rPr>
                <w:szCs w:val="20"/>
              </w:rPr>
            </w:pPr>
            <w:r>
              <w:rPr>
                <w:rFonts w:ascii="Calibri" w:eastAsia="Calibri" w:hAnsi="Calibri" w:cs="Calibri"/>
                <w:szCs w:val="20"/>
              </w:rPr>
              <w:t xml:space="preserve">5. </w:t>
            </w:r>
            <w:r w:rsidRPr="00866DB9">
              <w:rPr>
                <w:rFonts w:ascii="Calibri" w:eastAsia="Calibri" w:hAnsi="Calibri" w:cs="Calibri"/>
                <w:szCs w:val="20"/>
              </w:rPr>
              <w:t>Pacote de internet de no mínimo 20 GB, com redução da velocidade para 128 kbps após a</w:t>
            </w:r>
            <w:r>
              <w:rPr>
                <w:rFonts w:ascii="Calibri" w:eastAsia="Calibri" w:hAnsi="Calibri" w:cs="Calibri"/>
                <w:szCs w:val="20"/>
              </w:rPr>
              <w:t>tingimento da franquia.</w:t>
            </w:r>
          </w:p>
        </w:tc>
        <w:tc>
          <w:tcPr>
            <w:tcW w:w="992" w:type="dxa"/>
            <w:shd w:val="clear" w:color="auto" w:fill="FFFFFF"/>
            <w:tcMar>
              <w:left w:w="70" w:type="dxa"/>
              <w:right w:w="70" w:type="dxa"/>
            </w:tcMar>
          </w:tcPr>
          <w:p w14:paraId="3BCCF7AD" w14:textId="77777777" w:rsidR="006C523F" w:rsidRPr="002C7690" w:rsidRDefault="006C523F" w:rsidP="00866DB9">
            <w:pPr>
              <w:spacing w:after="0" w:line="240" w:lineRule="auto"/>
              <w:jc w:val="center"/>
              <w:rPr>
                <w:szCs w:val="20"/>
              </w:rPr>
            </w:pPr>
            <w:r w:rsidRPr="002C7690">
              <w:rPr>
                <w:rFonts w:ascii="Calibri" w:eastAsia="Calibri" w:hAnsi="Calibri" w:cs="Calibri"/>
                <w:szCs w:val="20"/>
              </w:rPr>
              <w:t xml:space="preserve">Sim </w:t>
            </w:r>
            <w:proofErr w:type="spellStart"/>
            <w:r w:rsidRPr="002C7690">
              <w:rPr>
                <w:rFonts w:ascii="Calibri" w:eastAsia="Calibri" w:hAnsi="Calibri" w:cs="Calibri"/>
                <w:szCs w:val="20"/>
              </w:rPr>
              <w:t>Card</w:t>
            </w:r>
            <w:proofErr w:type="spellEnd"/>
          </w:p>
        </w:tc>
        <w:tc>
          <w:tcPr>
            <w:tcW w:w="709" w:type="dxa"/>
            <w:shd w:val="clear" w:color="auto" w:fill="FFFFFF"/>
            <w:tcMar>
              <w:left w:w="70" w:type="dxa"/>
              <w:right w:w="70" w:type="dxa"/>
            </w:tcMar>
          </w:tcPr>
          <w:p w14:paraId="41466BBC" w14:textId="77777777" w:rsidR="006C523F" w:rsidRPr="00866DB9" w:rsidRDefault="006C523F" w:rsidP="00866DB9">
            <w:pPr>
              <w:spacing w:after="0" w:line="240" w:lineRule="auto"/>
              <w:jc w:val="center"/>
              <w:rPr>
                <w:szCs w:val="20"/>
              </w:rPr>
            </w:pPr>
            <w:r w:rsidRPr="00866DB9">
              <w:rPr>
                <w:rFonts w:ascii="Calibri" w:eastAsia="Calibri" w:hAnsi="Calibri" w:cs="Calibri"/>
                <w:szCs w:val="20"/>
              </w:rPr>
              <w:t>01</w:t>
            </w:r>
          </w:p>
        </w:tc>
        <w:tc>
          <w:tcPr>
            <w:tcW w:w="992" w:type="dxa"/>
            <w:shd w:val="clear" w:color="auto" w:fill="FFFFFF"/>
            <w:tcMar>
              <w:left w:w="70" w:type="dxa"/>
              <w:right w:w="70" w:type="dxa"/>
            </w:tcMar>
          </w:tcPr>
          <w:p w14:paraId="459FD480" w14:textId="08D221B2" w:rsidR="006C523F" w:rsidRPr="00866DB9" w:rsidRDefault="006C523F" w:rsidP="00866DB9">
            <w:pPr>
              <w:spacing w:after="0" w:line="240" w:lineRule="auto"/>
              <w:jc w:val="center"/>
              <w:rPr>
                <w:szCs w:val="20"/>
              </w:rPr>
            </w:pPr>
            <w:r w:rsidRPr="00866DB9">
              <w:rPr>
                <w:rFonts w:ascii="Calibri" w:eastAsia="Calibri" w:hAnsi="Calibri" w:cs="Calibri"/>
                <w:szCs w:val="20"/>
              </w:rPr>
              <w:t>69,90</w:t>
            </w:r>
          </w:p>
        </w:tc>
        <w:tc>
          <w:tcPr>
            <w:tcW w:w="709" w:type="dxa"/>
            <w:shd w:val="clear" w:color="auto" w:fill="FFFFFF"/>
            <w:tcMar>
              <w:left w:w="70" w:type="dxa"/>
              <w:right w:w="70" w:type="dxa"/>
            </w:tcMar>
          </w:tcPr>
          <w:p w14:paraId="1FA81E19" w14:textId="77777777" w:rsidR="006C523F" w:rsidRPr="00866DB9" w:rsidRDefault="006C523F" w:rsidP="00866DB9">
            <w:pPr>
              <w:spacing w:after="0" w:line="240" w:lineRule="auto"/>
              <w:jc w:val="center"/>
              <w:rPr>
                <w:szCs w:val="20"/>
              </w:rPr>
            </w:pPr>
            <w:r w:rsidRPr="00866DB9">
              <w:rPr>
                <w:rFonts w:ascii="Calibri" w:eastAsia="Calibri" w:hAnsi="Calibri" w:cs="Calibri"/>
                <w:szCs w:val="20"/>
              </w:rPr>
              <w:t>12</w:t>
            </w:r>
          </w:p>
        </w:tc>
        <w:tc>
          <w:tcPr>
            <w:tcW w:w="1134" w:type="dxa"/>
            <w:shd w:val="clear" w:color="auto" w:fill="FFFFFF"/>
            <w:tcMar>
              <w:left w:w="70" w:type="dxa"/>
              <w:right w:w="70" w:type="dxa"/>
            </w:tcMar>
          </w:tcPr>
          <w:p w14:paraId="0F9778A1" w14:textId="77777777" w:rsidR="006C523F" w:rsidRPr="00866DB9" w:rsidRDefault="006C523F" w:rsidP="00866DB9">
            <w:pPr>
              <w:spacing w:after="0" w:line="240" w:lineRule="auto"/>
              <w:jc w:val="center"/>
              <w:rPr>
                <w:szCs w:val="20"/>
              </w:rPr>
            </w:pPr>
            <w:r w:rsidRPr="00866DB9">
              <w:rPr>
                <w:rFonts w:ascii="Calibri" w:eastAsia="Calibri" w:hAnsi="Calibri" w:cs="Calibri"/>
                <w:szCs w:val="20"/>
              </w:rPr>
              <w:t>R$ 838,80</w:t>
            </w:r>
          </w:p>
        </w:tc>
      </w:tr>
      <w:tr w:rsidR="006C523F" w:rsidRPr="00866DB9" w14:paraId="19BEBFDF" w14:textId="77777777" w:rsidTr="002C7690">
        <w:trPr>
          <w:trHeight w:val="70"/>
        </w:trPr>
        <w:tc>
          <w:tcPr>
            <w:tcW w:w="796" w:type="dxa"/>
            <w:vMerge/>
            <w:shd w:val="clear" w:color="auto" w:fill="FFFFFF"/>
            <w:tcMar>
              <w:left w:w="70" w:type="dxa"/>
              <w:right w:w="70" w:type="dxa"/>
            </w:tcMar>
          </w:tcPr>
          <w:p w14:paraId="0B74B15C" w14:textId="3AEC315E" w:rsidR="006C523F" w:rsidRPr="00866DB9" w:rsidRDefault="006C523F" w:rsidP="00866DB9">
            <w:pPr>
              <w:spacing w:after="0" w:line="240" w:lineRule="auto"/>
              <w:rPr>
                <w:szCs w:val="20"/>
              </w:rPr>
            </w:pPr>
          </w:p>
        </w:tc>
        <w:tc>
          <w:tcPr>
            <w:tcW w:w="5158" w:type="dxa"/>
            <w:shd w:val="clear" w:color="auto" w:fill="FFFFFF"/>
            <w:tcMar>
              <w:left w:w="70" w:type="dxa"/>
              <w:right w:w="70" w:type="dxa"/>
            </w:tcMar>
          </w:tcPr>
          <w:p w14:paraId="16C4C52E" w14:textId="66874C38" w:rsidR="006C523F" w:rsidRPr="00866DB9" w:rsidRDefault="006C523F" w:rsidP="002C7690">
            <w:pPr>
              <w:spacing w:after="0" w:line="240" w:lineRule="auto"/>
              <w:jc w:val="both"/>
              <w:rPr>
                <w:szCs w:val="20"/>
              </w:rPr>
            </w:pPr>
            <w:r w:rsidRPr="00866DB9">
              <w:rPr>
                <w:rFonts w:ascii="Calibri" w:eastAsia="Calibri" w:hAnsi="Calibri" w:cs="Calibri"/>
                <w:szCs w:val="20"/>
              </w:rPr>
              <w:t>Previsibilidade de serviços em roaming internacional,</w:t>
            </w:r>
            <w:r>
              <w:rPr>
                <w:rFonts w:ascii="Calibri" w:eastAsia="Calibri" w:hAnsi="Calibri" w:cs="Calibri"/>
                <w:szCs w:val="20"/>
              </w:rPr>
              <w:t xml:space="preserve"> </w:t>
            </w:r>
            <w:r w:rsidRPr="00866DB9">
              <w:rPr>
                <w:rFonts w:ascii="Calibri" w:eastAsia="Calibri" w:hAnsi="Calibri" w:cs="Calibri"/>
                <w:szCs w:val="20"/>
              </w:rPr>
              <w:t>LDI, gastos, voz,</w:t>
            </w:r>
            <w:r>
              <w:rPr>
                <w:rFonts w:ascii="Calibri" w:eastAsia="Calibri" w:hAnsi="Calibri" w:cs="Calibri"/>
                <w:szCs w:val="20"/>
              </w:rPr>
              <w:t xml:space="preserve"> </w:t>
            </w:r>
            <w:r w:rsidRPr="00866DB9">
              <w:rPr>
                <w:rFonts w:ascii="Calibri" w:eastAsia="Calibri" w:hAnsi="Calibri" w:cs="Calibri"/>
                <w:szCs w:val="20"/>
              </w:rPr>
              <w:t>dados, chip</w:t>
            </w:r>
            <w:r>
              <w:rPr>
                <w:rFonts w:ascii="Calibri" w:eastAsia="Calibri" w:hAnsi="Calibri" w:cs="Calibri"/>
                <w:szCs w:val="20"/>
              </w:rPr>
              <w:t xml:space="preserve"> adicional e assinatura básica.</w:t>
            </w:r>
          </w:p>
        </w:tc>
        <w:tc>
          <w:tcPr>
            <w:tcW w:w="992" w:type="dxa"/>
            <w:shd w:val="clear" w:color="auto" w:fill="FFFFFF"/>
            <w:tcMar>
              <w:left w:w="70" w:type="dxa"/>
              <w:right w:w="70" w:type="dxa"/>
            </w:tcMar>
          </w:tcPr>
          <w:p w14:paraId="15CD3661" w14:textId="317581D1" w:rsidR="006C523F" w:rsidRPr="00866DB9" w:rsidRDefault="006C523F" w:rsidP="00866DB9">
            <w:pPr>
              <w:spacing w:after="0" w:line="240" w:lineRule="auto"/>
              <w:jc w:val="center"/>
              <w:rPr>
                <w:szCs w:val="20"/>
              </w:rPr>
            </w:pPr>
            <w:r w:rsidRPr="00866DB9">
              <w:rPr>
                <w:rFonts w:ascii="Calibri" w:eastAsia="Calibri" w:hAnsi="Calibri" w:cs="Calibri"/>
                <w:szCs w:val="20"/>
              </w:rPr>
              <w:t>Global</w:t>
            </w:r>
          </w:p>
        </w:tc>
        <w:tc>
          <w:tcPr>
            <w:tcW w:w="709" w:type="dxa"/>
            <w:shd w:val="clear" w:color="auto" w:fill="FFFFFF"/>
            <w:tcMar>
              <w:left w:w="70" w:type="dxa"/>
              <w:right w:w="70" w:type="dxa"/>
            </w:tcMar>
          </w:tcPr>
          <w:p w14:paraId="7CABD158" w14:textId="0E7C9A57" w:rsidR="006C523F" w:rsidRPr="00866DB9" w:rsidRDefault="00D23EC0" w:rsidP="00866DB9">
            <w:pPr>
              <w:spacing w:after="0" w:line="240" w:lineRule="auto"/>
              <w:jc w:val="center"/>
              <w:rPr>
                <w:szCs w:val="20"/>
              </w:rPr>
            </w:pPr>
            <w:r>
              <w:rPr>
                <w:szCs w:val="20"/>
              </w:rPr>
              <w:t>-</w:t>
            </w:r>
          </w:p>
        </w:tc>
        <w:tc>
          <w:tcPr>
            <w:tcW w:w="992" w:type="dxa"/>
            <w:shd w:val="clear" w:color="auto" w:fill="FFFFFF"/>
            <w:tcMar>
              <w:left w:w="70" w:type="dxa"/>
              <w:right w:w="70" w:type="dxa"/>
            </w:tcMar>
          </w:tcPr>
          <w:p w14:paraId="668B2051" w14:textId="5D39AF9B" w:rsidR="006C523F" w:rsidRPr="00866DB9" w:rsidRDefault="00D23EC0" w:rsidP="00866DB9">
            <w:pPr>
              <w:spacing w:after="0" w:line="240" w:lineRule="auto"/>
              <w:jc w:val="center"/>
              <w:rPr>
                <w:szCs w:val="20"/>
              </w:rPr>
            </w:pPr>
            <w:r>
              <w:rPr>
                <w:szCs w:val="20"/>
              </w:rPr>
              <w:t>-</w:t>
            </w:r>
          </w:p>
        </w:tc>
        <w:tc>
          <w:tcPr>
            <w:tcW w:w="709" w:type="dxa"/>
            <w:shd w:val="clear" w:color="auto" w:fill="FFFFFF"/>
            <w:tcMar>
              <w:left w:w="70" w:type="dxa"/>
              <w:right w:w="70" w:type="dxa"/>
            </w:tcMar>
          </w:tcPr>
          <w:p w14:paraId="0263AD4E" w14:textId="0912A966" w:rsidR="006C523F" w:rsidRPr="00866DB9" w:rsidRDefault="00D23EC0" w:rsidP="00866DB9">
            <w:pPr>
              <w:spacing w:after="0" w:line="240" w:lineRule="auto"/>
              <w:jc w:val="center"/>
              <w:rPr>
                <w:szCs w:val="20"/>
              </w:rPr>
            </w:pPr>
            <w:r>
              <w:rPr>
                <w:szCs w:val="20"/>
              </w:rPr>
              <w:t>-</w:t>
            </w:r>
          </w:p>
        </w:tc>
        <w:tc>
          <w:tcPr>
            <w:tcW w:w="1134" w:type="dxa"/>
            <w:shd w:val="clear" w:color="auto" w:fill="FFFFFF"/>
            <w:tcMar>
              <w:left w:w="70" w:type="dxa"/>
              <w:right w:w="70" w:type="dxa"/>
            </w:tcMar>
          </w:tcPr>
          <w:p w14:paraId="44FC2FB3" w14:textId="07E1DF23" w:rsidR="006C523F" w:rsidRPr="00866DB9" w:rsidRDefault="006C523F" w:rsidP="00866DB9">
            <w:pPr>
              <w:spacing w:after="0" w:line="240" w:lineRule="auto"/>
              <w:jc w:val="center"/>
              <w:rPr>
                <w:szCs w:val="20"/>
              </w:rPr>
            </w:pPr>
            <w:r w:rsidRPr="00866DB9">
              <w:rPr>
                <w:rFonts w:ascii="Calibri" w:eastAsia="Calibri" w:hAnsi="Calibri" w:cs="Calibri"/>
                <w:szCs w:val="20"/>
              </w:rPr>
              <w:t>5.000,00</w:t>
            </w:r>
          </w:p>
        </w:tc>
      </w:tr>
      <w:tr w:rsidR="006C523F" w:rsidRPr="006C523F" w14:paraId="5B1B13E0" w14:textId="77777777" w:rsidTr="00ED76FE">
        <w:trPr>
          <w:trHeight w:val="70"/>
        </w:trPr>
        <w:tc>
          <w:tcPr>
            <w:tcW w:w="8647" w:type="dxa"/>
            <w:gridSpan w:val="5"/>
            <w:shd w:val="clear" w:color="auto" w:fill="FFFFFF"/>
            <w:tcMar>
              <w:left w:w="70" w:type="dxa"/>
              <w:right w:w="70" w:type="dxa"/>
            </w:tcMar>
          </w:tcPr>
          <w:p w14:paraId="7C2B4C00" w14:textId="21F3F13E" w:rsidR="006C523F" w:rsidRPr="006C523F" w:rsidRDefault="006C523F" w:rsidP="00866DB9">
            <w:pPr>
              <w:spacing w:after="0" w:line="240" w:lineRule="auto"/>
              <w:jc w:val="center"/>
              <w:rPr>
                <w:rFonts w:asciiTheme="minorHAnsi" w:hAnsiTheme="minorHAnsi"/>
                <w:szCs w:val="20"/>
              </w:rPr>
            </w:pPr>
            <w:r w:rsidRPr="006C523F">
              <w:rPr>
                <w:rFonts w:asciiTheme="minorHAnsi" w:hAnsiTheme="minorHAnsi"/>
                <w:szCs w:val="20"/>
              </w:rPr>
              <w:t>VALOR TOTAL DO ITEM 01</w:t>
            </w:r>
          </w:p>
        </w:tc>
        <w:tc>
          <w:tcPr>
            <w:tcW w:w="1843" w:type="dxa"/>
            <w:gridSpan w:val="2"/>
            <w:shd w:val="clear" w:color="auto" w:fill="FFFFFF"/>
            <w:tcMar>
              <w:left w:w="70" w:type="dxa"/>
              <w:right w:w="70" w:type="dxa"/>
            </w:tcMar>
          </w:tcPr>
          <w:p w14:paraId="039DE306" w14:textId="442BF0B1" w:rsidR="006C523F" w:rsidRPr="006C523F" w:rsidRDefault="006C523F" w:rsidP="00866DB9">
            <w:pPr>
              <w:spacing w:after="0" w:line="240" w:lineRule="auto"/>
              <w:jc w:val="center"/>
              <w:rPr>
                <w:rFonts w:asciiTheme="minorHAnsi" w:eastAsia="Calibri" w:hAnsiTheme="minorHAnsi" w:cs="Calibri"/>
                <w:szCs w:val="20"/>
              </w:rPr>
            </w:pPr>
            <w:r w:rsidRPr="006C523F">
              <w:rPr>
                <w:rFonts w:asciiTheme="minorHAnsi" w:eastAsia="Times New Roman" w:hAnsiTheme="minorHAnsi" w:cstheme="minorHAnsi"/>
                <w:szCs w:val="20"/>
              </w:rPr>
              <w:t>R$ 41.168,00</w:t>
            </w:r>
          </w:p>
        </w:tc>
      </w:tr>
    </w:tbl>
    <w:p w14:paraId="1F53A833"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EF3712A" w14:textId="462B5828" w:rsidR="002B4252" w:rsidRPr="00DE63EB" w:rsidRDefault="00E43C3A"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Pr>
          <w:rFonts w:asciiTheme="minorHAnsi" w:eastAsia="Times New Roman" w:hAnsiTheme="minorHAnsi" w:cs="Calibri Light"/>
          <w:b/>
          <w:szCs w:val="20"/>
        </w:rPr>
        <w:t>4. DA VIGÊNCIA DA CONTRATAÇÃO</w:t>
      </w:r>
    </w:p>
    <w:p w14:paraId="3848B23F" w14:textId="0AE16DA9" w:rsidR="00D23EC0" w:rsidRPr="00D23EC0" w:rsidRDefault="005A2C9E" w:rsidP="00D23EC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lastRenderedPageBreak/>
        <w:t>4</w:t>
      </w:r>
      <w:r w:rsidR="00D23EC0" w:rsidRPr="00D23EC0">
        <w:rPr>
          <w:rFonts w:asciiTheme="minorHAnsi" w:eastAsia="Times New Roman" w:hAnsiTheme="minorHAnsi" w:cs="Calibri Light"/>
          <w:szCs w:val="20"/>
        </w:rPr>
        <w:t>.1. O prazo de vigência da contratação é de doze meses, com início na data da assinatura do contrato, podendo ser prorrogado por sucessivos períodos até sessenta meses, nos termos do artigo 57, inciso II da Lei 8666/93.</w:t>
      </w:r>
    </w:p>
    <w:p w14:paraId="57EAE8BC" w14:textId="77777777" w:rsidR="00D23EC0" w:rsidRPr="00D23EC0" w:rsidRDefault="00D23EC0" w:rsidP="00D23EC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9EF69EF" w14:textId="77777777" w:rsidR="00D23EC0" w:rsidRPr="00D23EC0" w:rsidRDefault="00D23EC0" w:rsidP="00D23EC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23EC0">
        <w:rPr>
          <w:rFonts w:asciiTheme="minorHAnsi" w:eastAsia="Times New Roman" w:hAnsiTheme="minorHAnsi" w:cs="Calibri Light"/>
          <w:szCs w:val="20"/>
        </w:rPr>
        <w:t>4.2. A prorrogação se dará mediante termo aditivo, desde que atendidos os seguintes requisitos:</w:t>
      </w:r>
    </w:p>
    <w:p w14:paraId="20BFD669" w14:textId="77777777" w:rsidR="00D23EC0" w:rsidRPr="00D23EC0" w:rsidRDefault="00D23EC0" w:rsidP="00D23EC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A9132C9" w14:textId="1CF77CFA" w:rsidR="00D23EC0" w:rsidRPr="00D23EC0" w:rsidRDefault="005A2C9E" w:rsidP="005A2C9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A</w:t>
      </w:r>
      <w:r w:rsidR="00D23EC0" w:rsidRPr="00D23EC0">
        <w:rPr>
          <w:rFonts w:asciiTheme="minorHAnsi" w:eastAsia="Times New Roman" w:hAnsiTheme="minorHAnsi" w:cs="Calibri Light"/>
          <w:szCs w:val="20"/>
        </w:rPr>
        <w:t>. Prestação regular dos serviços;</w:t>
      </w:r>
    </w:p>
    <w:p w14:paraId="2F565583" w14:textId="6938A096" w:rsidR="00D23EC0" w:rsidRPr="00D23EC0" w:rsidRDefault="005A2C9E" w:rsidP="005A2C9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B</w:t>
      </w:r>
      <w:r w:rsidR="00D23EC0" w:rsidRPr="00D23EC0">
        <w:rPr>
          <w:rFonts w:asciiTheme="minorHAnsi" w:eastAsia="Times New Roman" w:hAnsiTheme="minorHAnsi" w:cs="Calibri Light"/>
          <w:szCs w:val="20"/>
        </w:rPr>
        <w:t>. Manutenção do interesse pela Administração na realização do serviço;</w:t>
      </w:r>
    </w:p>
    <w:p w14:paraId="1E1B4C3F" w14:textId="5D274192" w:rsidR="00D23EC0" w:rsidRPr="00D23EC0" w:rsidRDefault="005A2C9E" w:rsidP="005A2C9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C</w:t>
      </w:r>
      <w:r w:rsidR="00D23EC0" w:rsidRPr="00D23EC0">
        <w:rPr>
          <w:rFonts w:asciiTheme="minorHAnsi" w:eastAsia="Times New Roman" w:hAnsiTheme="minorHAnsi" w:cs="Calibri Light"/>
          <w:szCs w:val="20"/>
        </w:rPr>
        <w:t>. Manutenção da vantajosidade econômica do valor do contrato para a Administração;</w:t>
      </w:r>
    </w:p>
    <w:p w14:paraId="65C063FD" w14:textId="6ACF5F8C" w:rsidR="002B4252" w:rsidRDefault="005A2C9E" w:rsidP="005A2C9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D</w:t>
      </w:r>
      <w:r w:rsidR="00D23EC0" w:rsidRPr="00D23EC0">
        <w:rPr>
          <w:rFonts w:asciiTheme="minorHAnsi" w:eastAsia="Times New Roman" w:hAnsiTheme="minorHAnsi" w:cs="Calibri Light"/>
          <w:szCs w:val="20"/>
        </w:rPr>
        <w:t>. Concordância expressa da Contratada pela prorrogação.</w:t>
      </w:r>
    </w:p>
    <w:p w14:paraId="053896F5" w14:textId="77777777" w:rsidR="005A2C9E" w:rsidRPr="00DE63EB" w:rsidRDefault="005A2C9E" w:rsidP="00D23EC0">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00597EF5" w14:textId="35541BF3"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5. DAS CONDIÇÕES DE EXECUÇÃO</w:t>
      </w:r>
    </w:p>
    <w:p w14:paraId="4F7FE9E8"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41B92672" w14:textId="04655632"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.1. A quantidade, assim como os valores mensais e anuais é estimada.</w:t>
      </w:r>
    </w:p>
    <w:p w14:paraId="7704B77B"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AFFE23F" w14:textId="2564A7F7"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 xml:space="preserve">.2. A execução objeto será de acordo com a necessidade do </w:t>
      </w:r>
      <w:r w:rsidR="009D44AC">
        <w:rPr>
          <w:rFonts w:asciiTheme="minorHAnsi" w:eastAsia="Times New Roman" w:hAnsiTheme="minorHAnsi" w:cs="Calibri Light"/>
          <w:szCs w:val="20"/>
        </w:rPr>
        <w:t>Município</w:t>
      </w:r>
      <w:r w:rsidR="005A2C9E" w:rsidRPr="005A2C9E">
        <w:rPr>
          <w:rFonts w:asciiTheme="minorHAnsi" w:eastAsia="Times New Roman" w:hAnsiTheme="minorHAnsi" w:cs="Calibri Light"/>
          <w:szCs w:val="20"/>
        </w:rPr>
        <w:t>, de maneira fracionada.</w:t>
      </w:r>
    </w:p>
    <w:p w14:paraId="15974868"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7C17620" w14:textId="25970F47" w:rsidR="005A2C9E" w:rsidRPr="005A2C9E" w:rsidRDefault="00BC754B"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 xml:space="preserve">.2.1. A </w:t>
      </w:r>
      <w:r w:rsidR="009D44AC">
        <w:rPr>
          <w:rFonts w:asciiTheme="minorHAnsi" w:eastAsia="Times New Roman" w:hAnsiTheme="minorHAnsi" w:cs="Calibri Light"/>
          <w:szCs w:val="20"/>
        </w:rPr>
        <w:t>empresa</w:t>
      </w:r>
      <w:r w:rsidR="005A2C9E" w:rsidRPr="005A2C9E">
        <w:rPr>
          <w:rFonts w:asciiTheme="minorHAnsi" w:eastAsia="Times New Roman" w:hAnsiTheme="minorHAnsi" w:cs="Calibri Light"/>
          <w:szCs w:val="20"/>
        </w:rPr>
        <w:t xml:space="preserve"> deverá disponibilizar sessenta linhas/chips com sistema de telefonia SMP (Serviço móvel pessoal), que vem a ser o serviço de telecomunicações móvel terrestre de interesse coletivo que possibilita comunicação entre Estações Móveis e de Estações Móveis para outras estações, caracterizados por possibilitar a comunicação entre estações de uma mesma área de registro do SMP ou acesso a redes de telecomunicações de interesse coletivo, nos termos da Norma da ANATEL.</w:t>
      </w:r>
    </w:p>
    <w:p w14:paraId="03DD9A3F"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7731696" w14:textId="77777777" w:rsidR="005A2C9E" w:rsidRPr="005A2C9E" w:rsidRDefault="005A2C9E" w:rsidP="00A00B0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A. Dessas linhas, cinquenta e uma deverão ser habilitadas em até três dias uteis, a contar da assinatura do contrato e nove linhas quando houver a solicitação do gestor do contrato, e somente a partir desta data poderão ser efetuadas cobranças referentes a ela;</w:t>
      </w:r>
    </w:p>
    <w:p w14:paraId="45365F12" w14:textId="77777777" w:rsidR="005A2C9E" w:rsidRPr="005A2C9E" w:rsidRDefault="005A2C9E" w:rsidP="00A00B0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51EA0291" w14:textId="77777777" w:rsidR="005A2C9E" w:rsidRPr="005A2C9E" w:rsidRDefault="005A2C9E" w:rsidP="00A00B0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B. Os números telefônicos atualmente em uso deverão ser portados, ou seja, não poderão ser substituídos, conforme regulamentação da ANATEL. O prazo para realizar a portabilidade numérica é de dez dias a contar da assinatura do contrato.</w:t>
      </w:r>
    </w:p>
    <w:p w14:paraId="19714407"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4B81BB" w14:textId="63C3E88E"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 xml:space="preserve">.3. O prazo para envio da Ordem de Serviços será de até dois dias úteis a contar da assinatura do contrato, a qual será encaminhada via e-mail </w:t>
      </w:r>
      <w:r w:rsidR="00BD5733">
        <w:rPr>
          <w:rFonts w:asciiTheme="minorHAnsi" w:eastAsia="Times New Roman" w:hAnsiTheme="minorHAnsi" w:cs="Calibri Light"/>
          <w:szCs w:val="20"/>
        </w:rPr>
        <w:t>à empresa</w:t>
      </w:r>
      <w:r w:rsidR="005A2C9E" w:rsidRPr="005A2C9E">
        <w:rPr>
          <w:rFonts w:asciiTheme="minorHAnsi" w:eastAsia="Times New Roman" w:hAnsiTheme="minorHAnsi" w:cs="Calibri Light"/>
          <w:szCs w:val="20"/>
        </w:rPr>
        <w:t>.</w:t>
      </w:r>
    </w:p>
    <w:p w14:paraId="50BCBDD2"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3CB07CA" w14:textId="3692B3B4" w:rsidR="005A2C9E" w:rsidRPr="005A2C9E" w:rsidRDefault="00BC754B"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.3.1. Os SIM CARDS deverão ser entregues no Paço Municipal, localizado na Avenida Nilza de Oliveira Pipino nº 1852, Centro, Ubiratã/PR, no horário de expediente.</w:t>
      </w:r>
    </w:p>
    <w:p w14:paraId="4EF6BCCE"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AB5FE61" w14:textId="13A298B9" w:rsidR="005A2C9E" w:rsidRPr="005A2C9E" w:rsidRDefault="00BC754B"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.3.2. O prazo para ativação das linhas será de até quinze dias úteis a contar do recebimento da Ordem de Serviços, encaminhada via e-mail pela Divisão de Compras.</w:t>
      </w:r>
    </w:p>
    <w:p w14:paraId="62ECBD62"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F2A32E4" w14:textId="69CB6457" w:rsidR="005A2C9E" w:rsidRPr="005A2C9E" w:rsidRDefault="00BC754B"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 xml:space="preserve">.3.3. No caso de recusa do objeto contratado, o prazo para refazimento/readequação será a metade do prazo inicialmente estipulado para execução, sujeitando-se à </w:t>
      </w:r>
      <w:r w:rsidR="00D85A44">
        <w:rPr>
          <w:rFonts w:asciiTheme="minorHAnsi" w:eastAsia="Times New Roman" w:hAnsiTheme="minorHAnsi" w:cs="Calibri Light"/>
          <w:szCs w:val="20"/>
        </w:rPr>
        <w:t>empresa</w:t>
      </w:r>
      <w:r w:rsidR="005A2C9E" w:rsidRPr="005A2C9E">
        <w:rPr>
          <w:rFonts w:asciiTheme="minorHAnsi" w:eastAsia="Times New Roman" w:hAnsiTheme="minorHAnsi" w:cs="Calibri Light"/>
          <w:szCs w:val="20"/>
        </w:rPr>
        <w:t xml:space="preserve"> às penalidades previstas no presente Termo de Referência.</w:t>
      </w:r>
    </w:p>
    <w:p w14:paraId="00EF29F3"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2290FF0" w14:textId="0EBD780E" w:rsidR="005A2C9E" w:rsidRPr="005A2C9E" w:rsidRDefault="00BC754B"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.3.4. Os prazos de que tratam o presente item poderão ser alterados na forma que dispõe o art. 57, § 1º da Lei Federal nº 8.666/93.</w:t>
      </w:r>
    </w:p>
    <w:p w14:paraId="2C556107"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2780BB4" w14:textId="1E2899DB"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.4. O adicional de deslocamento deve ser a custo zero a nível nacional.</w:t>
      </w:r>
    </w:p>
    <w:p w14:paraId="3265E124"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97AF960" w14:textId="0F3B029E"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.5. As linhas contratadas deverão ser providas de identificador de chamada e serviço de caixa postal digital.</w:t>
      </w:r>
    </w:p>
    <w:p w14:paraId="4DBD7C71"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95BC71A" w14:textId="64901139"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.6. Os preços apresentados deverão conter todos os impostos e encargos, além do ICMS, decorrentes da prestação do serviço desta contratação;</w:t>
      </w:r>
    </w:p>
    <w:p w14:paraId="50F2184C"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9AEC28" w14:textId="262F035D"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 xml:space="preserve">.7. A escolha do código CSP para ligações LDN ficará a cargo da </w:t>
      </w:r>
      <w:r w:rsidR="00D85A44">
        <w:rPr>
          <w:rFonts w:asciiTheme="minorHAnsi" w:eastAsia="Times New Roman" w:hAnsiTheme="minorHAnsi" w:cs="Calibri Light"/>
          <w:szCs w:val="20"/>
        </w:rPr>
        <w:t>empresa</w:t>
      </w:r>
      <w:r w:rsidR="005A2C9E" w:rsidRPr="005A2C9E">
        <w:rPr>
          <w:rFonts w:asciiTheme="minorHAnsi" w:eastAsia="Times New Roman" w:hAnsiTheme="minorHAnsi" w:cs="Calibri Light"/>
          <w:szCs w:val="20"/>
        </w:rPr>
        <w:t>.</w:t>
      </w:r>
    </w:p>
    <w:p w14:paraId="3C629E7C"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E66E0E0" w14:textId="3C77BB77"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.8. Os serviços a serem contratados deverão atender, além as funcionalidades descritas na especiação, as seguintes necessidades:</w:t>
      </w:r>
    </w:p>
    <w:p w14:paraId="3BCDC572"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01C789C"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A. Ligações de móvel para móvel e móvel para fixo, para qualquer operadora do Brasil;</w:t>
      </w:r>
    </w:p>
    <w:p w14:paraId="3F4BDC7A"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C560C0F"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lastRenderedPageBreak/>
        <w:t>B. Serviços de mensagens curtas – SMS;</w:t>
      </w:r>
    </w:p>
    <w:p w14:paraId="6C19902F"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BBD5B21"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C. Caixa postal;</w:t>
      </w:r>
    </w:p>
    <w:p w14:paraId="1A5DC4CD"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A53AEB6"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 xml:space="preserve">D. Acesso à internet móvel, com franquia de dados de no mínimo 10 GB para 59 linhas e 20 GB para </w:t>
      </w:r>
      <w:proofErr w:type="gramStart"/>
      <w:r w:rsidRPr="005A2C9E">
        <w:rPr>
          <w:rFonts w:asciiTheme="minorHAnsi" w:eastAsia="Times New Roman" w:hAnsiTheme="minorHAnsi" w:cs="Calibri Light"/>
          <w:szCs w:val="20"/>
        </w:rPr>
        <w:t>1</w:t>
      </w:r>
      <w:proofErr w:type="gramEnd"/>
      <w:r w:rsidRPr="005A2C9E">
        <w:rPr>
          <w:rFonts w:asciiTheme="minorHAnsi" w:eastAsia="Times New Roman" w:hAnsiTheme="minorHAnsi" w:cs="Calibri Light"/>
          <w:szCs w:val="20"/>
        </w:rPr>
        <w:t xml:space="preserve"> linha, com redução de velocidade para 128kbps após o atingimento da franquia;</w:t>
      </w:r>
    </w:p>
    <w:p w14:paraId="1762457A"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0100621"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E. Serviço de “Roaming” nacional e internacional;</w:t>
      </w:r>
    </w:p>
    <w:p w14:paraId="71C7EB4A"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D9A64C7"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F. Enviar e receber mensagens de texto individuais ou em grupos;</w:t>
      </w:r>
    </w:p>
    <w:p w14:paraId="4718F98A"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429F568"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G. Enviar e receber fotos, imagens e sons;</w:t>
      </w:r>
    </w:p>
    <w:p w14:paraId="78B85B30"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38F3A6B"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H. Serviços LDN;</w:t>
      </w:r>
    </w:p>
    <w:p w14:paraId="38C10FFC"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18F0CB6"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I. Identificador de chamada.</w:t>
      </w:r>
    </w:p>
    <w:p w14:paraId="47E79DF9"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BA43CF7"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J. Chamadas LDI</w:t>
      </w:r>
    </w:p>
    <w:p w14:paraId="06C38B9A"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6CF4B72" w14:textId="5A32532B"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.9. O serviço de “roaming” internacional</w:t>
      </w:r>
      <w:proofErr w:type="gramStart"/>
      <w:r w:rsidR="005A2C9E" w:rsidRPr="005A2C9E">
        <w:rPr>
          <w:rFonts w:asciiTheme="minorHAnsi" w:eastAsia="Times New Roman" w:hAnsiTheme="minorHAnsi" w:cs="Calibri Light"/>
          <w:szCs w:val="20"/>
        </w:rPr>
        <w:t>, deverá</w:t>
      </w:r>
      <w:proofErr w:type="gramEnd"/>
      <w:r w:rsidR="005A2C9E" w:rsidRPr="005A2C9E">
        <w:rPr>
          <w:rFonts w:asciiTheme="minorHAnsi" w:eastAsia="Times New Roman" w:hAnsiTheme="minorHAnsi" w:cs="Calibri Light"/>
          <w:szCs w:val="20"/>
        </w:rPr>
        <w:t xml:space="preserve"> permanecer bloqueado durante toda a vigência contratada e quando solicitado pelo gestor do contrato, o mesmo deverá ser desbloqueado e sua ativação deverá ser em até 24 (vinte e quatro) horas, a contar do pedido formal do gestor. A </w:t>
      </w:r>
      <w:r w:rsidR="00D85A44">
        <w:rPr>
          <w:rFonts w:asciiTheme="minorHAnsi" w:eastAsia="Times New Roman" w:hAnsiTheme="minorHAnsi" w:cs="Calibri Light"/>
          <w:szCs w:val="20"/>
        </w:rPr>
        <w:t>empresa</w:t>
      </w:r>
      <w:r w:rsidR="005A2C9E" w:rsidRPr="005A2C9E">
        <w:rPr>
          <w:rFonts w:asciiTheme="minorHAnsi" w:eastAsia="Times New Roman" w:hAnsiTheme="minorHAnsi" w:cs="Calibri Light"/>
          <w:szCs w:val="20"/>
        </w:rPr>
        <w:t xml:space="preserve"> deverá possuir acordo de “roaming” internacional automático (sem troca de número) para os cinco continentes.</w:t>
      </w:r>
    </w:p>
    <w:p w14:paraId="298E063E"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8924A58" w14:textId="7C4103F0" w:rsidR="005A2C9E" w:rsidRPr="005A2C9E" w:rsidRDefault="00BC754B"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.9.1. O roaming internacional deverá permanecer ativo e somente será bloqueado, mediante solicitação do gestor.</w:t>
      </w:r>
    </w:p>
    <w:p w14:paraId="2F3AF94C"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47A9E99" w14:textId="34B3A30A" w:rsidR="005A2C9E" w:rsidRPr="005A2C9E" w:rsidRDefault="00BC754B"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 xml:space="preserve">.9.2. A </w:t>
      </w:r>
      <w:r w:rsidR="00D85A44">
        <w:rPr>
          <w:rFonts w:asciiTheme="minorHAnsi" w:eastAsia="Times New Roman" w:hAnsiTheme="minorHAnsi" w:cs="Calibri Light"/>
          <w:szCs w:val="20"/>
        </w:rPr>
        <w:t>empresa</w:t>
      </w:r>
      <w:r w:rsidR="005A2C9E" w:rsidRPr="005A2C9E">
        <w:rPr>
          <w:rFonts w:asciiTheme="minorHAnsi" w:eastAsia="Times New Roman" w:hAnsiTheme="minorHAnsi" w:cs="Calibri Light"/>
          <w:szCs w:val="20"/>
        </w:rPr>
        <w:t xml:space="preserve"> deverá permitir que o serviço de roaming nacional, ocorra de forma automática, sem necessidade de habilitação do usuário em território nacional, não podendo as ligações ser objeto de cobrança de adicional de deslocamento quando fora da área de registro da linha.</w:t>
      </w:r>
    </w:p>
    <w:p w14:paraId="6F22F9B8"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BD2F325" w14:textId="0AC49EBB"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.10. Durante a vigência do contrato e por ocasião de inovação tecnológica os pacotes de internet serão atualizados para configurações superiores que se permitam migrar, sem c</w:t>
      </w:r>
      <w:r w:rsidR="00D85A44">
        <w:rPr>
          <w:rFonts w:asciiTheme="minorHAnsi" w:eastAsia="Times New Roman" w:hAnsiTheme="minorHAnsi" w:cs="Calibri Light"/>
          <w:szCs w:val="20"/>
        </w:rPr>
        <w:t>ausar aumento de custos para o Município</w:t>
      </w:r>
      <w:r w:rsidR="005A2C9E" w:rsidRPr="005A2C9E">
        <w:rPr>
          <w:rFonts w:asciiTheme="minorHAnsi" w:eastAsia="Times New Roman" w:hAnsiTheme="minorHAnsi" w:cs="Calibri Light"/>
          <w:szCs w:val="20"/>
        </w:rPr>
        <w:t>, e de comum acordo das partes.</w:t>
      </w:r>
    </w:p>
    <w:p w14:paraId="56C68A1D"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9AD52CE" w14:textId="281F6998"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 xml:space="preserve">.11. A </w:t>
      </w:r>
      <w:r w:rsidR="00D85A44">
        <w:rPr>
          <w:rFonts w:asciiTheme="minorHAnsi" w:eastAsia="Times New Roman" w:hAnsiTheme="minorHAnsi" w:cs="Calibri Light"/>
          <w:szCs w:val="20"/>
        </w:rPr>
        <w:t>empresa</w:t>
      </w:r>
      <w:r w:rsidR="005A2C9E" w:rsidRPr="005A2C9E">
        <w:rPr>
          <w:rFonts w:asciiTheme="minorHAnsi" w:eastAsia="Times New Roman" w:hAnsiTheme="minorHAnsi" w:cs="Calibri Light"/>
          <w:szCs w:val="20"/>
        </w:rPr>
        <w:t xml:space="preserve"> deverá garantir sigilo e inviolabilidade das conversações realizadas através do serviço objeto desta contratação.</w:t>
      </w:r>
    </w:p>
    <w:p w14:paraId="294E5B44"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0FFC8C" w14:textId="454C4AB4"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 xml:space="preserve">.12. A </w:t>
      </w:r>
      <w:r w:rsidR="00D85A44">
        <w:rPr>
          <w:rFonts w:asciiTheme="minorHAnsi" w:eastAsia="Times New Roman" w:hAnsiTheme="minorHAnsi" w:cs="Calibri Light"/>
          <w:szCs w:val="20"/>
        </w:rPr>
        <w:t>empresa</w:t>
      </w:r>
      <w:r w:rsidR="005A2C9E" w:rsidRPr="005A2C9E">
        <w:rPr>
          <w:rFonts w:asciiTheme="minorHAnsi" w:eastAsia="Times New Roman" w:hAnsiTheme="minorHAnsi" w:cs="Calibri Light"/>
          <w:szCs w:val="20"/>
        </w:rPr>
        <w:t xml:space="preserve"> deverá disponibilizar para as sessenta linhas os serviços a seguir, sem ônus ou cobrança adicional:</w:t>
      </w:r>
    </w:p>
    <w:p w14:paraId="06584D39"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4972654"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A. Habilitação das linhas;</w:t>
      </w:r>
    </w:p>
    <w:p w14:paraId="35A614D8"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F7A8261"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B. Serviços de portabilidade dos números já utilizados pela contratante, conforme regulamentação pela Anatel – Agência Nacional de Telecomunicações;</w:t>
      </w:r>
    </w:p>
    <w:p w14:paraId="59E889E5"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8FEFB0B"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C. Bloqueios por extravio, roubo ou furto;</w:t>
      </w:r>
    </w:p>
    <w:p w14:paraId="78F1C190"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D9BB915" w14:textId="0A0C8699"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 xml:space="preserve">D. Bloqueio e ativação das linhas/chips a pedido do </w:t>
      </w:r>
      <w:r w:rsidR="00D85A44">
        <w:rPr>
          <w:rFonts w:asciiTheme="minorHAnsi" w:eastAsia="Times New Roman" w:hAnsiTheme="minorHAnsi" w:cs="Calibri Light"/>
          <w:szCs w:val="20"/>
        </w:rPr>
        <w:t>Município</w:t>
      </w:r>
      <w:r w:rsidRPr="005A2C9E">
        <w:rPr>
          <w:rFonts w:asciiTheme="minorHAnsi" w:eastAsia="Times New Roman" w:hAnsiTheme="minorHAnsi" w:cs="Calibri Light"/>
          <w:szCs w:val="20"/>
        </w:rPr>
        <w:t>;</w:t>
      </w:r>
    </w:p>
    <w:p w14:paraId="0A183991"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E65288B"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E. Serviço de suporte técnico por meio de Central de Atendimento;</w:t>
      </w:r>
    </w:p>
    <w:p w14:paraId="69D15787"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F17B9A0" w14:textId="0DCBA330"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 xml:space="preserve">F. Disponibilizar registro das solicitações de suporte técnico realizado, que deverão ser feitas via telefone (ligação não tarifada), sítio na internet ou e-mail devendo ser gerado um sítio identificador para cada solicitação, que será informada a </w:t>
      </w:r>
      <w:r w:rsidR="00087388">
        <w:rPr>
          <w:rFonts w:asciiTheme="minorHAnsi" w:eastAsia="Times New Roman" w:hAnsiTheme="minorHAnsi" w:cs="Calibri Light"/>
          <w:szCs w:val="20"/>
        </w:rPr>
        <w:t>empresa</w:t>
      </w:r>
      <w:r w:rsidRPr="005A2C9E">
        <w:rPr>
          <w:rFonts w:asciiTheme="minorHAnsi" w:eastAsia="Times New Roman" w:hAnsiTheme="minorHAnsi" w:cs="Calibri Light"/>
          <w:szCs w:val="20"/>
        </w:rPr>
        <w:t xml:space="preserve"> no momento da reclamação, e que terá por finalidade identificar e controlar a qualquer momento o problema específico;</w:t>
      </w:r>
    </w:p>
    <w:p w14:paraId="6C38F1F5"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FA7451B"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G. Adicional de deslocamento (AD1/2 e DLS1/2);</w:t>
      </w:r>
    </w:p>
    <w:p w14:paraId="2F12F573"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55F120D"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H. Disponibilizar sistema de gestão online (interface web) para gerenciamento de todo o parque de telefonia móvel e controle de consumo dos serviços, de voz e dados para cada acesso móvel;</w:t>
      </w:r>
    </w:p>
    <w:p w14:paraId="2B4424F6"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04AB998"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I. Ligações locais (VC1) entre linhas pertencentes ao mesmo plano contratado (CNPJ raiz), objeto deste instrumento.</w:t>
      </w:r>
    </w:p>
    <w:p w14:paraId="7DBF0050"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37C0642" w14:textId="3540168C"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.13. Detalhamento das especificações técnicas mínimas dos chips/linhas:</w:t>
      </w:r>
    </w:p>
    <w:p w14:paraId="6808DBEE"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6EA1E04" w14:textId="06B80059" w:rsidR="005A2C9E" w:rsidRPr="005A2C9E" w:rsidRDefault="00BC754B"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.13.1. Os chips deverão ser fornecidos preferencialmente no formato de duplo ou triplo corte, permitindo sua utilização em aparelhos para mini, micro e ou nano-SIM.</w:t>
      </w:r>
    </w:p>
    <w:p w14:paraId="4E8E5026"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4A5B3B2" w14:textId="6FD0D779" w:rsidR="005A2C9E" w:rsidRPr="005A2C9E" w:rsidRDefault="00BC754B"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.13.2. As linhas/chips deverão estar habilitadas para originar e receber chamadas, bem como para utilizar os instrumentos a serem contratados.</w:t>
      </w:r>
    </w:p>
    <w:p w14:paraId="23EB911A"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F2A5954" w14:textId="7350CB9C" w:rsidR="005A2C9E" w:rsidRPr="005A2C9E" w:rsidRDefault="00BC754B"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.13.3. Os números das linhas/chips já pertencentes ao parque de telefonia móvel da contratante deverão ser portados e estarem habilitados e ativados para uso imediato com todos os serviços contratados e definidos neste e instrumento.</w:t>
      </w:r>
    </w:p>
    <w:p w14:paraId="36B1BEE9"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BF5D0DA" w14:textId="01305A81" w:rsidR="005A2C9E" w:rsidRPr="005A2C9E" w:rsidRDefault="00BC754B"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.13.4. Os linhas/chips de reserva fornecidos com numeração nova, que no primeiro momento não serão utilizadas, deverão ser disponibilizadas com todos os serviços habilitados.</w:t>
      </w:r>
    </w:p>
    <w:p w14:paraId="005A1DBB"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C333CF1" w14:textId="016BA390"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 xml:space="preserve">.14. Prestação de serviço de telefonia móvel compreende </w:t>
      </w:r>
      <w:r w:rsidR="00953CC6" w:rsidRPr="005A2C9E">
        <w:rPr>
          <w:rFonts w:asciiTheme="minorHAnsi" w:eastAsia="Times New Roman" w:hAnsiTheme="minorHAnsi" w:cs="Calibri Light"/>
          <w:szCs w:val="20"/>
        </w:rPr>
        <w:t>a modalidade local</w:t>
      </w:r>
      <w:r w:rsidR="005A2C9E" w:rsidRPr="005A2C9E">
        <w:rPr>
          <w:rFonts w:asciiTheme="minorHAnsi" w:eastAsia="Times New Roman" w:hAnsiTheme="minorHAnsi" w:cs="Calibri Light"/>
          <w:szCs w:val="20"/>
        </w:rPr>
        <w:t xml:space="preserve"> e longa distância nacional, com ligações de móvel para fixo, móvel para móvel da mesma operadora e das demais operadoras atuantes no território nacional.</w:t>
      </w:r>
    </w:p>
    <w:p w14:paraId="74B5B141"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95E12AE" w14:textId="77D0BA5E"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.15. O serviço abrange o fornecimento de linhas telefônicas digitais de voz, via rede móvel digitalmente.</w:t>
      </w:r>
    </w:p>
    <w:p w14:paraId="28FF9805"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77C690" w14:textId="2F9844E1"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 xml:space="preserve">.16. A </w:t>
      </w:r>
      <w:r w:rsidR="00087388">
        <w:rPr>
          <w:rFonts w:asciiTheme="minorHAnsi" w:eastAsia="Times New Roman" w:hAnsiTheme="minorHAnsi" w:cs="Calibri Light"/>
          <w:szCs w:val="20"/>
        </w:rPr>
        <w:t xml:space="preserve">empresa </w:t>
      </w:r>
      <w:r w:rsidR="005A2C9E" w:rsidRPr="005A2C9E">
        <w:rPr>
          <w:rFonts w:asciiTheme="minorHAnsi" w:eastAsia="Times New Roman" w:hAnsiTheme="minorHAnsi" w:cs="Calibri Light"/>
          <w:szCs w:val="20"/>
        </w:rPr>
        <w:t>deverá possuir serviço de voz em todos os estados da federação, por meios próprios ou por convênio com outras operadoras, em consonância com as normas da ANATEL.</w:t>
      </w:r>
    </w:p>
    <w:p w14:paraId="3E097ED8"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D53FA1D" w14:textId="00CA5C9A"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 xml:space="preserve">.17. O Serviço de acesso à internet móvel (upload e download) deverá possuir franquia mínima de 10 GB, para cinquenta e nove linhas/sim </w:t>
      </w:r>
      <w:proofErr w:type="spellStart"/>
      <w:r w:rsidR="005A2C9E" w:rsidRPr="005A2C9E">
        <w:rPr>
          <w:rFonts w:asciiTheme="minorHAnsi" w:eastAsia="Times New Roman" w:hAnsiTheme="minorHAnsi" w:cs="Calibri Light"/>
          <w:szCs w:val="20"/>
        </w:rPr>
        <w:t>card</w:t>
      </w:r>
      <w:proofErr w:type="spellEnd"/>
      <w:r w:rsidR="005A2C9E" w:rsidRPr="005A2C9E">
        <w:rPr>
          <w:rFonts w:asciiTheme="minorHAnsi" w:eastAsia="Times New Roman" w:hAnsiTheme="minorHAnsi" w:cs="Calibri Light"/>
          <w:szCs w:val="20"/>
        </w:rPr>
        <w:t>, com velocidade nominal de 4GB, sem cobrança de excedente quando extrapolada a franquia contratada e com redução do tráfego de dados ao término da franquia contratada.</w:t>
      </w:r>
    </w:p>
    <w:p w14:paraId="69AEF59C"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8116205" w14:textId="6E3B3600" w:rsidR="005A2C9E" w:rsidRPr="005A2C9E" w:rsidRDefault="00BC754B"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.17.1. Após o consumo total da franquia será permitida a redução de velocidade, sendo que nas áreas onde não existir tecnologia 4G poderá ser atendido pela tecnologia 3G e 2G.</w:t>
      </w:r>
    </w:p>
    <w:p w14:paraId="4DEA5FCA"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699988" w14:textId="6A2902A3"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 xml:space="preserve">.18. O Serviço de acesso à internet móvel (upload e download) deverá possuir franquia mínima de 20 GB, para uma linha/sim </w:t>
      </w:r>
      <w:proofErr w:type="spellStart"/>
      <w:r w:rsidR="005A2C9E" w:rsidRPr="005A2C9E">
        <w:rPr>
          <w:rFonts w:asciiTheme="minorHAnsi" w:eastAsia="Times New Roman" w:hAnsiTheme="minorHAnsi" w:cs="Calibri Light"/>
          <w:szCs w:val="20"/>
        </w:rPr>
        <w:t>card</w:t>
      </w:r>
      <w:proofErr w:type="spellEnd"/>
      <w:r w:rsidR="005A2C9E" w:rsidRPr="005A2C9E">
        <w:rPr>
          <w:rFonts w:asciiTheme="minorHAnsi" w:eastAsia="Times New Roman" w:hAnsiTheme="minorHAnsi" w:cs="Calibri Light"/>
          <w:szCs w:val="20"/>
        </w:rPr>
        <w:t>, com velocidade nominal de 4GB, sem cobrança de excedente quando extrapolada a franquia contratada e com redução do tráfego de dados ao término da franquia contratada.</w:t>
      </w:r>
    </w:p>
    <w:p w14:paraId="7533C561"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28054F" w14:textId="1FCD3C61" w:rsidR="005A2C9E" w:rsidRPr="005A2C9E" w:rsidRDefault="00BC754B"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.18.1. Após o consumo total da franquia será permitida a redução de velocidade, sendo que nas áreas onde não existir tecnologia 4G poderá ser atendido pela tecnologia 3G e 2G.</w:t>
      </w:r>
    </w:p>
    <w:p w14:paraId="40609745"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497F74D" w14:textId="659D9B3E"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 xml:space="preserve">.19. A </w:t>
      </w:r>
      <w:r w:rsidR="00087388">
        <w:rPr>
          <w:rFonts w:asciiTheme="minorHAnsi" w:eastAsia="Times New Roman" w:hAnsiTheme="minorHAnsi" w:cs="Calibri Light"/>
          <w:szCs w:val="20"/>
        </w:rPr>
        <w:t>empresa</w:t>
      </w:r>
      <w:r w:rsidR="005A2C9E" w:rsidRPr="005A2C9E">
        <w:rPr>
          <w:rFonts w:asciiTheme="minorHAnsi" w:eastAsia="Times New Roman" w:hAnsiTheme="minorHAnsi" w:cs="Calibri Light"/>
          <w:szCs w:val="20"/>
        </w:rPr>
        <w:t xml:space="preserve"> deverá oferecer suporte técnico para as soluções por meio de atendimento telefônico em regime de 24 horas, para horário comercial, deverá para também ser acionado o suporte técnico por meio de correio eletrônico ou por meio do sistema gestão online.</w:t>
      </w:r>
    </w:p>
    <w:p w14:paraId="64F71884"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6746E18" w14:textId="555936BB"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.20. As linhas telefônicas deverão ser programadas e registradas para área/região de Ubiratã/PR, com roaming automático de voz e dados em todo território nacional.</w:t>
      </w:r>
    </w:p>
    <w:p w14:paraId="6BB08F5E"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F7904B4" w14:textId="07D06440" w:rsidR="005A2C9E" w:rsidRPr="005A2C9E" w:rsidRDefault="00BC754B"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 xml:space="preserve">.20.1. A </w:t>
      </w:r>
      <w:r w:rsidR="00087388">
        <w:rPr>
          <w:rFonts w:asciiTheme="minorHAnsi" w:eastAsia="Times New Roman" w:hAnsiTheme="minorHAnsi" w:cs="Calibri Light"/>
          <w:szCs w:val="20"/>
        </w:rPr>
        <w:t>empresa</w:t>
      </w:r>
      <w:r w:rsidR="005A2C9E" w:rsidRPr="005A2C9E">
        <w:rPr>
          <w:rFonts w:asciiTheme="minorHAnsi" w:eastAsia="Times New Roman" w:hAnsiTheme="minorHAnsi" w:cs="Calibri Light"/>
          <w:szCs w:val="20"/>
        </w:rPr>
        <w:t xml:space="preserve"> deverá garantir intensidade de sinal suficiente para tráfego de voz e dados para o Município de Ubiratã, conforme regulamentação da Anatel.</w:t>
      </w:r>
    </w:p>
    <w:p w14:paraId="10B65B77"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DF9143" w14:textId="592BDD31" w:rsidR="005A2C9E" w:rsidRPr="005A2C9E" w:rsidRDefault="00BC754B"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 xml:space="preserve">.21. Em caso de falha no funcionamento de alguma linha, a </w:t>
      </w:r>
      <w:r w:rsidR="00087388">
        <w:rPr>
          <w:rFonts w:asciiTheme="minorHAnsi" w:eastAsia="Times New Roman" w:hAnsiTheme="minorHAnsi" w:cs="Calibri Light"/>
          <w:szCs w:val="20"/>
        </w:rPr>
        <w:t>empresa</w:t>
      </w:r>
      <w:r w:rsidR="005A2C9E" w:rsidRPr="005A2C9E">
        <w:rPr>
          <w:rFonts w:asciiTheme="minorHAnsi" w:eastAsia="Times New Roman" w:hAnsiTheme="minorHAnsi" w:cs="Calibri Light"/>
          <w:szCs w:val="20"/>
        </w:rPr>
        <w:t xml:space="preserve"> promoverá o devido reparo/ajuste no prazo estipulado pela ANATEL, contado da ciência do problema, que será informado via e-mail, telefone e/ou sistema de gestão online.</w:t>
      </w:r>
    </w:p>
    <w:p w14:paraId="21D4978D"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3C6B863" w14:textId="38F33BE8" w:rsidR="005A2C9E" w:rsidRPr="005A2C9E" w:rsidRDefault="009D44AC"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 xml:space="preserve">.22. A </w:t>
      </w:r>
      <w:r w:rsidR="00087388">
        <w:rPr>
          <w:rFonts w:asciiTheme="minorHAnsi" w:eastAsia="Times New Roman" w:hAnsiTheme="minorHAnsi" w:cs="Calibri Light"/>
          <w:szCs w:val="20"/>
        </w:rPr>
        <w:t xml:space="preserve">empresa </w:t>
      </w:r>
      <w:r w:rsidR="005A2C9E" w:rsidRPr="005A2C9E">
        <w:rPr>
          <w:rFonts w:asciiTheme="minorHAnsi" w:eastAsia="Times New Roman" w:hAnsiTheme="minorHAnsi" w:cs="Calibri Light"/>
          <w:szCs w:val="20"/>
        </w:rPr>
        <w:t>deverá disponibilizar ferramenta que permita o monitoramento de consumo individualizado por linha através das faturas.</w:t>
      </w:r>
    </w:p>
    <w:p w14:paraId="299CA8B3"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A00A2E1" w14:textId="5A859081" w:rsidR="005A2C9E" w:rsidRPr="005A2C9E" w:rsidRDefault="009D44AC"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005A2C9E" w:rsidRPr="005A2C9E">
        <w:rPr>
          <w:rFonts w:asciiTheme="minorHAnsi" w:eastAsia="Times New Roman" w:hAnsiTheme="minorHAnsi" w:cs="Calibri Light"/>
          <w:szCs w:val="20"/>
        </w:rPr>
        <w:t>.23. O sistema de gestão online deve possibilitar o resgate, visualização e emissão das faturas, desde a primeira até a última,</w:t>
      </w:r>
      <w:r w:rsidR="00087388">
        <w:rPr>
          <w:rFonts w:asciiTheme="minorHAnsi" w:eastAsia="Times New Roman" w:hAnsiTheme="minorHAnsi" w:cs="Calibri Light"/>
          <w:szCs w:val="20"/>
        </w:rPr>
        <w:t xml:space="preserve"> por até 180 (cento e oitenta) </w:t>
      </w:r>
      <w:r w:rsidR="005A2C9E" w:rsidRPr="005A2C9E">
        <w:rPr>
          <w:rFonts w:asciiTheme="minorHAnsi" w:eastAsia="Times New Roman" w:hAnsiTheme="minorHAnsi" w:cs="Calibri Light"/>
          <w:szCs w:val="20"/>
        </w:rPr>
        <w:t>dias após o encerramento do contrato.</w:t>
      </w:r>
    </w:p>
    <w:p w14:paraId="0575995D"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892F93" w14:textId="11EFB41F" w:rsidR="005A2C9E" w:rsidRPr="005A2C9E" w:rsidRDefault="009D44AC"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lastRenderedPageBreak/>
        <w:t>5</w:t>
      </w:r>
      <w:r w:rsidR="005A2C9E" w:rsidRPr="005A2C9E">
        <w:rPr>
          <w:rFonts w:asciiTheme="minorHAnsi" w:eastAsia="Times New Roman" w:hAnsiTheme="minorHAnsi" w:cs="Calibri Light"/>
          <w:szCs w:val="20"/>
        </w:rPr>
        <w:t>.24. Os serviços deverão ser cumpridos nos seguintes prazos:</w:t>
      </w:r>
    </w:p>
    <w:p w14:paraId="28F2C304" w14:textId="77777777" w:rsidR="005A2C9E" w:rsidRPr="005A2C9E" w:rsidRDefault="005A2C9E" w:rsidP="005A2C9E">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430352B"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A. Desativação da linha: até 48(quarenta e oito) horas;</w:t>
      </w:r>
    </w:p>
    <w:p w14:paraId="48745563"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1FC9B98"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B. Desativação de serviços: até 24 (vinte e quatro) horas;</w:t>
      </w:r>
    </w:p>
    <w:p w14:paraId="42E9EDE3"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357E4E0"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C. Bloqueio de linha: até 24 (vinte e quatro) horas;</w:t>
      </w:r>
    </w:p>
    <w:p w14:paraId="7DF41CD2"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9028E04"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 xml:space="preserve">D. Bloqueio de linha devido a roubo ou furto: até </w:t>
      </w:r>
      <w:proofErr w:type="gramStart"/>
      <w:r w:rsidRPr="005A2C9E">
        <w:rPr>
          <w:rFonts w:asciiTheme="minorHAnsi" w:eastAsia="Times New Roman" w:hAnsiTheme="minorHAnsi" w:cs="Calibri Light"/>
          <w:szCs w:val="20"/>
        </w:rPr>
        <w:t>8</w:t>
      </w:r>
      <w:proofErr w:type="gramEnd"/>
      <w:r w:rsidRPr="005A2C9E">
        <w:rPr>
          <w:rFonts w:asciiTheme="minorHAnsi" w:eastAsia="Times New Roman" w:hAnsiTheme="minorHAnsi" w:cs="Calibri Light"/>
          <w:szCs w:val="20"/>
        </w:rPr>
        <w:t xml:space="preserve"> (oito) horas;</w:t>
      </w:r>
    </w:p>
    <w:p w14:paraId="120EEE52"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1D98279"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E. Desbloqueio de linha: até 24 (vinte e quatro) horas;</w:t>
      </w:r>
    </w:p>
    <w:p w14:paraId="706F4F1F"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93B3911"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F. Troca de número: até 3 (três) dias úteis;</w:t>
      </w:r>
    </w:p>
    <w:p w14:paraId="70093516"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C468D32"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 xml:space="preserve">G. Migração e ativação de número portado: até </w:t>
      </w:r>
      <w:proofErr w:type="gramStart"/>
      <w:r w:rsidRPr="005A2C9E">
        <w:rPr>
          <w:rFonts w:asciiTheme="minorHAnsi" w:eastAsia="Times New Roman" w:hAnsiTheme="minorHAnsi" w:cs="Calibri Light"/>
          <w:szCs w:val="20"/>
        </w:rPr>
        <w:t>3</w:t>
      </w:r>
      <w:proofErr w:type="gramEnd"/>
      <w:r w:rsidRPr="005A2C9E">
        <w:rPr>
          <w:rFonts w:asciiTheme="minorHAnsi" w:eastAsia="Times New Roman" w:hAnsiTheme="minorHAnsi" w:cs="Calibri Light"/>
          <w:szCs w:val="20"/>
        </w:rPr>
        <w:t xml:space="preserve"> (três) dias úteis;</w:t>
      </w:r>
    </w:p>
    <w:p w14:paraId="29A388EA"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1C83302"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H. Fornecimento de SIMCARD: 15 (quinze) dias úteis;</w:t>
      </w:r>
    </w:p>
    <w:p w14:paraId="78597777" w14:textId="77777777" w:rsidR="005A2C9E" w:rsidRPr="005A2C9E"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7D55321" w14:textId="1B4902BA" w:rsidR="002B4252" w:rsidRPr="00DE63EB" w:rsidRDefault="005A2C9E" w:rsidP="00A00B0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I. Troca de SIMCARD por um novo: 15 (quinze) dias úteis.</w:t>
      </w:r>
    </w:p>
    <w:p w14:paraId="3DE2D54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21DF3A4"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6. DAS CONDIÇÕES DE RECEBIMENTO DO SERVIÇO</w:t>
      </w:r>
    </w:p>
    <w:p w14:paraId="1218C06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A9A29D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57F7A22" w14:textId="77777777" w:rsidR="002B4252" w:rsidRPr="00A00B0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A00B02">
        <w:rPr>
          <w:rFonts w:asciiTheme="minorHAnsi" w:eastAsia="Times New Roman" w:hAnsiTheme="minorHAnsi" w:cs="Calibri Light"/>
          <w:szCs w:val="20"/>
        </w:rPr>
        <w:t>6.2. O Município se reserva ao direito de não aceitar serviços que não tenham sido executados em conformidade com as exigências apresentadas no presente Termo de Referência.</w:t>
      </w:r>
    </w:p>
    <w:p w14:paraId="467D4218" w14:textId="77777777" w:rsidR="002B4252" w:rsidRPr="00A00B0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E5D6118" w14:textId="77777777" w:rsidR="002B4252" w:rsidRPr="00A00B02"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A00B02">
        <w:rPr>
          <w:rFonts w:asciiTheme="minorHAnsi" w:eastAsia="Times New Roman" w:hAnsiTheme="minorHAnsi" w:cs="Calibri Light"/>
          <w:szCs w:val="20"/>
        </w:rPr>
        <w:t>6.2.1. O motivo da recusa será fundamentado pelo Fiscal do Contrato através de notificação, encaminhada por escrito à empresa, através do e-mail o qual foi encaminhada a Ordem de Serviços.</w:t>
      </w:r>
    </w:p>
    <w:p w14:paraId="6F62AF68" w14:textId="77777777" w:rsidR="002B4252" w:rsidRPr="00A00B0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7F012E1" w14:textId="77777777" w:rsidR="002B4252" w:rsidRPr="00A00B0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A00B02">
        <w:rPr>
          <w:rFonts w:asciiTheme="minorHAnsi" w:eastAsia="Times New Roman" w:hAnsiTheme="minorHAnsi" w:cs="Calibri Light"/>
          <w:szCs w:val="20"/>
        </w:rPr>
        <w:t>6.3. A empresa é obrigada a corrigir/refazer/substituir, por conta própria, no todo ou em parte, objeto em que se verificarem vícios, defeitos ou incorreções, ainda que tenha sido recebido definitivamente.</w:t>
      </w:r>
    </w:p>
    <w:p w14:paraId="10112360" w14:textId="77777777" w:rsidR="002B4252" w:rsidRPr="00A00B0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C86C0FC" w14:textId="77777777" w:rsidR="002B4252" w:rsidRPr="00A00B02"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A00B02">
        <w:rPr>
          <w:rFonts w:asciiTheme="minorHAnsi" w:eastAsia="Times New Roman" w:hAnsiTheme="minorHAnsi" w:cs="Calibri Light"/>
          <w:szCs w:val="20"/>
        </w:rPr>
        <w:t>6.3.1. No caso de não aceitação do objeto, seja no recebimento provisório ou definitivo, os ônus com a correção/refazimento/substituição correrão exclusivamente por conta da empresa.</w:t>
      </w:r>
    </w:p>
    <w:p w14:paraId="58A67CB4" w14:textId="77777777" w:rsidR="002B4252" w:rsidRPr="00A00B0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60AFAA8" w14:textId="77777777" w:rsidR="002B4252" w:rsidRPr="00A00B0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A00B02">
        <w:rPr>
          <w:rFonts w:asciiTheme="minorHAnsi" w:eastAsia="Times New Roman" w:hAnsiTheme="minorHAnsi" w:cs="Calibri Light"/>
          <w:szCs w:val="20"/>
        </w:rPr>
        <w:t>6.4. O serviço que por ventura venha a ser recusado deverá ser corrigido/refeito/substituído no prazo estipulado, sob pena de aplicação das penalidades previstas no presente Termo de Referência.</w:t>
      </w:r>
    </w:p>
    <w:p w14:paraId="6E3EBCC5"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7DCC52D"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7. DOS DIREITOS E RESPONSABILIDADES DAS PARTES</w:t>
      </w:r>
    </w:p>
    <w:p w14:paraId="6B855A0A"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5DC13DC"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7.1. Os direitos e responsabilidades das partes são os dispostos na Cláusula Sétima da Minuta do Contrato.</w:t>
      </w:r>
    </w:p>
    <w:p w14:paraId="16F2E43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F2A1793"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8. CONDIÇÕES DE PAGAMENTO</w:t>
      </w:r>
    </w:p>
    <w:p w14:paraId="0CD75D70"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3D284F0E" w14:textId="2A1A8FF9"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8.1. O pagamento será efetuado</w:t>
      </w:r>
      <w:r w:rsidR="00330D4D">
        <w:rPr>
          <w:rFonts w:asciiTheme="minorHAnsi" w:eastAsia="Times New Roman" w:hAnsiTheme="minorHAnsi" w:cs="Calibri Light"/>
          <w:szCs w:val="20"/>
        </w:rPr>
        <w:t xml:space="preserve"> conforme recebimento em definitivo de cada serviço</w:t>
      </w:r>
      <w:r w:rsidRPr="00DE63EB">
        <w:rPr>
          <w:rFonts w:asciiTheme="minorHAnsi" w:eastAsia="Times New Roman" w:hAnsiTheme="minorHAnsi" w:cs="Calibri Light"/>
          <w:szCs w:val="20"/>
        </w:rPr>
        <w:t>,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E27766B" w14:textId="5555B202"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0C0D0218" w14:textId="77777777" w:rsidR="00846952" w:rsidRDefault="008469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A160AC3" w14:textId="683BFE28" w:rsidR="00846952" w:rsidRPr="00DE63EB" w:rsidRDefault="008469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8.3. </w:t>
      </w:r>
      <w:r w:rsidRPr="00846952">
        <w:rPr>
          <w:rFonts w:asciiTheme="minorHAnsi" w:eastAsia="Times New Roman" w:hAnsiTheme="minorHAnsi" w:cs="Calibri Light"/>
          <w:szCs w:val="20"/>
        </w:rPr>
        <w:t>A fatura para pagamento deverá ser unificada e não por linha móvel, podendo ser identificado o consumo de cada linha</w:t>
      </w:r>
      <w:r>
        <w:rPr>
          <w:rFonts w:asciiTheme="minorHAnsi" w:eastAsia="Times New Roman" w:hAnsiTheme="minorHAnsi" w:cs="Calibri Light"/>
          <w:szCs w:val="20"/>
        </w:rPr>
        <w:t>.</w:t>
      </w:r>
    </w:p>
    <w:p w14:paraId="048F3E4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                                           </w:t>
      </w:r>
    </w:p>
    <w:p w14:paraId="0655E638" w14:textId="085DE9CD"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lastRenderedPageBreak/>
        <w:t>8.</w:t>
      </w:r>
      <w:r w:rsidR="00846952">
        <w:rPr>
          <w:rFonts w:asciiTheme="minorHAnsi" w:eastAsia="Times New Roman" w:hAnsiTheme="minorHAnsi" w:cs="Calibri Light"/>
          <w:szCs w:val="20"/>
        </w:rPr>
        <w:t>4</w:t>
      </w:r>
      <w:r w:rsidRPr="00DE63EB">
        <w:rPr>
          <w:rFonts w:asciiTheme="minorHAnsi" w:eastAsia="Times New Roman" w:hAnsiTheme="minorHAnsi" w:cs="Calibri Light"/>
          <w:szCs w:val="20"/>
        </w:rPr>
        <w:t xml:space="preserve">. As despesas para atender a contratação estão programadas em dotação orçamentária prevista no orçamento do Município para o exercício de </w:t>
      </w:r>
      <w:r w:rsidR="006540BA" w:rsidRPr="00DE63EB">
        <w:rPr>
          <w:rFonts w:asciiTheme="minorHAnsi" w:eastAsia="Times New Roman" w:hAnsiTheme="minorHAnsi" w:cs="Calibri Light"/>
          <w:szCs w:val="20"/>
        </w:rPr>
        <w:t>202</w:t>
      </w:r>
      <w:r w:rsidR="00846952">
        <w:rPr>
          <w:rFonts w:asciiTheme="minorHAnsi" w:eastAsia="Times New Roman" w:hAnsiTheme="minorHAnsi" w:cs="Calibri Light"/>
          <w:szCs w:val="20"/>
        </w:rPr>
        <w:t>3</w:t>
      </w:r>
      <w:r w:rsidRPr="00DE63EB">
        <w:rPr>
          <w:rFonts w:asciiTheme="minorHAnsi" w:eastAsia="Times New Roman" w:hAnsiTheme="minorHAnsi" w:cs="Calibri Light"/>
          <w:szCs w:val="20"/>
        </w:rPr>
        <w:t>, na classificação abaixo:</w:t>
      </w:r>
    </w:p>
    <w:p w14:paraId="286DA872"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490" w:type="dxa"/>
        <w:tblInd w:w="108" w:type="dxa"/>
        <w:tblLayout w:type="fixed"/>
        <w:tblCellMar>
          <w:left w:w="10" w:type="dxa"/>
          <w:right w:w="10" w:type="dxa"/>
        </w:tblCellMar>
        <w:tblLook w:val="04A0" w:firstRow="1" w:lastRow="0" w:firstColumn="1" w:lastColumn="0" w:noHBand="0" w:noVBand="1"/>
      </w:tblPr>
      <w:tblGrid>
        <w:gridCol w:w="851"/>
        <w:gridCol w:w="973"/>
        <w:gridCol w:w="1751"/>
        <w:gridCol w:w="4417"/>
        <w:gridCol w:w="1222"/>
        <w:gridCol w:w="1276"/>
      </w:tblGrid>
      <w:tr w:rsidR="00846952" w:rsidRPr="00270A1F" w14:paraId="2F37F65E" w14:textId="77777777" w:rsidTr="00ED76FE">
        <w:tc>
          <w:tcPr>
            <w:tcW w:w="851"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1D449C"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Órgão</w:t>
            </w:r>
          </w:p>
        </w:tc>
        <w:tc>
          <w:tcPr>
            <w:tcW w:w="973"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DDD26A"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Despesa</w:t>
            </w:r>
          </w:p>
        </w:tc>
        <w:tc>
          <w:tcPr>
            <w:tcW w:w="1751"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DDF9C2"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Categoria</w:t>
            </w:r>
          </w:p>
        </w:tc>
        <w:tc>
          <w:tcPr>
            <w:tcW w:w="4417"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C36BBB"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Descrição</w:t>
            </w:r>
          </w:p>
        </w:tc>
        <w:tc>
          <w:tcPr>
            <w:tcW w:w="1222"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08C020"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Fonte</w:t>
            </w:r>
          </w:p>
        </w:tc>
        <w:tc>
          <w:tcPr>
            <w:tcW w:w="1276"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BF4146"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Valor</w:t>
            </w:r>
          </w:p>
        </w:tc>
      </w:tr>
      <w:tr w:rsidR="00846952" w:rsidRPr="00270A1F" w14:paraId="631F6BE9" w14:textId="77777777" w:rsidTr="00ED76FE">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F3491F"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0201</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48DCFD"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5113</w:t>
            </w:r>
          </w:p>
        </w:tc>
        <w:tc>
          <w:tcPr>
            <w:tcW w:w="17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52AEA0"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339039580000</w:t>
            </w:r>
          </w:p>
        </w:tc>
        <w:tc>
          <w:tcPr>
            <w:tcW w:w="4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020C5D"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SERVIÇOS DE TELECOMUNICAÇÕES</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A11644"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DFF750"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5.838,80</w:t>
            </w:r>
          </w:p>
        </w:tc>
      </w:tr>
      <w:tr w:rsidR="00846952" w:rsidRPr="00270A1F" w14:paraId="7597904E" w14:textId="77777777" w:rsidTr="00ED76FE">
        <w:tc>
          <w:tcPr>
            <w:tcW w:w="851"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7BBE28"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0303</w:t>
            </w:r>
          </w:p>
        </w:tc>
        <w:tc>
          <w:tcPr>
            <w:tcW w:w="973"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3AEFAD"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5123</w:t>
            </w:r>
          </w:p>
        </w:tc>
        <w:tc>
          <w:tcPr>
            <w:tcW w:w="1751"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09B64E"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339039580000</w:t>
            </w:r>
          </w:p>
        </w:tc>
        <w:tc>
          <w:tcPr>
            <w:tcW w:w="4417"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A3D547"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SERVIÇOS DE TELECOMUNICAÇÕES</w:t>
            </w:r>
          </w:p>
        </w:tc>
        <w:tc>
          <w:tcPr>
            <w:tcW w:w="1222"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3A0A3E"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 xml:space="preserve"> </w:t>
            </w:r>
          </w:p>
        </w:tc>
        <w:tc>
          <w:tcPr>
            <w:tcW w:w="1276"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A7B356"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22.754,40</w:t>
            </w:r>
          </w:p>
        </w:tc>
      </w:tr>
      <w:tr w:rsidR="00846952" w:rsidRPr="00270A1F" w14:paraId="697C3F2B" w14:textId="77777777" w:rsidTr="00ED76FE">
        <w:tc>
          <w:tcPr>
            <w:tcW w:w="851"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87E4AA"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0605</w:t>
            </w:r>
          </w:p>
        </w:tc>
        <w:tc>
          <w:tcPr>
            <w:tcW w:w="973"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5C2FFD"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5194</w:t>
            </w:r>
          </w:p>
        </w:tc>
        <w:tc>
          <w:tcPr>
            <w:tcW w:w="1751"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A9DBC4"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339039580000</w:t>
            </w:r>
          </w:p>
        </w:tc>
        <w:tc>
          <w:tcPr>
            <w:tcW w:w="4417"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60ECC2"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SERVIÇOS DE TELECOMUNICAÇÕES</w:t>
            </w:r>
          </w:p>
        </w:tc>
        <w:tc>
          <w:tcPr>
            <w:tcW w:w="1222"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67A04C"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494</w:t>
            </w:r>
          </w:p>
        </w:tc>
        <w:tc>
          <w:tcPr>
            <w:tcW w:w="1276"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7D6AEF" w14:textId="77777777" w:rsidR="00846952" w:rsidRPr="00270A1F" w:rsidRDefault="00846952"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12.574,80</w:t>
            </w:r>
          </w:p>
        </w:tc>
      </w:tr>
    </w:tbl>
    <w:p w14:paraId="1E3DBC52"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A94EB13" w14:textId="5CCF56CF" w:rsidR="00846952" w:rsidRDefault="008469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8.5. </w:t>
      </w:r>
      <w:r w:rsidRPr="00846952">
        <w:rPr>
          <w:rFonts w:asciiTheme="minorHAnsi" w:eastAsia="Times New Roman" w:hAnsiTheme="minorHAnsi" w:cs="Calibri Light"/>
          <w:szCs w:val="20"/>
        </w:rPr>
        <w:t>A CONTRATADA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1942359E" w14:textId="77777777" w:rsidR="00846952" w:rsidRPr="00DE63EB" w:rsidRDefault="008469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CFB0BE2"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9. DA GESTÃO E FISCALIZAÇÃO</w:t>
      </w:r>
    </w:p>
    <w:p w14:paraId="66039A2B"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333E3EE3" w14:textId="0D4ED71D"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9.1. Caberá a gestão da contratação </w:t>
      </w:r>
      <w:r w:rsidR="00C16DEE">
        <w:rPr>
          <w:rFonts w:asciiTheme="minorHAnsi" w:eastAsia="Times New Roman" w:hAnsiTheme="minorHAnsi" w:cs="Calibri Light"/>
          <w:szCs w:val="20"/>
        </w:rPr>
        <w:t xml:space="preserve">ao servidor </w:t>
      </w:r>
      <w:r w:rsidR="00C16DEE" w:rsidRPr="00C16DEE">
        <w:rPr>
          <w:rFonts w:asciiTheme="minorHAnsi" w:eastAsia="Times New Roman" w:hAnsiTheme="minorHAnsi" w:cs="Calibri Light"/>
          <w:szCs w:val="20"/>
        </w:rPr>
        <w:t>Claudinei Edson Dalla Corte</w:t>
      </w:r>
      <w:r w:rsidRPr="00DE63EB">
        <w:rPr>
          <w:rFonts w:asciiTheme="minorHAnsi" w:eastAsia="Times New Roman" w:hAnsiTheme="minorHAnsi" w:cs="Calibri Light"/>
          <w:szCs w:val="20"/>
        </w:rPr>
        <w:t>.</w:t>
      </w:r>
    </w:p>
    <w:p w14:paraId="75FF4714"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D56C872" w14:textId="7EE331BC"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9.2. Caberá </w:t>
      </w:r>
      <w:r w:rsidR="00DD3AA5" w:rsidRPr="00DE63EB">
        <w:rPr>
          <w:rFonts w:asciiTheme="minorHAnsi" w:eastAsia="Times New Roman" w:hAnsiTheme="minorHAnsi" w:cs="Calibri Light"/>
          <w:szCs w:val="20"/>
        </w:rPr>
        <w:t>à</w:t>
      </w:r>
      <w:r w:rsidR="001D55E6">
        <w:rPr>
          <w:rFonts w:asciiTheme="minorHAnsi" w:eastAsia="Times New Roman" w:hAnsiTheme="minorHAnsi" w:cs="Calibri Light"/>
          <w:szCs w:val="20"/>
        </w:rPr>
        <w:t xml:space="preserve"> fiscalização da contratação à </w:t>
      </w:r>
      <w:r w:rsidRPr="00DE63EB">
        <w:rPr>
          <w:rFonts w:asciiTheme="minorHAnsi" w:eastAsia="Times New Roman" w:hAnsiTheme="minorHAnsi" w:cs="Calibri Light"/>
          <w:szCs w:val="20"/>
        </w:rPr>
        <w:t>servidor</w:t>
      </w:r>
      <w:r w:rsidR="001D55E6">
        <w:rPr>
          <w:rFonts w:asciiTheme="minorHAnsi" w:eastAsia="Times New Roman" w:hAnsiTheme="minorHAnsi" w:cs="Calibri Light"/>
          <w:szCs w:val="20"/>
        </w:rPr>
        <w:t xml:space="preserve">a </w:t>
      </w:r>
      <w:r w:rsidR="001D55E6" w:rsidRPr="001D55E6">
        <w:rPr>
          <w:rFonts w:asciiTheme="minorHAnsi" w:eastAsia="Times New Roman" w:hAnsiTheme="minorHAnsi" w:cs="Calibri Light"/>
          <w:szCs w:val="20"/>
        </w:rPr>
        <w:t>Lucimara Andrade Machado Vieira</w:t>
      </w:r>
      <w:r w:rsidRPr="00DE63EB">
        <w:rPr>
          <w:rFonts w:asciiTheme="minorHAnsi" w:eastAsia="Times New Roman" w:hAnsiTheme="minorHAnsi" w:cs="Calibri Light"/>
          <w:szCs w:val="20"/>
        </w:rPr>
        <w:t xml:space="preserve">, e na sua ausência, ficará a cargo </w:t>
      </w:r>
      <w:r w:rsidR="003B3779">
        <w:rPr>
          <w:rFonts w:asciiTheme="minorHAnsi" w:eastAsia="Times New Roman" w:hAnsiTheme="minorHAnsi" w:cs="Calibri Light"/>
          <w:szCs w:val="20"/>
        </w:rPr>
        <w:t xml:space="preserve">da servidora </w:t>
      </w:r>
      <w:r w:rsidR="003B3779" w:rsidRPr="003B3779">
        <w:rPr>
          <w:rFonts w:asciiTheme="minorHAnsi" w:eastAsia="Times New Roman" w:hAnsiTheme="minorHAnsi" w:cs="Calibri Light"/>
          <w:szCs w:val="20"/>
        </w:rPr>
        <w:t>Camila Aparecida Carvalho da Silva</w:t>
      </w:r>
      <w:r w:rsidRPr="00DE63EB">
        <w:rPr>
          <w:rFonts w:asciiTheme="minorHAnsi" w:eastAsia="Times New Roman" w:hAnsiTheme="minorHAnsi" w:cs="Calibri Light"/>
          <w:szCs w:val="20"/>
        </w:rPr>
        <w:t>.</w:t>
      </w:r>
    </w:p>
    <w:p w14:paraId="655492C1"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88EF20B"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7AF2BC7"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13C73B0"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9.5. As comunicações entre o município e a empresa devem ser realizadas por escrito sempre que o ato exigir tal formalidade, admitindo-se, excepcionalmente, o uso de mensagem eletrônica para esse fim.</w:t>
      </w:r>
    </w:p>
    <w:p w14:paraId="572EE49A"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D04D498" w14:textId="6EA0F63F"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9.6. Caberá ao gestor e ao fiscal as atribuições constantes na Portaria nº </w:t>
      </w:r>
      <w:r w:rsidR="003B3779">
        <w:rPr>
          <w:rFonts w:asciiTheme="minorHAnsi" w:eastAsia="Times New Roman" w:hAnsiTheme="minorHAnsi" w:cs="Calibri Light"/>
          <w:szCs w:val="20"/>
        </w:rPr>
        <w:t>223/2023</w:t>
      </w:r>
      <w:r w:rsidRPr="00DE63EB">
        <w:rPr>
          <w:rFonts w:asciiTheme="minorHAnsi" w:eastAsia="Times New Roman" w:hAnsiTheme="minorHAnsi" w:cs="Calibri Light"/>
          <w:szCs w:val="20"/>
        </w:rPr>
        <w:t>.</w:t>
      </w:r>
    </w:p>
    <w:p w14:paraId="7D5C8D3A"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2A2EB3F"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10. DAS SANÇÕES POR INADIMPLEMENTO</w:t>
      </w:r>
    </w:p>
    <w:p w14:paraId="1F27AF6C"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50818C6A"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10.1. As penalidades pelo descumprimento das obrigações assumidas serão as dispostas na Cláusula Décima Terceira da Minuta de Contrato.</w:t>
      </w:r>
    </w:p>
    <w:p w14:paraId="14F4919B" w14:textId="77777777" w:rsidR="002B4252" w:rsidRPr="00DE63EB" w:rsidRDefault="002B4252" w:rsidP="002B4252">
      <w:pPr>
        <w:rPr>
          <w:rFonts w:asciiTheme="minorHAnsi" w:eastAsia="Times New Roman" w:hAnsiTheme="minorHAnsi" w:cs="Calibri Light"/>
          <w:szCs w:val="20"/>
        </w:rPr>
      </w:pPr>
      <w:r w:rsidRPr="00DE63EB">
        <w:rPr>
          <w:rFonts w:asciiTheme="minorHAnsi" w:eastAsia="Times New Roman" w:hAnsiTheme="minorHAnsi" w:cs="Calibri Light"/>
          <w:szCs w:val="20"/>
        </w:rPr>
        <w:br w:type="page"/>
      </w:r>
    </w:p>
    <w:p w14:paraId="0582ABA6"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lastRenderedPageBreak/>
        <w:t>ANEXO II</w:t>
      </w:r>
    </w:p>
    <w:p w14:paraId="00FFA59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MODELO DE PROPOSTA</w:t>
      </w:r>
    </w:p>
    <w:p w14:paraId="6A808B16"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064C726"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NOME DA LICITANTE</w:t>
      </w:r>
    </w:p>
    <w:p w14:paraId="1538E14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Nº DO CNPJ</w:t>
      </w:r>
    </w:p>
    <w:p w14:paraId="42277740"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Endereço, Cidade e Estado.</w:t>
      </w:r>
    </w:p>
    <w:p w14:paraId="7F16A1E5"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Nº do Telefone.</w:t>
      </w:r>
    </w:p>
    <w:p w14:paraId="224DD19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Endereço de e-mail.</w:t>
      </w:r>
    </w:p>
    <w:p w14:paraId="1E6F64F4"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280B437" w14:textId="7375D9ED" w:rsidR="002B4252" w:rsidRPr="00F8569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F85692">
        <w:rPr>
          <w:rFonts w:asciiTheme="minorHAnsi" w:eastAsia="Times New Roman" w:hAnsiTheme="minorHAnsi" w:cs="Calibri Light"/>
          <w:szCs w:val="20"/>
        </w:rPr>
        <w:t xml:space="preserve">Referente ao Pregão Eletrônico nº </w:t>
      </w:r>
      <w:r w:rsidR="00F85692" w:rsidRPr="00F85692">
        <w:rPr>
          <w:rFonts w:asciiTheme="minorHAnsi" w:eastAsia="Times New Roman" w:hAnsiTheme="minorHAnsi" w:cs="Calibri Light"/>
          <w:szCs w:val="20"/>
        </w:rPr>
        <w:t>154</w:t>
      </w:r>
      <w:r w:rsidRPr="00F85692">
        <w:rPr>
          <w:rFonts w:asciiTheme="minorHAnsi" w:eastAsia="Times New Roman" w:hAnsiTheme="minorHAnsi" w:cs="Calibri Light"/>
          <w:szCs w:val="20"/>
        </w:rPr>
        <w:t>/</w:t>
      </w:r>
      <w:r w:rsidR="006540BA" w:rsidRPr="00F85692">
        <w:rPr>
          <w:rFonts w:asciiTheme="minorHAnsi" w:eastAsia="Times New Roman" w:hAnsiTheme="minorHAnsi" w:cs="Calibri Light"/>
          <w:szCs w:val="20"/>
        </w:rPr>
        <w:t>202</w:t>
      </w:r>
      <w:r w:rsidR="00D010AA" w:rsidRPr="00F85692">
        <w:rPr>
          <w:rFonts w:asciiTheme="minorHAnsi" w:eastAsia="Times New Roman" w:hAnsiTheme="minorHAnsi" w:cs="Calibri Light"/>
          <w:szCs w:val="20"/>
        </w:rPr>
        <w:t>3</w:t>
      </w:r>
      <w:r w:rsidRPr="00F85692">
        <w:rPr>
          <w:rFonts w:asciiTheme="minorHAnsi" w:eastAsia="Times New Roman" w:hAnsiTheme="minorHAnsi" w:cs="Calibri Light"/>
          <w:szCs w:val="20"/>
        </w:rPr>
        <w:t>.</w:t>
      </w:r>
    </w:p>
    <w:p w14:paraId="0E8E7814"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AA13F6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010AA">
        <w:rPr>
          <w:rFonts w:asciiTheme="minorHAnsi" w:eastAsia="Times New Roman" w:hAnsiTheme="minorHAnsi" w:cs="Calibri Light"/>
          <w:b/>
          <w:szCs w:val="20"/>
        </w:rPr>
        <w:t xml:space="preserve">1. </w:t>
      </w:r>
      <w:r w:rsidRPr="00DE63EB">
        <w:rPr>
          <w:rFonts w:asciiTheme="minorHAnsi" w:eastAsia="Times New Roman" w:hAnsiTheme="minorHAnsi" w:cs="Calibri Light"/>
          <w:szCs w:val="20"/>
        </w:rPr>
        <w:t>Apresentamos e submetemos à apreciação nossa proposta de preços, a preços fixos, relativa à execução do objeto do Pregão em epígrafe:</w:t>
      </w:r>
    </w:p>
    <w:p w14:paraId="670B203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0E00C91" w14:textId="7D165F63"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1.1. O valor global para a execução do objeto é de </w:t>
      </w:r>
      <w:r w:rsidR="00D010AA">
        <w:rPr>
          <w:rFonts w:asciiTheme="minorHAnsi" w:eastAsia="Times New Roman" w:hAnsiTheme="minorHAnsi" w:cs="Calibri Light"/>
          <w:color w:val="FF0000"/>
          <w:szCs w:val="20"/>
        </w:rPr>
        <w:t xml:space="preserve">R$ </w:t>
      </w:r>
      <w:r w:rsidRPr="00DE63EB">
        <w:rPr>
          <w:rFonts w:asciiTheme="minorHAnsi" w:eastAsia="Times New Roman" w:hAnsiTheme="minorHAnsi" w:cs="Calibri Light"/>
          <w:color w:val="FF0000"/>
          <w:szCs w:val="20"/>
        </w:rPr>
        <w:t>(valor por extenso)</w:t>
      </w:r>
      <w:r w:rsidRPr="00DE63EB">
        <w:rPr>
          <w:rFonts w:asciiTheme="minorHAnsi" w:eastAsia="Times New Roman" w:hAnsiTheme="minorHAnsi" w:cs="Calibri Light"/>
          <w:szCs w:val="20"/>
        </w:rPr>
        <w:t>.</w:t>
      </w:r>
    </w:p>
    <w:p w14:paraId="50F5BD19"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1.2. O prazo de validade da proposta de preços é de noventa dias a partir da data da sessão.</w:t>
      </w:r>
    </w:p>
    <w:p w14:paraId="65C65D7A"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 A execução do objeto se dará na forma estabelecida pelo edital e seus anexos.</w:t>
      </w:r>
    </w:p>
    <w:p w14:paraId="05FCF1C2"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3D34A2F"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010AA">
        <w:rPr>
          <w:rFonts w:asciiTheme="minorHAnsi" w:eastAsia="Times New Roman" w:hAnsiTheme="minorHAnsi" w:cs="Calibri Light"/>
          <w:b/>
          <w:szCs w:val="20"/>
        </w:rPr>
        <w:t xml:space="preserve">2. </w:t>
      </w:r>
      <w:r w:rsidRPr="00DE63EB">
        <w:rPr>
          <w:rFonts w:asciiTheme="minorHAnsi" w:eastAsia="Times New Roman" w:hAnsiTheme="minorHAnsi" w:cs="Calibri Light"/>
          <w:szCs w:val="20"/>
        </w:rPr>
        <w:t>Se vencedora da Licitação, assinará o contrato, na qualidade de representante legal o Senhor (a) (Nome, CPF, RG, Endereço).</w:t>
      </w:r>
    </w:p>
    <w:p w14:paraId="6CDC6D3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010AA">
        <w:rPr>
          <w:rFonts w:asciiTheme="minorHAnsi" w:eastAsia="Times New Roman" w:hAnsiTheme="minorHAnsi" w:cs="Calibri Light"/>
          <w:b/>
          <w:szCs w:val="20"/>
        </w:rPr>
        <w:t>3.</w:t>
      </w:r>
      <w:r w:rsidRPr="00DE63EB">
        <w:rPr>
          <w:rFonts w:asciiTheme="minorHAnsi" w:eastAsia="Times New Roman" w:hAnsiTheme="minorHAnsi" w:cs="Calibri Light"/>
          <w:szCs w:val="20"/>
        </w:rPr>
        <w:t xml:space="preserve"> Se vencedora da Licitação, o Preposto da Contratada para representá-la durante a vigência do mesmo, será o (a) Senhor (a) (Nome, CPF, RG, Endereço, Telefone, e-mail).</w:t>
      </w:r>
    </w:p>
    <w:p w14:paraId="4738C5C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010AA">
        <w:rPr>
          <w:rFonts w:asciiTheme="minorHAnsi" w:eastAsia="Times New Roman" w:hAnsiTheme="minorHAnsi" w:cs="Calibri Light"/>
          <w:b/>
          <w:szCs w:val="20"/>
        </w:rPr>
        <w:t>4.</w:t>
      </w:r>
      <w:r w:rsidRPr="00DE63EB">
        <w:rPr>
          <w:rFonts w:asciiTheme="minorHAnsi" w:eastAsia="Times New Roman" w:hAnsiTheme="minorHAnsi" w:cs="Calibri Light"/>
          <w:szCs w:val="20"/>
        </w:rPr>
        <w:t xml:space="preserve"> Os pagamentos deverão ser efetuados em conta corrente própria da Licitante, sendo (Banco, Agência e Conta).</w:t>
      </w:r>
    </w:p>
    <w:p w14:paraId="456AF9E5" w14:textId="77777777" w:rsidR="002B4252" w:rsidRPr="00DE63EB"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Cs w:val="20"/>
        </w:rPr>
      </w:pPr>
      <w:r w:rsidRPr="00D010AA">
        <w:rPr>
          <w:rFonts w:asciiTheme="minorHAnsi" w:eastAsia="Times New Roman" w:hAnsiTheme="minorHAnsi" w:cs="Calibri Light"/>
          <w:b/>
          <w:szCs w:val="20"/>
        </w:rPr>
        <w:t>5</w:t>
      </w:r>
      <w:r w:rsidRPr="00DE63EB">
        <w:rPr>
          <w:rFonts w:asciiTheme="minorHAnsi" w:eastAsia="Times New Roman" w:hAnsiTheme="minorHAnsi" w:cs="Calibri Light"/>
          <w:szCs w:val="20"/>
        </w:rPr>
        <w:t>. Relação de itens cotados:</w:t>
      </w:r>
    </w:p>
    <w:p w14:paraId="34018F9F"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96"/>
        <w:gridCol w:w="5158"/>
        <w:gridCol w:w="992"/>
        <w:gridCol w:w="709"/>
        <w:gridCol w:w="992"/>
        <w:gridCol w:w="709"/>
        <w:gridCol w:w="1134"/>
      </w:tblGrid>
      <w:tr w:rsidR="00D010AA" w:rsidRPr="00866DB9" w14:paraId="62FED04D" w14:textId="77777777" w:rsidTr="00ED76FE">
        <w:trPr>
          <w:trHeight w:val="70"/>
        </w:trPr>
        <w:tc>
          <w:tcPr>
            <w:tcW w:w="6946" w:type="dxa"/>
            <w:gridSpan w:val="3"/>
            <w:shd w:val="clear" w:color="auto" w:fill="FFFFFF"/>
            <w:tcMar>
              <w:left w:w="70" w:type="dxa"/>
              <w:right w:w="70" w:type="dxa"/>
            </w:tcMar>
          </w:tcPr>
          <w:p w14:paraId="1EA2A048" w14:textId="77777777" w:rsidR="00D010AA" w:rsidRPr="00866DB9" w:rsidRDefault="00D010AA" w:rsidP="00ED76FE">
            <w:pPr>
              <w:spacing w:after="0" w:line="240" w:lineRule="auto"/>
              <w:jc w:val="center"/>
              <w:rPr>
                <w:szCs w:val="20"/>
              </w:rPr>
            </w:pPr>
          </w:p>
        </w:tc>
        <w:tc>
          <w:tcPr>
            <w:tcW w:w="1701" w:type="dxa"/>
            <w:gridSpan w:val="2"/>
            <w:shd w:val="clear" w:color="auto" w:fill="FFFFFF"/>
            <w:tcMar>
              <w:left w:w="70" w:type="dxa"/>
              <w:right w:w="70" w:type="dxa"/>
            </w:tcMar>
          </w:tcPr>
          <w:p w14:paraId="5FEB9E28" w14:textId="77777777" w:rsidR="00D010AA" w:rsidRPr="00866DB9" w:rsidRDefault="00D010AA" w:rsidP="00ED76FE">
            <w:pPr>
              <w:spacing w:after="0" w:line="240" w:lineRule="auto"/>
              <w:jc w:val="center"/>
              <w:rPr>
                <w:szCs w:val="20"/>
              </w:rPr>
            </w:pPr>
            <w:r w:rsidRPr="00866DB9">
              <w:rPr>
                <w:rFonts w:ascii="Calibri" w:eastAsia="Calibri" w:hAnsi="Calibri" w:cs="Calibri"/>
                <w:b/>
                <w:szCs w:val="20"/>
              </w:rPr>
              <w:t>MENSAL</w:t>
            </w:r>
          </w:p>
        </w:tc>
        <w:tc>
          <w:tcPr>
            <w:tcW w:w="1843" w:type="dxa"/>
            <w:gridSpan w:val="2"/>
            <w:shd w:val="clear" w:color="auto" w:fill="FFFFFF"/>
            <w:tcMar>
              <w:left w:w="70" w:type="dxa"/>
              <w:right w:w="70" w:type="dxa"/>
            </w:tcMar>
          </w:tcPr>
          <w:p w14:paraId="6D1F409E" w14:textId="77777777" w:rsidR="00D010AA" w:rsidRPr="00866DB9" w:rsidRDefault="00D010AA" w:rsidP="00ED76FE">
            <w:pPr>
              <w:spacing w:after="0" w:line="240" w:lineRule="auto"/>
              <w:jc w:val="center"/>
              <w:rPr>
                <w:szCs w:val="20"/>
              </w:rPr>
            </w:pPr>
            <w:r w:rsidRPr="00866DB9">
              <w:rPr>
                <w:rFonts w:ascii="Calibri" w:eastAsia="Calibri" w:hAnsi="Calibri" w:cs="Calibri"/>
                <w:b/>
                <w:szCs w:val="20"/>
              </w:rPr>
              <w:t>ANUAL</w:t>
            </w:r>
          </w:p>
        </w:tc>
      </w:tr>
      <w:tr w:rsidR="00D010AA" w:rsidRPr="00866DB9" w14:paraId="537F2753" w14:textId="77777777" w:rsidTr="00ED76FE">
        <w:trPr>
          <w:trHeight w:val="70"/>
        </w:trPr>
        <w:tc>
          <w:tcPr>
            <w:tcW w:w="796" w:type="dxa"/>
            <w:shd w:val="clear" w:color="auto" w:fill="FFFFFF"/>
            <w:tcMar>
              <w:left w:w="70" w:type="dxa"/>
              <w:right w:w="70" w:type="dxa"/>
            </w:tcMar>
          </w:tcPr>
          <w:p w14:paraId="648A112F" w14:textId="77777777" w:rsidR="00D010AA" w:rsidRPr="00866DB9" w:rsidRDefault="00D010AA" w:rsidP="00ED76FE">
            <w:pPr>
              <w:spacing w:after="0" w:line="240" w:lineRule="auto"/>
              <w:jc w:val="center"/>
              <w:rPr>
                <w:szCs w:val="20"/>
              </w:rPr>
            </w:pPr>
            <w:r w:rsidRPr="00866DB9">
              <w:rPr>
                <w:rFonts w:ascii="Calibri" w:eastAsia="Calibri" w:hAnsi="Calibri" w:cs="Calibri"/>
                <w:b/>
                <w:szCs w:val="20"/>
              </w:rPr>
              <w:t>ITEM</w:t>
            </w:r>
          </w:p>
        </w:tc>
        <w:tc>
          <w:tcPr>
            <w:tcW w:w="5158" w:type="dxa"/>
            <w:shd w:val="clear" w:color="auto" w:fill="FFFFFF"/>
            <w:tcMar>
              <w:left w:w="70" w:type="dxa"/>
              <w:right w:w="70" w:type="dxa"/>
            </w:tcMar>
          </w:tcPr>
          <w:p w14:paraId="1FC2118A" w14:textId="77777777" w:rsidR="00D010AA" w:rsidRPr="00866DB9" w:rsidRDefault="00D010AA" w:rsidP="00ED76FE">
            <w:pPr>
              <w:spacing w:after="0" w:line="240" w:lineRule="auto"/>
              <w:jc w:val="center"/>
              <w:rPr>
                <w:szCs w:val="20"/>
              </w:rPr>
            </w:pPr>
            <w:r w:rsidRPr="00866DB9">
              <w:rPr>
                <w:rFonts w:ascii="Calibri" w:eastAsia="Calibri" w:hAnsi="Calibri" w:cs="Calibri"/>
                <w:b/>
                <w:szCs w:val="20"/>
              </w:rPr>
              <w:t>ESPECIFICAÇÃO</w:t>
            </w:r>
          </w:p>
        </w:tc>
        <w:tc>
          <w:tcPr>
            <w:tcW w:w="992" w:type="dxa"/>
            <w:shd w:val="clear" w:color="auto" w:fill="FFFFFF"/>
            <w:tcMar>
              <w:left w:w="70" w:type="dxa"/>
              <w:right w:w="70" w:type="dxa"/>
            </w:tcMar>
          </w:tcPr>
          <w:p w14:paraId="7327B053" w14:textId="77777777" w:rsidR="00D010AA" w:rsidRPr="00866DB9" w:rsidRDefault="00D010AA" w:rsidP="00ED76FE">
            <w:pPr>
              <w:spacing w:after="0" w:line="240" w:lineRule="auto"/>
              <w:jc w:val="center"/>
              <w:rPr>
                <w:szCs w:val="20"/>
              </w:rPr>
            </w:pPr>
            <w:r w:rsidRPr="00866DB9">
              <w:rPr>
                <w:rFonts w:ascii="Calibri" w:eastAsia="Calibri" w:hAnsi="Calibri" w:cs="Calibri"/>
                <w:b/>
                <w:szCs w:val="20"/>
              </w:rPr>
              <w:t>UNIDADE</w:t>
            </w:r>
          </w:p>
        </w:tc>
        <w:tc>
          <w:tcPr>
            <w:tcW w:w="709" w:type="dxa"/>
            <w:shd w:val="clear" w:color="auto" w:fill="FFFFFF"/>
            <w:tcMar>
              <w:left w:w="70" w:type="dxa"/>
              <w:right w:w="70" w:type="dxa"/>
            </w:tcMar>
          </w:tcPr>
          <w:p w14:paraId="54A44E25" w14:textId="77777777" w:rsidR="00D010AA" w:rsidRPr="00866DB9" w:rsidRDefault="00D010AA" w:rsidP="00ED76FE">
            <w:pPr>
              <w:spacing w:after="0" w:line="240" w:lineRule="auto"/>
              <w:jc w:val="center"/>
              <w:rPr>
                <w:szCs w:val="20"/>
              </w:rPr>
            </w:pPr>
            <w:r w:rsidRPr="00866DB9">
              <w:rPr>
                <w:rFonts w:ascii="Calibri" w:eastAsia="Calibri" w:hAnsi="Calibri" w:cs="Calibri"/>
                <w:b/>
                <w:szCs w:val="20"/>
              </w:rPr>
              <w:t>QTD</w:t>
            </w:r>
          </w:p>
        </w:tc>
        <w:tc>
          <w:tcPr>
            <w:tcW w:w="992" w:type="dxa"/>
            <w:shd w:val="clear" w:color="auto" w:fill="FFFFFF"/>
            <w:tcMar>
              <w:left w:w="70" w:type="dxa"/>
              <w:right w:w="70" w:type="dxa"/>
            </w:tcMar>
          </w:tcPr>
          <w:p w14:paraId="3E56D428" w14:textId="77777777" w:rsidR="00D010AA" w:rsidRPr="00866DB9" w:rsidRDefault="00D010AA" w:rsidP="00ED76FE">
            <w:pPr>
              <w:spacing w:after="0" w:line="240" w:lineRule="auto"/>
              <w:jc w:val="center"/>
              <w:rPr>
                <w:szCs w:val="20"/>
              </w:rPr>
            </w:pPr>
            <w:r w:rsidRPr="00866DB9">
              <w:rPr>
                <w:rFonts w:ascii="Calibri" w:eastAsia="Calibri" w:hAnsi="Calibri" w:cs="Calibri"/>
                <w:b/>
                <w:szCs w:val="20"/>
              </w:rPr>
              <w:t>V. UNIT</w:t>
            </w:r>
          </w:p>
        </w:tc>
        <w:tc>
          <w:tcPr>
            <w:tcW w:w="709" w:type="dxa"/>
            <w:shd w:val="clear" w:color="auto" w:fill="FFFFFF"/>
            <w:tcMar>
              <w:left w:w="70" w:type="dxa"/>
              <w:right w:w="70" w:type="dxa"/>
            </w:tcMar>
          </w:tcPr>
          <w:p w14:paraId="2415DFE5" w14:textId="77777777" w:rsidR="00D010AA" w:rsidRPr="00866DB9" w:rsidRDefault="00D010AA" w:rsidP="00ED76FE">
            <w:pPr>
              <w:spacing w:after="0" w:line="240" w:lineRule="auto"/>
              <w:jc w:val="center"/>
              <w:rPr>
                <w:szCs w:val="20"/>
              </w:rPr>
            </w:pPr>
            <w:r w:rsidRPr="00866DB9">
              <w:rPr>
                <w:rFonts w:ascii="Calibri" w:eastAsia="Calibri" w:hAnsi="Calibri" w:cs="Calibri"/>
                <w:b/>
                <w:szCs w:val="20"/>
              </w:rPr>
              <w:t>QTD</w:t>
            </w:r>
          </w:p>
        </w:tc>
        <w:tc>
          <w:tcPr>
            <w:tcW w:w="1134" w:type="dxa"/>
            <w:shd w:val="clear" w:color="auto" w:fill="FFFFFF"/>
            <w:tcMar>
              <w:left w:w="70" w:type="dxa"/>
              <w:right w:w="70" w:type="dxa"/>
            </w:tcMar>
          </w:tcPr>
          <w:p w14:paraId="763B141A" w14:textId="77777777" w:rsidR="00D010AA" w:rsidRPr="00866DB9" w:rsidRDefault="00D010AA" w:rsidP="00ED76FE">
            <w:pPr>
              <w:spacing w:after="0" w:line="240" w:lineRule="auto"/>
              <w:jc w:val="center"/>
              <w:rPr>
                <w:szCs w:val="20"/>
              </w:rPr>
            </w:pPr>
            <w:r w:rsidRPr="00866DB9">
              <w:rPr>
                <w:rFonts w:ascii="Calibri" w:eastAsia="Calibri" w:hAnsi="Calibri" w:cs="Calibri"/>
                <w:b/>
                <w:szCs w:val="20"/>
              </w:rPr>
              <w:t>V. TOTAL</w:t>
            </w:r>
          </w:p>
        </w:tc>
      </w:tr>
      <w:tr w:rsidR="00D010AA" w:rsidRPr="00866DB9" w14:paraId="01905B09" w14:textId="77777777" w:rsidTr="00ED76FE">
        <w:trPr>
          <w:trHeight w:val="70"/>
        </w:trPr>
        <w:tc>
          <w:tcPr>
            <w:tcW w:w="796" w:type="dxa"/>
            <w:vMerge w:val="restart"/>
            <w:shd w:val="clear" w:color="auto" w:fill="FFFFFF"/>
            <w:tcMar>
              <w:left w:w="70" w:type="dxa"/>
              <w:right w:w="70" w:type="dxa"/>
            </w:tcMar>
          </w:tcPr>
          <w:p w14:paraId="50147AFC" w14:textId="77777777" w:rsidR="00D010AA" w:rsidRPr="00866DB9" w:rsidRDefault="00D010AA" w:rsidP="00ED76FE">
            <w:pPr>
              <w:spacing w:after="0" w:line="240" w:lineRule="auto"/>
              <w:jc w:val="center"/>
              <w:rPr>
                <w:szCs w:val="20"/>
              </w:rPr>
            </w:pPr>
            <w:proofErr w:type="gramStart"/>
            <w:r w:rsidRPr="00866DB9">
              <w:rPr>
                <w:rFonts w:ascii="Calibri" w:eastAsia="Calibri" w:hAnsi="Calibri" w:cs="Calibri"/>
                <w:szCs w:val="20"/>
              </w:rPr>
              <w:t>1</w:t>
            </w:r>
            <w:proofErr w:type="gramEnd"/>
          </w:p>
          <w:p w14:paraId="3CBEFB9A" w14:textId="77777777" w:rsidR="00D010AA" w:rsidRPr="00866DB9" w:rsidRDefault="00D010AA" w:rsidP="00ED76FE">
            <w:pPr>
              <w:spacing w:after="0" w:line="240" w:lineRule="auto"/>
              <w:jc w:val="center"/>
              <w:rPr>
                <w:szCs w:val="20"/>
              </w:rPr>
            </w:pPr>
            <w:r w:rsidRPr="00866DB9">
              <w:rPr>
                <w:rFonts w:ascii="Calibri" w:eastAsia="Calibri" w:hAnsi="Calibri" w:cs="Calibri"/>
                <w:szCs w:val="20"/>
              </w:rPr>
              <w:t xml:space="preserve">  </w:t>
            </w:r>
          </w:p>
          <w:p w14:paraId="05C7058F" w14:textId="77777777" w:rsidR="00D010AA" w:rsidRPr="00866DB9" w:rsidRDefault="00D010AA" w:rsidP="00ED76FE">
            <w:pPr>
              <w:spacing w:after="0" w:line="240" w:lineRule="auto"/>
              <w:rPr>
                <w:szCs w:val="20"/>
              </w:rPr>
            </w:pPr>
            <w:r w:rsidRPr="00866DB9">
              <w:rPr>
                <w:rFonts w:ascii="Calibri" w:eastAsia="Calibri" w:hAnsi="Calibri" w:cs="Calibri"/>
                <w:szCs w:val="20"/>
              </w:rPr>
              <w:t xml:space="preserve"> </w:t>
            </w:r>
          </w:p>
          <w:p w14:paraId="3F2D04C8" w14:textId="77777777" w:rsidR="00D010AA" w:rsidRPr="00866DB9" w:rsidRDefault="00D010AA" w:rsidP="00ED76FE">
            <w:pPr>
              <w:spacing w:after="0" w:line="240" w:lineRule="auto"/>
              <w:rPr>
                <w:szCs w:val="20"/>
              </w:rPr>
            </w:pPr>
            <w:r w:rsidRPr="00866DB9">
              <w:rPr>
                <w:rFonts w:ascii="Calibri" w:eastAsia="Calibri" w:hAnsi="Calibri" w:cs="Calibri"/>
                <w:szCs w:val="20"/>
              </w:rPr>
              <w:t xml:space="preserve"> </w:t>
            </w:r>
          </w:p>
        </w:tc>
        <w:tc>
          <w:tcPr>
            <w:tcW w:w="5158" w:type="dxa"/>
            <w:shd w:val="clear" w:color="auto" w:fill="FFFFFF"/>
            <w:tcMar>
              <w:left w:w="70" w:type="dxa"/>
              <w:right w:w="70" w:type="dxa"/>
            </w:tcMar>
          </w:tcPr>
          <w:p w14:paraId="3D1D5196" w14:textId="77777777" w:rsidR="00D010AA" w:rsidRPr="00866DB9" w:rsidRDefault="00D010AA" w:rsidP="00ED76FE">
            <w:pPr>
              <w:spacing w:after="0" w:line="240" w:lineRule="auto"/>
              <w:jc w:val="both"/>
              <w:rPr>
                <w:szCs w:val="20"/>
              </w:rPr>
            </w:pPr>
            <w:r w:rsidRPr="00866DB9">
              <w:rPr>
                <w:rFonts w:ascii="Calibri" w:eastAsia="Calibri" w:hAnsi="Calibri" w:cs="Calibri"/>
                <w:szCs w:val="20"/>
              </w:rPr>
              <w:t>Assinatura com as seguintes funcionalidades:</w:t>
            </w:r>
          </w:p>
          <w:p w14:paraId="28CFB4AC" w14:textId="77777777" w:rsidR="00D010AA" w:rsidRPr="00866DB9" w:rsidRDefault="00D010AA" w:rsidP="00ED76FE">
            <w:pPr>
              <w:spacing w:after="0" w:line="240" w:lineRule="auto"/>
              <w:jc w:val="both"/>
              <w:rPr>
                <w:szCs w:val="20"/>
              </w:rPr>
            </w:pPr>
            <w:r>
              <w:rPr>
                <w:rFonts w:ascii="Calibri" w:eastAsia="Calibri" w:hAnsi="Calibri" w:cs="Calibri"/>
                <w:szCs w:val="20"/>
              </w:rPr>
              <w:t xml:space="preserve">1. </w:t>
            </w:r>
            <w:r w:rsidRPr="00866DB9">
              <w:rPr>
                <w:rFonts w:ascii="Calibri" w:eastAsia="Calibri" w:hAnsi="Calibri" w:cs="Calibri"/>
                <w:szCs w:val="20"/>
              </w:rPr>
              <w:t xml:space="preserve">Ligações ilimitadas para chamadas locais para mesma operadora, para </w:t>
            </w:r>
            <w:proofErr w:type="gramStart"/>
            <w:r w:rsidRPr="00866DB9">
              <w:rPr>
                <w:rFonts w:ascii="Calibri" w:eastAsia="Calibri" w:hAnsi="Calibri" w:cs="Calibri"/>
                <w:szCs w:val="20"/>
              </w:rPr>
              <w:t>outras operadoras móvel</w:t>
            </w:r>
            <w:proofErr w:type="gramEnd"/>
            <w:r w:rsidRPr="00866DB9">
              <w:rPr>
                <w:rFonts w:ascii="Calibri" w:eastAsia="Calibri" w:hAnsi="Calibri" w:cs="Calibri"/>
                <w:szCs w:val="20"/>
              </w:rPr>
              <w:t xml:space="preserve"> e fixo (VC1).</w:t>
            </w:r>
          </w:p>
          <w:p w14:paraId="4352E168" w14:textId="77777777" w:rsidR="00D010AA" w:rsidRPr="00866DB9" w:rsidRDefault="00D010AA" w:rsidP="00ED76FE">
            <w:pPr>
              <w:spacing w:after="0" w:line="240" w:lineRule="auto"/>
              <w:jc w:val="both"/>
              <w:rPr>
                <w:szCs w:val="20"/>
              </w:rPr>
            </w:pPr>
            <w:r>
              <w:rPr>
                <w:rFonts w:ascii="Calibri" w:eastAsia="Calibri" w:hAnsi="Calibri" w:cs="Calibri"/>
                <w:szCs w:val="20"/>
              </w:rPr>
              <w:t xml:space="preserve">2. </w:t>
            </w:r>
            <w:r w:rsidRPr="00866DB9">
              <w:rPr>
                <w:rFonts w:ascii="Calibri" w:eastAsia="Calibri" w:hAnsi="Calibri" w:cs="Calibri"/>
                <w:szCs w:val="20"/>
              </w:rPr>
              <w:t>Ligações ilimitadas para chamadas estaduais para mesma operadora, para outras operadoras móveis e fixo (VC2).</w:t>
            </w:r>
          </w:p>
          <w:p w14:paraId="5D9E3217" w14:textId="77777777" w:rsidR="00D010AA" w:rsidRPr="00866DB9" w:rsidRDefault="00D010AA" w:rsidP="00ED76FE">
            <w:pPr>
              <w:spacing w:after="0" w:line="240" w:lineRule="auto"/>
              <w:jc w:val="both"/>
              <w:rPr>
                <w:szCs w:val="20"/>
              </w:rPr>
            </w:pPr>
            <w:r>
              <w:rPr>
                <w:rFonts w:ascii="Calibri" w:eastAsia="Calibri" w:hAnsi="Calibri" w:cs="Calibri"/>
                <w:szCs w:val="20"/>
              </w:rPr>
              <w:t xml:space="preserve">3. </w:t>
            </w:r>
            <w:r w:rsidRPr="00866DB9">
              <w:rPr>
                <w:rFonts w:ascii="Calibri" w:eastAsia="Calibri" w:hAnsi="Calibri" w:cs="Calibri"/>
                <w:szCs w:val="20"/>
              </w:rPr>
              <w:t>Ligações ilimitadas para chamadas interurbanas nacionais para mesma operadora, para outras operadoras móveis e fixo (VC3).</w:t>
            </w:r>
          </w:p>
          <w:p w14:paraId="18F477FF" w14:textId="77777777" w:rsidR="00D010AA" w:rsidRPr="00866DB9" w:rsidRDefault="00D010AA" w:rsidP="00ED76FE">
            <w:pPr>
              <w:spacing w:after="0" w:line="240" w:lineRule="auto"/>
              <w:jc w:val="both"/>
              <w:rPr>
                <w:szCs w:val="20"/>
              </w:rPr>
            </w:pPr>
            <w:r>
              <w:rPr>
                <w:rFonts w:ascii="Calibri" w:eastAsia="Calibri" w:hAnsi="Calibri" w:cs="Calibri"/>
                <w:szCs w:val="20"/>
              </w:rPr>
              <w:t xml:space="preserve">4. </w:t>
            </w:r>
            <w:r w:rsidRPr="00866DB9">
              <w:rPr>
                <w:rFonts w:ascii="Calibri" w:eastAsia="Calibri" w:hAnsi="Calibri" w:cs="Calibri"/>
                <w:szCs w:val="20"/>
              </w:rPr>
              <w:t>Pacote de 100 torpedos SMS por mês.</w:t>
            </w:r>
          </w:p>
          <w:p w14:paraId="75AC2ABB" w14:textId="77777777" w:rsidR="00D010AA" w:rsidRPr="00866DB9" w:rsidRDefault="00D010AA" w:rsidP="00ED76FE">
            <w:pPr>
              <w:spacing w:after="0" w:line="240" w:lineRule="auto"/>
              <w:jc w:val="both"/>
              <w:rPr>
                <w:szCs w:val="20"/>
              </w:rPr>
            </w:pPr>
            <w:r>
              <w:rPr>
                <w:rFonts w:ascii="Calibri" w:eastAsia="Calibri" w:hAnsi="Calibri" w:cs="Calibri"/>
                <w:szCs w:val="20"/>
              </w:rPr>
              <w:t xml:space="preserve">5. </w:t>
            </w:r>
            <w:r w:rsidRPr="00866DB9">
              <w:rPr>
                <w:rFonts w:ascii="Calibri" w:eastAsia="Calibri" w:hAnsi="Calibri" w:cs="Calibri"/>
                <w:szCs w:val="20"/>
              </w:rPr>
              <w:t>Pacote de internet de no mínimo 10 GB, com redução da velocidade para 128 kbp</w:t>
            </w:r>
            <w:r>
              <w:rPr>
                <w:rFonts w:ascii="Calibri" w:eastAsia="Calibri" w:hAnsi="Calibri" w:cs="Calibri"/>
                <w:szCs w:val="20"/>
              </w:rPr>
              <w:t>s após atingimento da franquia.</w:t>
            </w:r>
          </w:p>
        </w:tc>
        <w:tc>
          <w:tcPr>
            <w:tcW w:w="992" w:type="dxa"/>
            <w:shd w:val="clear" w:color="auto" w:fill="FFFFFF"/>
            <w:tcMar>
              <w:left w:w="70" w:type="dxa"/>
              <w:right w:w="70" w:type="dxa"/>
            </w:tcMar>
          </w:tcPr>
          <w:p w14:paraId="68F03181" w14:textId="77777777" w:rsidR="00D010AA" w:rsidRPr="002C7690" w:rsidRDefault="00D010AA" w:rsidP="00ED76FE">
            <w:pPr>
              <w:spacing w:after="0" w:line="240" w:lineRule="auto"/>
              <w:jc w:val="center"/>
              <w:rPr>
                <w:szCs w:val="20"/>
              </w:rPr>
            </w:pPr>
            <w:r w:rsidRPr="002C7690">
              <w:rPr>
                <w:rFonts w:ascii="Calibri" w:eastAsia="Calibri" w:hAnsi="Calibri" w:cs="Calibri"/>
                <w:szCs w:val="20"/>
              </w:rPr>
              <w:t xml:space="preserve">Sim </w:t>
            </w:r>
            <w:proofErr w:type="spellStart"/>
            <w:r w:rsidRPr="002C7690">
              <w:rPr>
                <w:rFonts w:ascii="Calibri" w:eastAsia="Calibri" w:hAnsi="Calibri" w:cs="Calibri"/>
                <w:szCs w:val="20"/>
              </w:rPr>
              <w:t>Card</w:t>
            </w:r>
            <w:proofErr w:type="spellEnd"/>
          </w:p>
        </w:tc>
        <w:tc>
          <w:tcPr>
            <w:tcW w:w="709" w:type="dxa"/>
            <w:shd w:val="clear" w:color="auto" w:fill="FFFFFF"/>
            <w:tcMar>
              <w:left w:w="70" w:type="dxa"/>
              <w:right w:w="70" w:type="dxa"/>
            </w:tcMar>
          </w:tcPr>
          <w:p w14:paraId="61A81F84" w14:textId="77777777" w:rsidR="00D010AA" w:rsidRPr="00866DB9" w:rsidRDefault="00D010AA" w:rsidP="00ED76FE">
            <w:pPr>
              <w:spacing w:after="0" w:line="240" w:lineRule="auto"/>
              <w:jc w:val="center"/>
              <w:rPr>
                <w:szCs w:val="20"/>
              </w:rPr>
            </w:pPr>
            <w:r w:rsidRPr="00866DB9">
              <w:rPr>
                <w:rFonts w:ascii="Calibri" w:eastAsia="Calibri" w:hAnsi="Calibri" w:cs="Calibri"/>
                <w:szCs w:val="20"/>
              </w:rPr>
              <w:t>59</w:t>
            </w:r>
          </w:p>
        </w:tc>
        <w:tc>
          <w:tcPr>
            <w:tcW w:w="992" w:type="dxa"/>
            <w:shd w:val="clear" w:color="auto" w:fill="FFFFFF"/>
            <w:tcMar>
              <w:left w:w="70" w:type="dxa"/>
              <w:right w:w="70" w:type="dxa"/>
            </w:tcMar>
          </w:tcPr>
          <w:p w14:paraId="09CDFC40" w14:textId="12B40FE2" w:rsidR="00D010AA" w:rsidRPr="00866DB9" w:rsidRDefault="00D010AA" w:rsidP="00ED76FE">
            <w:pPr>
              <w:spacing w:after="0" w:line="240" w:lineRule="auto"/>
              <w:jc w:val="center"/>
              <w:rPr>
                <w:szCs w:val="20"/>
              </w:rPr>
            </w:pPr>
          </w:p>
        </w:tc>
        <w:tc>
          <w:tcPr>
            <w:tcW w:w="709" w:type="dxa"/>
            <w:shd w:val="clear" w:color="auto" w:fill="FFFFFF"/>
            <w:tcMar>
              <w:left w:w="70" w:type="dxa"/>
              <w:right w:w="70" w:type="dxa"/>
            </w:tcMar>
          </w:tcPr>
          <w:p w14:paraId="3E52C8F0" w14:textId="77777777" w:rsidR="00D010AA" w:rsidRPr="00866DB9" w:rsidRDefault="00D010AA" w:rsidP="00ED76FE">
            <w:pPr>
              <w:spacing w:after="0" w:line="240" w:lineRule="auto"/>
              <w:jc w:val="center"/>
              <w:rPr>
                <w:szCs w:val="20"/>
              </w:rPr>
            </w:pPr>
            <w:r w:rsidRPr="00866DB9">
              <w:rPr>
                <w:rFonts w:ascii="Calibri" w:eastAsia="Calibri" w:hAnsi="Calibri" w:cs="Calibri"/>
                <w:szCs w:val="20"/>
              </w:rPr>
              <w:t>708</w:t>
            </w:r>
          </w:p>
        </w:tc>
        <w:tc>
          <w:tcPr>
            <w:tcW w:w="1134" w:type="dxa"/>
            <w:shd w:val="clear" w:color="auto" w:fill="FFFFFF"/>
            <w:tcMar>
              <w:left w:w="70" w:type="dxa"/>
              <w:right w:w="70" w:type="dxa"/>
            </w:tcMar>
          </w:tcPr>
          <w:p w14:paraId="08F3870B" w14:textId="328B0482" w:rsidR="00D010AA" w:rsidRPr="00866DB9" w:rsidRDefault="00D010AA" w:rsidP="00ED76FE">
            <w:pPr>
              <w:spacing w:after="0" w:line="240" w:lineRule="auto"/>
              <w:jc w:val="center"/>
              <w:rPr>
                <w:szCs w:val="20"/>
              </w:rPr>
            </w:pPr>
          </w:p>
        </w:tc>
      </w:tr>
      <w:tr w:rsidR="00D010AA" w:rsidRPr="00866DB9" w14:paraId="54ABB4C6" w14:textId="77777777" w:rsidTr="00ED76FE">
        <w:trPr>
          <w:trHeight w:val="1125"/>
        </w:trPr>
        <w:tc>
          <w:tcPr>
            <w:tcW w:w="796" w:type="dxa"/>
            <w:vMerge/>
            <w:shd w:val="clear" w:color="auto" w:fill="FFFFFF"/>
            <w:tcMar>
              <w:left w:w="70" w:type="dxa"/>
              <w:right w:w="70" w:type="dxa"/>
            </w:tcMar>
          </w:tcPr>
          <w:p w14:paraId="1A0117ED" w14:textId="77777777" w:rsidR="00D010AA" w:rsidRPr="00866DB9" w:rsidRDefault="00D010AA" w:rsidP="00ED76FE">
            <w:pPr>
              <w:spacing w:after="0" w:line="240" w:lineRule="auto"/>
              <w:rPr>
                <w:szCs w:val="20"/>
              </w:rPr>
            </w:pPr>
          </w:p>
        </w:tc>
        <w:tc>
          <w:tcPr>
            <w:tcW w:w="5158" w:type="dxa"/>
            <w:shd w:val="clear" w:color="auto" w:fill="FFFFFF"/>
            <w:tcMar>
              <w:left w:w="70" w:type="dxa"/>
              <w:right w:w="70" w:type="dxa"/>
            </w:tcMar>
          </w:tcPr>
          <w:p w14:paraId="36FFA6A8" w14:textId="77777777" w:rsidR="00D010AA" w:rsidRPr="00866DB9" w:rsidRDefault="00D010AA" w:rsidP="00ED76FE">
            <w:pPr>
              <w:spacing w:after="0" w:line="240" w:lineRule="auto"/>
              <w:jc w:val="both"/>
              <w:rPr>
                <w:szCs w:val="20"/>
              </w:rPr>
            </w:pPr>
            <w:r w:rsidRPr="00866DB9">
              <w:rPr>
                <w:rFonts w:ascii="Calibri" w:eastAsia="Calibri" w:hAnsi="Calibri" w:cs="Calibri"/>
                <w:szCs w:val="20"/>
              </w:rPr>
              <w:t>Assinatura com as seguintes funcionalidades:</w:t>
            </w:r>
          </w:p>
          <w:p w14:paraId="08A94BEC" w14:textId="77777777" w:rsidR="00D010AA" w:rsidRPr="00866DB9" w:rsidRDefault="00D010AA" w:rsidP="00ED76FE">
            <w:pPr>
              <w:spacing w:after="0" w:line="240" w:lineRule="auto"/>
              <w:jc w:val="both"/>
              <w:rPr>
                <w:szCs w:val="20"/>
              </w:rPr>
            </w:pPr>
            <w:r>
              <w:rPr>
                <w:rFonts w:ascii="Calibri" w:eastAsia="Calibri" w:hAnsi="Calibri" w:cs="Calibri"/>
                <w:szCs w:val="20"/>
              </w:rPr>
              <w:t xml:space="preserve">1. </w:t>
            </w:r>
            <w:r w:rsidRPr="00866DB9">
              <w:rPr>
                <w:rFonts w:ascii="Calibri" w:eastAsia="Calibri" w:hAnsi="Calibri" w:cs="Calibri"/>
                <w:szCs w:val="20"/>
              </w:rPr>
              <w:t xml:space="preserve">Ligações ilimitadas para chamadas locais para mesma operadora, para </w:t>
            </w:r>
            <w:proofErr w:type="gramStart"/>
            <w:r w:rsidRPr="00866DB9">
              <w:rPr>
                <w:rFonts w:ascii="Calibri" w:eastAsia="Calibri" w:hAnsi="Calibri" w:cs="Calibri"/>
                <w:szCs w:val="20"/>
              </w:rPr>
              <w:t>outras operadoras móvel</w:t>
            </w:r>
            <w:proofErr w:type="gramEnd"/>
            <w:r w:rsidRPr="00866DB9">
              <w:rPr>
                <w:rFonts w:ascii="Calibri" w:eastAsia="Calibri" w:hAnsi="Calibri" w:cs="Calibri"/>
                <w:szCs w:val="20"/>
              </w:rPr>
              <w:t xml:space="preserve"> e fixo (VC1).</w:t>
            </w:r>
          </w:p>
          <w:p w14:paraId="61D24019" w14:textId="77777777" w:rsidR="00D010AA" w:rsidRPr="00866DB9" w:rsidRDefault="00D010AA" w:rsidP="00ED76FE">
            <w:pPr>
              <w:spacing w:after="0" w:line="240" w:lineRule="auto"/>
              <w:jc w:val="both"/>
              <w:rPr>
                <w:szCs w:val="20"/>
              </w:rPr>
            </w:pPr>
            <w:r>
              <w:rPr>
                <w:rFonts w:ascii="Calibri" w:eastAsia="Calibri" w:hAnsi="Calibri" w:cs="Calibri"/>
                <w:szCs w:val="20"/>
              </w:rPr>
              <w:t xml:space="preserve">2. </w:t>
            </w:r>
            <w:r w:rsidRPr="00866DB9">
              <w:rPr>
                <w:rFonts w:ascii="Calibri" w:eastAsia="Calibri" w:hAnsi="Calibri" w:cs="Calibri"/>
                <w:szCs w:val="20"/>
              </w:rPr>
              <w:t>Ligações ilimitadas para chamadas estaduais para mesma operadora, para outras operadoras móveis e fixo (VC2).</w:t>
            </w:r>
          </w:p>
          <w:p w14:paraId="59F1F518" w14:textId="77777777" w:rsidR="00D010AA" w:rsidRPr="00866DB9" w:rsidRDefault="00D010AA" w:rsidP="00ED76FE">
            <w:pPr>
              <w:spacing w:after="0" w:line="240" w:lineRule="auto"/>
              <w:jc w:val="both"/>
              <w:rPr>
                <w:szCs w:val="20"/>
              </w:rPr>
            </w:pPr>
            <w:r w:rsidRPr="00866DB9">
              <w:rPr>
                <w:rFonts w:ascii="Calibri" w:eastAsia="Calibri" w:hAnsi="Calibri" w:cs="Calibri"/>
                <w:szCs w:val="20"/>
              </w:rPr>
              <w:t>3</w:t>
            </w:r>
            <w:r>
              <w:rPr>
                <w:rFonts w:ascii="Calibri" w:eastAsia="Calibri" w:hAnsi="Calibri" w:cs="Calibri"/>
                <w:szCs w:val="20"/>
              </w:rPr>
              <w:t xml:space="preserve">. </w:t>
            </w:r>
            <w:r w:rsidRPr="00866DB9">
              <w:rPr>
                <w:rFonts w:ascii="Calibri" w:eastAsia="Calibri" w:hAnsi="Calibri" w:cs="Calibri"/>
                <w:szCs w:val="20"/>
              </w:rPr>
              <w:t>Ligações ilimitadas para chamadas interurbanas nacionais para mesma operadora, para outras operadoras móveis e fixo (VC3).</w:t>
            </w:r>
          </w:p>
          <w:p w14:paraId="325476C8" w14:textId="77777777" w:rsidR="00D010AA" w:rsidRPr="00866DB9" w:rsidRDefault="00D010AA" w:rsidP="00ED76FE">
            <w:pPr>
              <w:spacing w:after="0" w:line="240" w:lineRule="auto"/>
              <w:jc w:val="both"/>
              <w:rPr>
                <w:szCs w:val="20"/>
              </w:rPr>
            </w:pPr>
            <w:r>
              <w:rPr>
                <w:rFonts w:ascii="Calibri" w:eastAsia="Calibri" w:hAnsi="Calibri" w:cs="Calibri"/>
                <w:szCs w:val="20"/>
              </w:rPr>
              <w:t xml:space="preserve">4. </w:t>
            </w:r>
            <w:r w:rsidRPr="00866DB9">
              <w:rPr>
                <w:rFonts w:ascii="Calibri" w:eastAsia="Calibri" w:hAnsi="Calibri" w:cs="Calibri"/>
                <w:szCs w:val="20"/>
              </w:rPr>
              <w:t>Pacote de 100 torpedos SMS por mês.</w:t>
            </w:r>
          </w:p>
          <w:p w14:paraId="6D5DA10F" w14:textId="77777777" w:rsidR="00D010AA" w:rsidRPr="00866DB9" w:rsidRDefault="00D010AA" w:rsidP="00ED76FE">
            <w:pPr>
              <w:spacing w:after="0" w:line="240" w:lineRule="auto"/>
              <w:jc w:val="both"/>
              <w:rPr>
                <w:szCs w:val="20"/>
              </w:rPr>
            </w:pPr>
            <w:r>
              <w:rPr>
                <w:rFonts w:ascii="Calibri" w:eastAsia="Calibri" w:hAnsi="Calibri" w:cs="Calibri"/>
                <w:szCs w:val="20"/>
              </w:rPr>
              <w:t xml:space="preserve">5. </w:t>
            </w:r>
            <w:r w:rsidRPr="00866DB9">
              <w:rPr>
                <w:rFonts w:ascii="Calibri" w:eastAsia="Calibri" w:hAnsi="Calibri" w:cs="Calibri"/>
                <w:szCs w:val="20"/>
              </w:rPr>
              <w:t>Pacote de internet de no mínimo 20 GB, com redução da velocidade para 128 kbps após a</w:t>
            </w:r>
            <w:r>
              <w:rPr>
                <w:rFonts w:ascii="Calibri" w:eastAsia="Calibri" w:hAnsi="Calibri" w:cs="Calibri"/>
                <w:szCs w:val="20"/>
              </w:rPr>
              <w:t>tingimento da franquia.</w:t>
            </w:r>
          </w:p>
        </w:tc>
        <w:tc>
          <w:tcPr>
            <w:tcW w:w="992" w:type="dxa"/>
            <w:shd w:val="clear" w:color="auto" w:fill="FFFFFF"/>
            <w:tcMar>
              <w:left w:w="70" w:type="dxa"/>
              <w:right w:w="70" w:type="dxa"/>
            </w:tcMar>
          </w:tcPr>
          <w:p w14:paraId="3BF8A473" w14:textId="77777777" w:rsidR="00D010AA" w:rsidRPr="002C7690" w:rsidRDefault="00D010AA" w:rsidP="00ED76FE">
            <w:pPr>
              <w:spacing w:after="0" w:line="240" w:lineRule="auto"/>
              <w:jc w:val="center"/>
              <w:rPr>
                <w:szCs w:val="20"/>
              </w:rPr>
            </w:pPr>
            <w:r w:rsidRPr="002C7690">
              <w:rPr>
                <w:rFonts w:ascii="Calibri" w:eastAsia="Calibri" w:hAnsi="Calibri" w:cs="Calibri"/>
                <w:szCs w:val="20"/>
              </w:rPr>
              <w:t xml:space="preserve">Sim </w:t>
            </w:r>
            <w:proofErr w:type="spellStart"/>
            <w:r w:rsidRPr="002C7690">
              <w:rPr>
                <w:rFonts w:ascii="Calibri" w:eastAsia="Calibri" w:hAnsi="Calibri" w:cs="Calibri"/>
                <w:szCs w:val="20"/>
              </w:rPr>
              <w:t>Card</w:t>
            </w:r>
            <w:proofErr w:type="spellEnd"/>
          </w:p>
        </w:tc>
        <w:tc>
          <w:tcPr>
            <w:tcW w:w="709" w:type="dxa"/>
            <w:shd w:val="clear" w:color="auto" w:fill="FFFFFF"/>
            <w:tcMar>
              <w:left w:w="70" w:type="dxa"/>
              <w:right w:w="70" w:type="dxa"/>
            </w:tcMar>
          </w:tcPr>
          <w:p w14:paraId="4CC9AE1D" w14:textId="77777777" w:rsidR="00D010AA" w:rsidRPr="00866DB9" w:rsidRDefault="00D010AA" w:rsidP="00ED76FE">
            <w:pPr>
              <w:spacing w:after="0" w:line="240" w:lineRule="auto"/>
              <w:jc w:val="center"/>
              <w:rPr>
                <w:szCs w:val="20"/>
              </w:rPr>
            </w:pPr>
            <w:r w:rsidRPr="00866DB9">
              <w:rPr>
                <w:rFonts w:ascii="Calibri" w:eastAsia="Calibri" w:hAnsi="Calibri" w:cs="Calibri"/>
                <w:szCs w:val="20"/>
              </w:rPr>
              <w:t>01</w:t>
            </w:r>
          </w:p>
        </w:tc>
        <w:tc>
          <w:tcPr>
            <w:tcW w:w="992" w:type="dxa"/>
            <w:shd w:val="clear" w:color="auto" w:fill="FFFFFF"/>
            <w:tcMar>
              <w:left w:w="70" w:type="dxa"/>
              <w:right w:w="70" w:type="dxa"/>
            </w:tcMar>
          </w:tcPr>
          <w:p w14:paraId="70295C4F" w14:textId="20D1FAB0" w:rsidR="00D010AA" w:rsidRPr="00866DB9" w:rsidRDefault="00D010AA" w:rsidP="00ED76FE">
            <w:pPr>
              <w:spacing w:after="0" w:line="240" w:lineRule="auto"/>
              <w:jc w:val="center"/>
              <w:rPr>
                <w:szCs w:val="20"/>
              </w:rPr>
            </w:pPr>
          </w:p>
        </w:tc>
        <w:tc>
          <w:tcPr>
            <w:tcW w:w="709" w:type="dxa"/>
            <w:shd w:val="clear" w:color="auto" w:fill="FFFFFF"/>
            <w:tcMar>
              <w:left w:w="70" w:type="dxa"/>
              <w:right w:w="70" w:type="dxa"/>
            </w:tcMar>
          </w:tcPr>
          <w:p w14:paraId="7DC7315D" w14:textId="77777777" w:rsidR="00D010AA" w:rsidRPr="00866DB9" w:rsidRDefault="00D010AA" w:rsidP="00ED76FE">
            <w:pPr>
              <w:spacing w:after="0" w:line="240" w:lineRule="auto"/>
              <w:jc w:val="center"/>
              <w:rPr>
                <w:szCs w:val="20"/>
              </w:rPr>
            </w:pPr>
            <w:r w:rsidRPr="00866DB9">
              <w:rPr>
                <w:rFonts w:ascii="Calibri" w:eastAsia="Calibri" w:hAnsi="Calibri" w:cs="Calibri"/>
                <w:szCs w:val="20"/>
              </w:rPr>
              <w:t>12</w:t>
            </w:r>
          </w:p>
        </w:tc>
        <w:tc>
          <w:tcPr>
            <w:tcW w:w="1134" w:type="dxa"/>
            <w:shd w:val="clear" w:color="auto" w:fill="FFFFFF"/>
            <w:tcMar>
              <w:left w:w="70" w:type="dxa"/>
              <w:right w:w="70" w:type="dxa"/>
            </w:tcMar>
          </w:tcPr>
          <w:p w14:paraId="5DBDC7ED" w14:textId="1A38CF83" w:rsidR="00D010AA" w:rsidRPr="00866DB9" w:rsidRDefault="00D010AA" w:rsidP="00ED76FE">
            <w:pPr>
              <w:spacing w:after="0" w:line="240" w:lineRule="auto"/>
              <w:jc w:val="center"/>
              <w:rPr>
                <w:szCs w:val="20"/>
              </w:rPr>
            </w:pPr>
          </w:p>
        </w:tc>
      </w:tr>
      <w:tr w:rsidR="00D010AA" w:rsidRPr="00866DB9" w14:paraId="5950576B" w14:textId="77777777" w:rsidTr="00ED76FE">
        <w:trPr>
          <w:trHeight w:val="70"/>
        </w:trPr>
        <w:tc>
          <w:tcPr>
            <w:tcW w:w="796" w:type="dxa"/>
            <w:vMerge/>
            <w:shd w:val="clear" w:color="auto" w:fill="FFFFFF"/>
            <w:tcMar>
              <w:left w:w="70" w:type="dxa"/>
              <w:right w:w="70" w:type="dxa"/>
            </w:tcMar>
          </w:tcPr>
          <w:p w14:paraId="5A42FC6D" w14:textId="77777777" w:rsidR="00D010AA" w:rsidRPr="00866DB9" w:rsidRDefault="00D010AA" w:rsidP="00ED76FE">
            <w:pPr>
              <w:spacing w:after="0" w:line="240" w:lineRule="auto"/>
              <w:rPr>
                <w:szCs w:val="20"/>
              </w:rPr>
            </w:pPr>
          </w:p>
        </w:tc>
        <w:tc>
          <w:tcPr>
            <w:tcW w:w="5158" w:type="dxa"/>
            <w:shd w:val="clear" w:color="auto" w:fill="FFFFFF"/>
            <w:tcMar>
              <w:left w:w="70" w:type="dxa"/>
              <w:right w:w="70" w:type="dxa"/>
            </w:tcMar>
          </w:tcPr>
          <w:p w14:paraId="56DABC09" w14:textId="77777777" w:rsidR="00D010AA" w:rsidRPr="00866DB9" w:rsidRDefault="00D010AA" w:rsidP="00ED76FE">
            <w:pPr>
              <w:spacing w:after="0" w:line="240" w:lineRule="auto"/>
              <w:jc w:val="both"/>
              <w:rPr>
                <w:szCs w:val="20"/>
              </w:rPr>
            </w:pPr>
            <w:r w:rsidRPr="00866DB9">
              <w:rPr>
                <w:rFonts w:ascii="Calibri" w:eastAsia="Calibri" w:hAnsi="Calibri" w:cs="Calibri"/>
                <w:szCs w:val="20"/>
              </w:rPr>
              <w:t>Previsibilidade de serviços em roaming internacional,</w:t>
            </w:r>
            <w:r>
              <w:rPr>
                <w:rFonts w:ascii="Calibri" w:eastAsia="Calibri" w:hAnsi="Calibri" w:cs="Calibri"/>
                <w:szCs w:val="20"/>
              </w:rPr>
              <w:t xml:space="preserve"> </w:t>
            </w:r>
            <w:r w:rsidRPr="00866DB9">
              <w:rPr>
                <w:rFonts w:ascii="Calibri" w:eastAsia="Calibri" w:hAnsi="Calibri" w:cs="Calibri"/>
                <w:szCs w:val="20"/>
              </w:rPr>
              <w:t>LDI, gastos, voz,</w:t>
            </w:r>
            <w:r>
              <w:rPr>
                <w:rFonts w:ascii="Calibri" w:eastAsia="Calibri" w:hAnsi="Calibri" w:cs="Calibri"/>
                <w:szCs w:val="20"/>
              </w:rPr>
              <w:t xml:space="preserve"> </w:t>
            </w:r>
            <w:r w:rsidRPr="00866DB9">
              <w:rPr>
                <w:rFonts w:ascii="Calibri" w:eastAsia="Calibri" w:hAnsi="Calibri" w:cs="Calibri"/>
                <w:szCs w:val="20"/>
              </w:rPr>
              <w:t>dados, chip</w:t>
            </w:r>
            <w:r>
              <w:rPr>
                <w:rFonts w:ascii="Calibri" w:eastAsia="Calibri" w:hAnsi="Calibri" w:cs="Calibri"/>
                <w:szCs w:val="20"/>
              </w:rPr>
              <w:t xml:space="preserve"> adicional e assinatura básica.</w:t>
            </w:r>
          </w:p>
        </w:tc>
        <w:tc>
          <w:tcPr>
            <w:tcW w:w="992" w:type="dxa"/>
            <w:shd w:val="clear" w:color="auto" w:fill="FFFFFF"/>
            <w:tcMar>
              <w:left w:w="70" w:type="dxa"/>
              <w:right w:w="70" w:type="dxa"/>
            </w:tcMar>
          </w:tcPr>
          <w:p w14:paraId="206C8854" w14:textId="77777777" w:rsidR="00D010AA" w:rsidRPr="00866DB9" w:rsidRDefault="00D010AA" w:rsidP="00ED76FE">
            <w:pPr>
              <w:spacing w:after="0" w:line="240" w:lineRule="auto"/>
              <w:jc w:val="center"/>
              <w:rPr>
                <w:szCs w:val="20"/>
              </w:rPr>
            </w:pPr>
            <w:r w:rsidRPr="00866DB9">
              <w:rPr>
                <w:rFonts w:ascii="Calibri" w:eastAsia="Calibri" w:hAnsi="Calibri" w:cs="Calibri"/>
                <w:szCs w:val="20"/>
              </w:rPr>
              <w:t>Global</w:t>
            </w:r>
          </w:p>
        </w:tc>
        <w:tc>
          <w:tcPr>
            <w:tcW w:w="709" w:type="dxa"/>
            <w:shd w:val="clear" w:color="auto" w:fill="FFFFFF"/>
            <w:tcMar>
              <w:left w:w="70" w:type="dxa"/>
              <w:right w:w="70" w:type="dxa"/>
            </w:tcMar>
          </w:tcPr>
          <w:p w14:paraId="7EB6B6EF" w14:textId="77777777" w:rsidR="00D010AA" w:rsidRPr="00866DB9" w:rsidRDefault="00D010AA" w:rsidP="00ED76FE">
            <w:pPr>
              <w:spacing w:after="0" w:line="240" w:lineRule="auto"/>
              <w:jc w:val="center"/>
              <w:rPr>
                <w:szCs w:val="20"/>
              </w:rPr>
            </w:pPr>
            <w:r>
              <w:rPr>
                <w:szCs w:val="20"/>
              </w:rPr>
              <w:t>-</w:t>
            </w:r>
          </w:p>
        </w:tc>
        <w:tc>
          <w:tcPr>
            <w:tcW w:w="992" w:type="dxa"/>
            <w:shd w:val="clear" w:color="auto" w:fill="FFFFFF"/>
            <w:tcMar>
              <w:left w:w="70" w:type="dxa"/>
              <w:right w:w="70" w:type="dxa"/>
            </w:tcMar>
          </w:tcPr>
          <w:p w14:paraId="4294E669" w14:textId="77777777" w:rsidR="00D010AA" w:rsidRPr="00866DB9" w:rsidRDefault="00D010AA" w:rsidP="00ED76FE">
            <w:pPr>
              <w:spacing w:after="0" w:line="240" w:lineRule="auto"/>
              <w:jc w:val="center"/>
              <w:rPr>
                <w:szCs w:val="20"/>
              </w:rPr>
            </w:pPr>
            <w:r>
              <w:rPr>
                <w:szCs w:val="20"/>
              </w:rPr>
              <w:t>-</w:t>
            </w:r>
          </w:p>
        </w:tc>
        <w:tc>
          <w:tcPr>
            <w:tcW w:w="709" w:type="dxa"/>
            <w:shd w:val="clear" w:color="auto" w:fill="FFFFFF"/>
            <w:tcMar>
              <w:left w:w="70" w:type="dxa"/>
              <w:right w:w="70" w:type="dxa"/>
            </w:tcMar>
          </w:tcPr>
          <w:p w14:paraId="65582016" w14:textId="77777777" w:rsidR="00D010AA" w:rsidRPr="00866DB9" w:rsidRDefault="00D010AA" w:rsidP="00ED76FE">
            <w:pPr>
              <w:spacing w:after="0" w:line="240" w:lineRule="auto"/>
              <w:jc w:val="center"/>
              <w:rPr>
                <w:szCs w:val="20"/>
              </w:rPr>
            </w:pPr>
            <w:r>
              <w:rPr>
                <w:szCs w:val="20"/>
              </w:rPr>
              <w:t>-</w:t>
            </w:r>
          </w:p>
        </w:tc>
        <w:tc>
          <w:tcPr>
            <w:tcW w:w="1134" w:type="dxa"/>
            <w:shd w:val="clear" w:color="auto" w:fill="FFFFFF"/>
            <w:tcMar>
              <w:left w:w="70" w:type="dxa"/>
              <w:right w:w="70" w:type="dxa"/>
            </w:tcMar>
          </w:tcPr>
          <w:p w14:paraId="00D3D2F3" w14:textId="107D97BB" w:rsidR="00D010AA" w:rsidRPr="00866DB9" w:rsidRDefault="00D010AA" w:rsidP="00ED76FE">
            <w:pPr>
              <w:spacing w:after="0" w:line="240" w:lineRule="auto"/>
              <w:jc w:val="center"/>
              <w:rPr>
                <w:szCs w:val="20"/>
              </w:rPr>
            </w:pPr>
          </w:p>
        </w:tc>
      </w:tr>
      <w:tr w:rsidR="00D010AA" w:rsidRPr="006C523F" w14:paraId="289C8A62" w14:textId="77777777" w:rsidTr="00B03AAC">
        <w:trPr>
          <w:trHeight w:val="70"/>
        </w:trPr>
        <w:tc>
          <w:tcPr>
            <w:tcW w:w="8647" w:type="dxa"/>
            <w:gridSpan w:val="5"/>
            <w:shd w:val="clear" w:color="auto" w:fill="FFFFFF"/>
            <w:tcMar>
              <w:left w:w="70" w:type="dxa"/>
              <w:right w:w="70" w:type="dxa"/>
            </w:tcMar>
          </w:tcPr>
          <w:p w14:paraId="7A3684FA" w14:textId="77777777" w:rsidR="00D010AA" w:rsidRPr="006C523F" w:rsidRDefault="00D010AA" w:rsidP="00ED76FE">
            <w:pPr>
              <w:spacing w:after="0" w:line="240" w:lineRule="auto"/>
              <w:jc w:val="center"/>
              <w:rPr>
                <w:rFonts w:asciiTheme="minorHAnsi" w:hAnsiTheme="minorHAnsi"/>
                <w:szCs w:val="20"/>
              </w:rPr>
            </w:pPr>
            <w:r w:rsidRPr="006C523F">
              <w:rPr>
                <w:rFonts w:asciiTheme="minorHAnsi" w:hAnsiTheme="minorHAnsi"/>
                <w:szCs w:val="20"/>
              </w:rPr>
              <w:t>VALOR TOTAL DO ITEM 01</w:t>
            </w:r>
          </w:p>
        </w:tc>
        <w:tc>
          <w:tcPr>
            <w:tcW w:w="1843" w:type="dxa"/>
            <w:gridSpan w:val="2"/>
            <w:shd w:val="clear" w:color="auto" w:fill="FFFFFF"/>
            <w:tcMar>
              <w:left w:w="70" w:type="dxa"/>
              <w:right w:w="70" w:type="dxa"/>
            </w:tcMar>
          </w:tcPr>
          <w:p w14:paraId="18985FB6" w14:textId="5E3EA64F" w:rsidR="00D010AA" w:rsidRPr="006C523F" w:rsidRDefault="00D010AA" w:rsidP="00D010AA">
            <w:pPr>
              <w:spacing w:after="0" w:line="240" w:lineRule="auto"/>
              <w:jc w:val="center"/>
              <w:rPr>
                <w:rFonts w:asciiTheme="minorHAnsi" w:eastAsia="Calibri" w:hAnsiTheme="minorHAnsi" w:cs="Calibri"/>
                <w:szCs w:val="20"/>
              </w:rPr>
            </w:pPr>
            <w:r>
              <w:rPr>
                <w:rFonts w:asciiTheme="minorHAnsi" w:eastAsia="Times New Roman" w:hAnsiTheme="minorHAnsi" w:cstheme="minorHAnsi"/>
                <w:szCs w:val="20"/>
              </w:rPr>
              <w:t>R$</w:t>
            </w:r>
          </w:p>
        </w:tc>
      </w:tr>
    </w:tbl>
    <w:p w14:paraId="15FC851A"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38AFF5B" w14:textId="77777777" w:rsidR="002B4252" w:rsidRPr="00DE63EB"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Local e data.</w:t>
      </w:r>
    </w:p>
    <w:p w14:paraId="5672EF6B"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8758D19" w14:textId="77777777" w:rsidR="00D010AA" w:rsidRPr="00DE63EB" w:rsidRDefault="00D010AA"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257BFE7"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B69C733" w14:textId="77777777" w:rsidR="002B4252" w:rsidRPr="00DE63EB"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Nome e Assinatura do representante legal</w:t>
      </w:r>
    </w:p>
    <w:p w14:paraId="340BD7E7" w14:textId="77777777" w:rsidR="002B4252" w:rsidRPr="00DE63EB"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CPF e RG</w:t>
      </w:r>
    </w:p>
    <w:p w14:paraId="71C9CE21" w14:textId="70B2B419" w:rsidR="002C36A6" w:rsidRPr="0046145A" w:rsidRDefault="002B4252" w:rsidP="00D010AA">
      <w:pPr>
        <w:jc w:val="center"/>
        <w:rPr>
          <w:rFonts w:asciiTheme="minorHAnsi" w:eastAsia="Times New Roman" w:hAnsiTheme="minorHAnsi" w:cs="Calibri Light"/>
          <w:b/>
          <w:szCs w:val="20"/>
        </w:rPr>
      </w:pPr>
      <w:r w:rsidRPr="00DE63EB">
        <w:rPr>
          <w:rFonts w:asciiTheme="minorHAnsi" w:eastAsia="Times New Roman" w:hAnsiTheme="minorHAnsi" w:cs="Calibri Light"/>
          <w:szCs w:val="20"/>
        </w:rPr>
        <w:br w:type="page"/>
      </w:r>
      <w:r w:rsidR="002C36A6" w:rsidRPr="0046145A">
        <w:rPr>
          <w:rFonts w:asciiTheme="minorHAnsi" w:eastAsia="Times New Roman" w:hAnsiTheme="minorHAnsi" w:cs="Calibri Light"/>
          <w:b/>
          <w:szCs w:val="20"/>
        </w:rPr>
        <w:lastRenderedPageBreak/>
        <w:t>ANEXO III</w:t>
      </w:r>
    </w:p>
    <w:p w14:paraId="65F5C6D7" w14:textId="77777777" w:rsidR="002C36A6" w:rsidRPr="0046145A" w:rsidRDefault="002C36A6" w:rsidP="002C36A6">
      <w:pPr>
        <w:overflowPunct w:val="0"/>
        <w:autoSpaceDE w:val="0"/>
        <w:autoSpaceDN w:val="0"/>
        <w:adjustRightInd w:val="0"/>
        <w:spacing w:after="0" w:line="240" w:lineRule="auto"/>
        <w:jc w:val="center"/>
        <w:textAlignment w:val="baseline"/>
        <w:rPr>
          <w:rFonts w:asciiTheme="minorHAnsi" w:eastAsia="Times New Roman" w:hAnsiTheme="minorHAnsi" w:cs="Calibri Light"/>
          <w:b/>
          <w:szCs w:val="20"/>
        </w:rPr>
      </w:pPr>
      <w:r w:rsidRPr="0046145A">
        <w:rPr>
          <w:rFonts w:asciiTheme="minorHAnsi" w:eastAsia="Times New Roman" w:hAnsiTheme="minorHAnsi" w:cs="Calibri Light"/>
          <w:b/>
          <w:szCs w:val="20"/>
        </w:rPr>
        <w:t>MODELO DE DECLARAÇÃO UNIFICADA</w:t>
      </w:r>
    </w:p>
    <w:p w14:paraId="20DA13E1" w14:textId="77777777" w:rsidR="002C36A6" w:rsidRPr="0046145A" w:rsidRDefault="002C36A6" w:rsidP="002C36A6">
      <w:pPr>
        <w:pStyle w:val="Standard"/>
        <w:tabs>
          <w:tab w:val="left" w:pos="426"/>
        </w:tabs>
        <w:jc w:val="center"/>
        <w:rPr>
          <w:rFonts w:asciiTheme="minorHAnsi" w:hAnsiTheme="minorHAnsi" w:cstheme="minorHAnsi"/>
          <w:b/>
          <w:sz w:val="20"/>
          <w:szCs w:val="20"/>
        </w:rPr>
      </w:pPr>
    </w:p>
    <w:p w14:paraId="6939562F" w14:textId="3D468527" w:rsidR="002C36A6" w:rsidRPr="00F85692" w:rsidRDefault="002C36A6" w:rsidP="002C36A6">
      <w:pPr>
        <w:pStyle w:val="Standard"/>
        <w:tabs>
          <w:tab w:val="left" w:pos="426"/>
        </w:tabs>
        <w:jc w:val="center"/>
        <w:rPr>
          <w:rFonts w:asciiTheme="minorHAnsi" w:hAnsiTheme="minorHAnsi" w:cstheme="minorHAnsi"/>
          <w:b/>
          <w:sz w:val="20"/>
          <w:szCs w:val="20"/>
        </w:rPr>
      </w:pPr>
      <w:r w:rsidRPr="00F85692">
        <w:rPr>
          <w:rFonts w:asciiTheme="minorHAnsi" w:hAnsiTheme="minorHAnsi" w:cstheme="minorHAnsi"/>
          <w:b/>
          <w:sz w:val="20"/>
          <w:szCs w:val="20"/>
        </w:rPr>
        <w:t xml:space="preserve">PREGÃO ELETRÔNICO Nº </w:t>
      </w:r>
      <w:r w:rsidR="00F85692" w:rsidRPr="00F85692">
        <w:rPr>
          <w:rFonts w:asciiTheme="minorHAnsi" w:hAnsiTheme="minorHAnsi" w:cstheme="minorHAnsi"/>
          <w:b/>
          <w:sz w:val="20"/>
          <w:szCs w:val="20"/>
        </w:rPr>
        <w:t>154</w:t>
      </w:r>
      <w:r w:rsidRPr="00F85692">
        <w:rPr>
          <w:rFonts w:asciiTheme="minorHAnsi" w:hAnsiTheme="minorHAnsi" w:cstheme="minorHAnsi"/>
          <w:b/>
          <w:sz w:val="20"/>
          <w:szCs w:val="20"/>
        </w:rPr>
        <w:t>/2023</w:t>
      </w:r>
    </w:p>
    <w:p w14:paraId="57AC32CC" w14:textId="77777777" w:rsidR="002C36A6" w:rsidRPr="0046145A" w:rsidRDefault="002C36A6" w:rsidP="002C36A6">
      <w:pPr>
        <w:pStyle w:val="Standard"/>
        <w:tabs>
          <w:tab w:val="left" w:pos="426"/>
        </w:tabs>
        <w:jc w:val="both"/>
        <w:rPr>
          <w:rFonts w:asciiTheme="minorHAnsi" w:hAnsiTheme="minorHAnsi" w:cstheme="minorHAnsi"/>
          <w:bCs/>
          <w:sz w:val="20"/>
          <w:szCs w:val="20"/>
          <w:lang w:eastAsia="ar-SA"/>
        </w:rPr>
      </w:pPr>
    </w:p>
    <w:p w14:paraId="0425A144" w14:textId="77777777" w:rsidR="002C36A6" w:rsidRPr="0046145A" w:rsidRDefault="002C36A6" w:rsidP="002C36A6">
      <w:pPr>
        <w:pStyle w:val="Standard"/>
        <w:tabs>
          <w:tab w:val="left" w:pos="426"/>
        </w:tabs>
        <w:jc w:val="both"/>
        <w:rPr>
          <w:rFonts w:asciiTheme="minorHAnsi" w:hAnsiTheme="minorHAnsi" w:cstheme="minorHAnsi"/>
          <w:bCs/>
          <w:sz w:val="20"/>
          <w:szCs w:val="20"/>
          <w:lang w:eastAsia="ar-SA"/>
        </w:rPr>
      </w:pPr>
      <w:r w:rsidRPr="0046145A">
        <w:rPr>
          <w:rFonts w:asciiTheme="minorHAnsi" w:hAnsiTheme="minorHAnsi" w:cstheme="minorHAnsi"/>
          <w:bCs/>
          <w:sz w:val="20"/>
          <w:szCs w:val="20"/>
          <w:lang w:eastAsia="ar-SA"/>
        </w:rPr>
        <w:t>RAZÃO SOCIAL:</w:t>
      </w:r>
    </w:p>
    <w:p w14:paraId="32A8696C" w14:textId="77777777" w:rsidR="002C36A6" w:rsidRPr="0046145A" w:rsidRDefault="002C36A6" w:rsidP="002C36A6">
      <w:pPr>
        <w:pStyle w:val="Standard"/>
        <w:tabs>
          <w:tab w:val="left" w:pos="426"/>
        </w:tabs>
        <w:jc w:val="both"/>
        <w:rPr>
          <w:rFonts w:asciiTheme="minorHAnsi" w:hAnsiTheme="minorHAnsi" w:cstheme="minorHAnsi"/>
          <w:bCs/>
          <w:sz w:val="20"/>
          <w:szCs w:val="20"/>
          <w:lang w:eastAsia="ar-SA"/>
        </w:rPr>
      </w:pPr>
      <w:r w:rsidRPr="0046145A">
        <w:rPr>
          <w:rFonts w:asciiTheme="minorHAnsi" w:hAnsiTheme="minorHAnsi" w:cstheme="minorHAnsi"/>
          <w:bCs/>
          <w:sz w:val="20"/>
          <w:szCs w:val="20"/>
          <w:lang w:eastAsia="ar-SA"/>
        </w:rPr>
        <w:t>CNPJ:</w:t>
      </w:r>
    </w:p>
    <w:p w14:paraId="01E12529" w14:textId="77777777" w:rsidR="002C36A6" w:rsidRPr="0046145A" w:rsidRDefault="002C36A6" w:rsidP="002C36A6">
      <w:pPr>
        <w:pStyle w:val="Standard"/>
        <w:tabs>
          <w:tab w:val="left" w:pos="426"/>
        </w:tabs>
        <w:jc w:val="both"/>
        <w:rPr>
          <w:rFonts w:asciiTheme="minorHAnsi" w:hAnsiTheme="minorHAnsi" w:cstheme="minorHAnsi"/>
          <w:bCs/>
          <w:sz w:val="20"/>
          <w:szCs w:val="20"/>
          <w:lang w:eastAsia="ar-SA"/>
        </w:rPr>
      </w:pPr>
      <w:r w:rsidRPr="0046145A">
        <w:rPr>
          <w:rFonts w:asciiTheme="minorHAnsi" w:hAnsiTheme="minorHAnsi" w:cstheme="minorHAnsi"/>
          <w:bCs/>
          <w:sz w:val="20"/>
          <w:szCs w:val="20"/>
          <w:lang w:eastAsia="ar-SA"/>
        </w:rPr>
        <w:t>ENDEREÇO:</w:t>
      </w:r>
    </w:p>
    <w:p w14:paraId="355B4FF7" w14:textId="77777777" w:rsidR="002C36A6" w:rsidRPr="0046145A" w:rsidRDefault="002C36A6" w:rsidP="002C36A6">
      <w:pPr>
        <w:pStyle w:val="Standard"/>
        <w:tabs>
          <w:tab w:val="left" w:pos="426"/>
        </w:tabs>
        <w:jc w:val="both"/>
        <w:rPr>
          <w:rFonts w:asciiTheme="minorHAnsi" w:hAnsiTheme="minorHAnsi" w:cstheme="minorHAnsi"/>
          <w:bCs/>
          <w:sz w:val="20"/>
          <w:szCs w:val="20"/>
          <w:lang w:eastAsia="ar-SA"/>
        </w:rPr>
      </w:pPr>
      <w:r w:rsidRPr="0046145A">
        <w:rPr>
          <w:rFonts w:asciiTheme="minorHAnsi" w:hAnsiTheme="minorHAnsi" w:cstheme="minorHAnsi"/>
          <w:bCs/>
          <w:sz w:val="20"/>
          <w:szCs w:val="20"/>
          <w:lang w:eastAsia="ar-SA"/>
        </w:rPr>
        <w:t>TEL:</w:t>
      </w:r>
    </w:p>
    <w:p w14:paraId="0B1787CF" w14:textId="77777777" w:rsidR="002C36A6" w:rsidRPr="0046145A" w:rsidRDefault="002C36A6" w:rsidP="002C36A6">
      <w:pPr>
        <w:pStyle w:val="Standard"/>
        <w:jc w:val="both"/>
        <w:rPr>
          <w:rFonts w:asciiTheme="minorHAnsi" w:hAnsiTheme="minorHAnsi" w:cstheme="minorHAnsi"/>
          <w:bCs/>
          <w:sz w:val="20"/>
          <w:szCs w:val="20"/>
          <w:lang w:eastAsia="ar-SA"/>
        </w:rPr>
      </w:pPr>
      <w:r w:rsidRPr="0046145A">
        <w:rPr>
          <w:rFonts w:asciiTheme="minorHAnsi" w:hAnsiTheme="minorHAnsi" w:cstheme="minorHAnsi"/>
          <w:bCs/>
          <w:sz w:val="20"/>
          <w:szCs w:val="20"/>
          <w:lang w:eastAsia="ar-SA"/>
        </w:rPr>
        <w:t>E-MAIL:</w:t>
      </w:r>
    </w:p>
    <w:p w14:paraId="20C1C8D9" w14:textId="77777777" w:rsidR="002C36A6" w:rsidRPr="0046145A" w:rsidRDefault="002C36A6" w:rsidP="002C36A6">
      <w:pPr>
        <w:rPr>
          <w:rFonts w:asciiTheme="minorHAnsi" w:eastAsia="Times New Roman" w:hAnsiTheme="minorHAnsi" w:cs="Calibri Light"/>
          <w:b/>
          <w:szCs w:val="20"/>
        </w:rPr>
      </w:pPr>
    </w:p>
    <w:p w14:paraId="4542EC99" w14:textId="77777777" w:rsidR="002C36A6" w:rsidRPr="0046145A" w:rsidRDefault="002C36A6" w:rsidP="002C36A6">
      <w:pPr>
        <w:spacing w:after="0" w:line="240" w:lineRule="auto"/>
        <w:jc w:val="both"/>
        <w:rPr>
          <w:rFonts w:asciiTheme="minorHAnsi" w:eastAsia="Times New Roman" w:hAnsiTheme="minorHAnsi" w:cs="Calibri Light"/>
          <w:szCs w:val="20"/>
        </w:rPr>
      </w:pPr>
      <w:r w:rsidRPr="0046145A">
        <w:rPr>
          <w:rFonts w:asciiTheme="minorHAnsi" w:eastAsia="Times New Roman" w:hAnsiTheme="minorHAnsi" w:cs="Calibri Light"/>
          <w:szCs w:val="20"/>
        </w:rPr>
        <w:t xml:space="preserve">O signatário </w:t>
      </w:r>
      <w:proofErr w:type="gramStart"/>
      <w:r w:rsidRPr="0046145A">
        <w:rPr>
          <w:rFonts w:asciiTheme="minorHAnsi" w:eastAsia="Times New Roman" w:hAnsiTheme="minorHAnsi" w:cs="Calibri Light"/>
          <w:szCs w:val="20"/>
        </w:rPr>
        <w:t>da presente</w:t>
      </w:r>
      <w:proofErr w:type="gramEnd"/>
      <w:r w:rsidRPr="0046145A">
        <w:rPr>
          <w:rFonts w:asciiTheme="minorHAnsi" w:eastAsia="Times New Roman" w:hAnsiTheme="minorHAnsi" w:cs="Calibri Light"/>
          <w:szCs w:val="20"/>
        </w:rPr>
        <w:t xml:space="preserve"> declara, em nome da empresa supracitada e para todos os fins de direito:</w:t>
      </w:r>
    </w:p>
    <w:p w14:paraId="337B732A" w14:textId="77777777" w:rsidR="002C36A6" w:rsidRPr="0046145A" w:rsidRDefault="002C36A6" w:rsidP="002C36A6">
      <w:pPr>
        <w:spacing w:after="0" w:line="240" w:lineRule="auto"/>
        <w:jc w:val="both"/>
        <w:rPr>
          <w:rFonts w:asciiTheme="minorHAnsi" w:eastAsia="Times New Roman" w:hAnsiTheme="minorHAnsi" w:cs="Calibri Light"/>
          <w:szCs w:val="20"/>
        </w:rPr>
      </w:pPr>
    </w:p>
    <w:p w14:paraId="21FDD3F9" w14:textId="77777777" w:rsidR="002C36A6" w:rsidRPr="0046145A" w:rsidRDefault="002C36A6" w:rsidP="002C36A6">
      <w:pPr>
        <w:spacing w:after="0" w:line="240" w:lineRule="auto"/>
        <w:ind w:left="284"/>
        <w:jc w:val="both"/>
        <w:rPr>
          <w:rFonts w:asciiTheme="minorHAnsi" w:eastAsia="Times New Roman" w:hAnsiTheme="minorHAnsi" w:cs="Calibri Light"/>
          <w:szCs w:val="20"/>
        </w:rPr>
      </w:pPr>
      <w:r w:rsidRPr="0046145A">
        <w:rPr>
          <w:rFonts w:asciiTheme="minorHAnsi" w:eastAsia="Times New Roman" w:hAnsiTheme="minorHAnsi" w:cs="Calibri Light"/>
          <w:szCs w:val="20"/>
        </w:rPr>
        <w:t>A. Ter pleno conhecimento bem como atender a todas as exigências relativas à habilitação no presente certame;</w:t>
      </w:r>
    </w:p>
    <w:p w14:paraId="21B9B666" w14:textId="77777777" w:rsidR="002C36A6" w:rsidRPr="0046145A" w:rsidRDefault="002C36A6" w:rsidP="002C36A6">
      <w:pPr>
        <w:spacing w:after="0" w:line="240" w:lineRule="auto"/>
        <w:ind w:left="284"/>
        <w:jc w:val="both"/>
        <w:rPr>
          <w:rFonts w:asciiTheme="minorHAnsi" w:eastAsia="Times New Roman" w:hAnsiTheme="minorHAnsi" w:cs="Calibri Light"/>
          <w:szCs w:val="20"/>
        </w:rPr>
      </w:pPr>
    </w:p>
    <w:p w14:paraId="6C9730B5" w14:textId="77777777" w:rsidR="002C36A6" w:rsidRPr="0046145A" w:rsidRDefault="002C36A6" w:rsidP="002C36A6">
      <w:pPr>
        <w:spacing w:after="0" w:line="240" w:lineRule="auto"/>
        <w:ind w:left="284"/>
        <w:jc w:val="both"/>
        <w:rPr>
          <w:rFonts w:asciiTheme="minorHAnsi" w:eastAsia="Times New Roman" w:hAnsiTheme="minorHAnsi" w:cs="Calibri Light"/>
          <w:szCs w:val="20"/>
        </w:rPr>
      </w:pPr>
      <w:r w:rsidRPr="0046145A">
        <w:rPr>
          <w:rFonts w:asciiTheme="minorHAnsi" w:eastAsia="Times New Roman" w:hAnsiTheme="minorHAnsi" w:cs="Calibri Light"/>
          <w:szCs w:val="20"/>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7F347ECB" w14:textId="77777777" w:rsidR="002C36A6" w:rsidRPr="0046145A" w:rsidRDefault="002C36A6" w:rsidP="002C36A6">
      <w:pPr>
        <w:spacing w:after="0" w:line="240" w:lineRule="auto"/>
        <w:ind w:left="284"/>
        <w:jc w:val="both"/>
        <w:rPr>
          <w:rFonts w:asciiTheme="minorHAnsi" w:eastAsia="Times New Roman" w:hAnsiTheme="minorHAnsi" w:cs="Calibri Light"/>
          <w:szCs w:val="20"/>
        </w:rPr>
      </w:pPr>
    </w:p>
    <w:p w14:paraId="1BF13972" w14:textId="77777777" w:rsidR="002C36A6" w:rsidRPr="0046145A" w:rsidRDefault="002C36A6" w:rsidP="002C36A6">
      <w:pPr>
        <w:spacing w:after="0" w:line="240" w:lineRule="auto"/>
        <w:ind w:left="284"/>
        <w:jc w:val="both"/>
        <w:rPr>
          <w:rFonts w:asciiTheme="minorHAnsi" w:eastAsia="Times New Roman" w:hAnsiTheme="minorHAnsi" w:cs="Calibri Light"/>
          <w:szCs w:val="20"/>
        </w:rPr>
      </w:pPr>
      <w:r w:rsidRPr="0046145A">
        <w:rPr>
          <w:rFonts w:asciiTheme="minorHAnsi" w:eastAsia="Times New Roman" w:hAnsiTheme="minorHAnsi" w:cs="Calibri Light"/>
          <w:szCs w:val="20"/>
        </w:rPr>
        <w:t xml:space="preserve">C. Que não mantém em </w:t>
      </w:r>
      <w:proofErr w:type="gramStart"/>
      <w:r w:rsidRPr="0046145A">
        <w:rPr>
          <w:rFonts w:asciiTheme="minorHAnsi" w:eastAsia="Times New Roman" w:hAnsiTheme="minorHAnsi" w:cs="Calibri Light"/>
          <w:szCs w:val="20"/>
        </w:rPr>
        <w:t>seu quadro de pessoal menores de 18 (dezoito)</w:t>
      </w:r>
      <w:proofErr w:type="gramEnd"/>
      <w:r w:rsidRPr="0046145A">
        <w:rPr>
          <w:rFonts w:asciiTheme="minorHAnsi" w:eastAsia="Times New Roman" w:hAnsiTheme="minorHAnsi" w:cs="Calibri Light"/>
          <w:szCs w:val="20"/>
        </w:rPr>
        <w:t xml:space="preserve">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10357C18" w14:textId="77777777" w:rsidR="002C36A6" w:rsidRPr="0046145A" w:rsidRDefault="002C36A6" w:rsidP="002C36A6">
      <w:pPr>
        <w:spacing w:after="0" w:line="240" w:lineRule="auto"/>
        <w:ind w:left="284"/>
        <w:jc w:val="both"/>
        <w:rPr>
          <w:rFonts w:asciiTheme="minorHAnsi" w:eastAsia="Times New Roman" w:hAnsiTheme="minorHAnsi" w:cs="Calibri Light"/>
          <w:szCs w:val="20"/>
        </w:rPr>
      </w:pPr>
    </w:p>
    <w:p w14:paraId="6EE6689A" w14:textId="77777777" w:rsidR="002C36A6" w:rsidRPr="0046145A" w:rsidRDefault="002C36A6" w:rsidP="002C36A6">
      <w:pPr>
        <w:spacing w:after="0" w:line="240" w:lineRule="auto"/>
        <w:ind w:left="284"/>
        <w:jc w:val="both"/>
        <w:rPr>
          <w:rFonts w:asciiTheme="minorHAnsi" w:eastAsia="Times New Roman" w:hAnsiTheme="minorHAnsi" w:cs="Calibri Light"/>
          <w:szCs w:val="20"/>
        </w:rPr>
      </w:pPr>
      <w:r w:rsidRPr="0046145A">
        <w:rPr>
          <w:rFonts w:asciiTheme="minorHAnsi" w:eastAsia="Times New Roman" w:hAnsiTheme="minorHAnsi" w:cs="Calibri Light"/>
          <w:szCs w:val="20"/>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847CB84" w14:textId="77777777" w:rsidR="002C36A6" w:rsidRPr="0046145A" w:rsidRDefault="002C36A6" w:rsidP="002C36A6">
      <w:pPr>
        <w:spacing w:after="0" w:line="240" w:lineRule="auto"/>
        <w:jc w:val="both"/>
        <w:rPr>
          <w:rFonts w:asciiTheme="minorHAnsi" w:eastAsia="Times New Roman" w:hAnsiTheme="minorHAnsi" w:cs="Calibri Light"/>
          <w:szCs w:val="20"/>
        </w:rPr>
      </w:pPr>
    </w:p>
    <w:p w14:paraId="15574C44" w14:textId="77777777" w:rsidR="002C36A6" w:rsidRPr="0046145A" w:rsidRDefault="002C36A6" w:rsidP="002C36A6">
      <w:pPr>
        <w:pStyle w:val="Standard"/>
        <w:jc w:val="right"/>
        <w:rPr>
          <w:rFonts w:asciiTheme="minorHAnsi" w:hAnsiTheme="minorHAnsi" w:cstheme="minorHAnsi"/>
          <w:sz w:val="20"/>
          <w:szCs w:val="20"/>
        </w:rPr>
      </w:pPr>
      <w:r w:rsidRPr="0046145A">
        <w:rPr>
          <w:rFonts w:asciiTheme="minorHAnsi" w:hAnsiTheme="minorHAnsi" w:cstheme="minorHAnsi"/>
          <w:sz w:val="20"/>
          <w:szCs w:val="20"/>
        </w:rPr>
        <w:t>Local e data.</w:t>
      </w:r>
    </w:p>
    <w:p w14:paraId="511580DA" w14:textId="77777777" w:rsidR="002C36A6" w:rsidRPr="0046145A" w:rsidRDefault="002C36A6" w:rsidP="002C36A6">
      <w:pPr>
        <w:pStyle w:val="Standard"/>
        <w:jc w:val="both"/>
        <w:rPr>
          <w:rFonts w:asciiTheme="minorHAnsi" w:hAnsiTheme="minorHAnsi" w:cstheme="minorHAnsi"/>
          <w:sz w:val="20"/>
          <w:szCs w:val="20"/>
        </w:rPr>
      </w:pPr>
    </w:p>
    <w:p w14:paraId="40FD1538" w14:textId="77777777" w:rsidR="002C36A6" w:rsidRDefault="002C36A6" w:rsidP="002C36A6">
      <w:pPr>
        <w:pStyle w:val="Standard"/>
        <w:jc w:val="both"/>
        <w:rPr>
          <w:rFonts w:asciiTheme="minorHAnsi" w:hAnsiTheme="minorHAnsi" w:cstheme="minorHAnsi"/>
          <w:sz w:val="20"/>
          <w:szCs w:val="20"/>
        </w:rPr>
      </w:pPr>
    </w:p>
    <w:p w14:paraId="4823E002" w14:textId="77777777" w:rsidR="002C36A6" w:rsidRDefault="002C36A6" w:rsidP="002C36A6">
      <w:pPr>
        <w:pStyle w:val="Standard"/>
        <w:jc w:val="both"/>
        <w:rPr>
          <w:rFonts w:asciiTheme="minorHAnsi" w:hAnsiTheme="minorHAnsi" w:cstheme="minorHAnsi"/>
          <w:sz w:val="20"/>
          <w:szCs w:val="20"/>
        </w:rPr>
      </w:pPr>
    </w:p>
    <w:p w14:paraId="23557E53" w14:textId="77777777" w:rsidR="002C36A6" w:rsidRPr="0046145A" w:rsidRDefault="002C36A6" w:rsidP="002C36A6">
      <w:pPr>
        <w:pStyle w:val="Standard"/>
        <w:jc w:val="both"/>
        <w:rPr>
          <w:rFonts w:asciiTheme="minorHAnsi" w:hAnsiTheme="minorHAnsi" w:cstheme="minorHAnsi"/>
          <w:sz w:val="20"/>
          <w:szCs w:val="20"/>
        </w:rPr>
      </w:pPr>
    </w:p>
    <w:p w14:paraId="21DC0893" w14:textId="77777777" w:rsidR="002C36A6" w:rsidRPr="0046145A" w:rsidRDefault="002C36A6" w:rsidP="002C36A6">
      <w:pPr>
        <w:pStyle w:val="Standard"/>
        <w:jc w:val="both"/>
        <w:rPr>
          <w:rFonts w:asciiTheme="minorHAnsi" w:hAnsiTheme="minorHAnsi" w:cstheme="minorHAnsi"/>
          <w:sz w:val="20"/>
          <w:szCs w:val="20"/>
        </w:rPr>
      </w:pPr>
    </w:p>
    <w:p w14:paraId="1141C1C0" w14:textId="77777777" w:rsidR="002C36A6" w:rsidRPr="0046145A" w:rsidRDefault="002C36A6" w:rsidP="002C36A6">
      <w:pPr>
        <w:pStyle w:val="Standard"/>
        <w:jc w:val="center"/>
        <w:rPr>
          <w:rFonts w:asciiTheme="minorHAnsi" w:hAnsiTheme="minorHAnsi" w:cstheme="minorHAnsi"/>
          <w:sz w:val="20"/>
          <w:szCs w:val="20"/>
        </w:rPr>
      </w:pPr>
      <w:r w:rsidRPr="0046145A">
        <w:rPr>
          <w:rFonts w:asciiTheme="minorHAnsi" w:hAnsiTheme="minorHAnsi" w:cstheme="minorHAnsi"/>
          <w:sz w:val="20"/>
          <w:szCs w:val="20"/>
        </w:rPr>
        <w:t>Nome e Assinatura do representante legal</w:t>
      </w:r>
    </w:p>
    <w:p w14:paraId="22B2AE21" w14:textId="77777777" w:rsidR="002C36A6" w:rsidRPr="0046145A" w:rsidRDefault="002C36A6" w:rsidP="002C36A6">
      <w:pPr>
        <w:pStyle w:val="Standard"/>
        <w:jc w:val="center"/>
        <w:rPr>
          <w:rFonts w:asciiTheme="minorHAnsi" w:hAnsiTheme="minorHAnsi" w:cstheme="minorHAnsi"/>
          <w:sz w:val="20"/>
          <w:szCs w:val="20"/>
        </w:rPr>
      </w:pPr>
      <w:r w:rsidRPr="0046145A">
        <w:rPr>
          <w:rFonts w:asciiTheme="minorHAnsi" w:hAnsiTheme="minorHAnsi" w:cstheme="minorHAnsi"/>
          <w:sz w:val="20"/>
          <w:szCs w:val="20"/>
        </w:rPr>
        <w:t>CPF nº</w:t>
      </w:r>
    </w:p>
    <w:p w14:paraId="3BCEF77D" w14:textId="77777777" w:rsidR="002C36A6" w:rsidRDefault="002C36A6" w:rsidP="002C36A6">
      <w:pPr>
        <w:overflowPunct w:val="0"/>
        <w:autoSpaceDE w:val="0"/>
        <w:autoSpaceDN w:val="0"/>
        <w:adjustRightInd w:val="0"/>
        <w:spacing w:after="0" w:line="240" w:lineRule="auto"/>
        <w:jc w:val="center"/>
        <w:textAlignment w:val="baseline"/>
        <w:rPr>
          <w:rFonts w:asciiTheme="minorHAnsi" w:eastAsia="Times New Roman" w:hAnsiTheme="minorHAnsi" w:cs="Calibri Light"/>
          <w:szCs w:val="20"/>
        </w:rPr>
      </w:pPr>
      <w:r w:rsidRPr="0046145A">
        <w:rPr>
          <w:rFonts w:asciiTheme="minorHAnsi" w:hAnsiTheme="minorHAnsi" w:cstheme="minorHAnsi"/>
          <w:szCs w:val="20"/>
        </w:rPr>
        <w:t>RG nº</w:t>
      </w:r>
    </w:p>
    <w:p w14:paraId="288E2FBA" w14:textId="0DF9458A" w:rsidR="002C36A6" w:rsidRDefault="002C36A6">
      <w:pPr>
        <w:rPr>
          <w:rFonts w:asciiTheme="minorHAnsi" w:eastAsia="Times New Roman" w:hAnsiTheme="minorHAnsi" w:cs="Calibri Light"/>
          <w:b/>
          <w:szCs w:val="20"/>
        </w:rPr>
      </w:pPr>
      <w:r>
        <w:rPr>
          <w:rFonts w:asciiTheme="minorHAnsi" w:eastAsia="Times New Roman" w:hAnsiTheme="minorHAnsi" w:cs="Calibri Light"/>
          <w:b/>
          <w:szCs w:val="20"/>
        </w:rPr>
        <w:br w:type="page"/>
      </w:r>
    </w:p>
    <w:p w14:paraId="0B3E4C79" w14:textId="4B0F6478" w:rsidR="002B4252" w:rsidRPr="00DE63EB" w:rsidRDefault="002C36A6"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Pr>
          <w:rFonts w:asciiTheme="minorHAnsi" w:eastAsia="Times New Roman" w:hAnsiTheme="minorHAnsi" w:cs="Calibri Light"/>
          <w:b/>
          <w:szCs w:val="20"/>
        </w:rPr>
        <w:lastRenderedPageBreak/>
        <w:t>ANEXO IV</w:t>
      </w:r>
    </w:p>
    <w:p w14:paraId="700861C5"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MINUTA DE CONTRATO</w:t>
      </w:r>
    </w:p>
    <w:p w14:paraId="0C9BBC07"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D891CF4" w14:textId="587439D3" w:rsidR="002B4252" w:rsidRPr="00F8569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O </w:t>
      </w:r>
      <w:r w:rsidRPr="00DE63EB">
        <w:rPr>
          <w:rFonts w:asciiTheme="minorHAnsi" w:eastAsia="Times New Roman" w:hAnsiTheme="minorHAnsi" w:cs="Calibri Light"/>
          <w:b/>
          <w:szCs w:val="20"/>
        </w:rPr>
        <w:t>MUNICÍPIO DE UBIRATÃ</w:t>
      </w:r>
      <w:r w:rsidRPr="00DE63EB">
        <w:rPr>
          <w:rFonts w:asciiTheme="minorHAnsi" w:eastAsia="Times New Roman" w:hAnsiTheme="minorHAnsi" w:cs="Calibri Light"/>
          <w:szCs w:val="20"/>
        </w:rPr>
        <w:t xml:space="preserve">, </w:t>
      </w:r>
      <w:r w:rsidR="005A2AC7" w:rsidRPr="00DE63EB">
        <w:rPr>
          <w:rFonts w:asciiTheme="minorHAnsi" w:eastAsia="Times New Roman" w:hAnsiTheme="minorHAnsi" w:cs="Calibri Light"/>
          <w:szCs w:val="20"/>
        </w:rPr>
        <w:t xml:space="preserve">pessoa jurídica de direito público, </w:t>
      </w:r>
      <w:r w:rsidRPr="00DE63EB">
        <w:rPr>
          <w:rFonts w:asciiTheme="minorHAnsi" w:eastAsia="Times New Roman" w:hAnsiTheme="minorHAnsi" w:cs="Calibri Light"/>
          <w:szCs w:val="20"/>
        </w:rPr>
        <w:t xml:space="preserve">inscrito no CNPJ n.º 76.950.096/0001-10, com sede administrativa a Avenida Nilza de Oliveira Pipino, nº 1852, centro, na cidade de Ubiratã, Estado do Paraná, CEP nº 85.440-000, representado pelo Prefeito </w:t>
      </w:r>
      <w:r w:rsidR="005A2AC7" w:rsidRPr="00DE63EB">
        <w:rPr>
          <w:rFonts w:asciiTheme="minorHAnsi" w:eastAsia="Times New Roman" w:hAnsiTheme="minorHAnsi" w:cs="Calibri Light"/>
          <w:szCs w:val="20"/>
        </w:rPr>
        <w:t>Fábio de Oliveira Dalécio</w:t>
      </w:r>
      <w:r w:rsidRPr="00DE63EB">
        <w:rPr>
          <w:rFonts w:asciiTheme="minorHAnsi" w:eastAsia="Times New Roman" w:hAnsiTheme="minorHAnsi" w:cs="Calibri Light"/>
          <w:szCs w:val="20"/>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w:t>
      </w:r>
      <w:r w:rsidRPr="00F85692">
        <w:rPr>
          <w:rFonts w:asciiTheme="minorHAnsi" w:eastAsia="Times New Roman" w:hAnsiTheme="minorHAnsi" w:cs="Calibri Light"/>
          <w:szCs w:val="20"/>
        </w:rPr>
        <w:t xml:space="preserve">estabelecidas no </w:t>
      </w:r>
      <w:r w:rsidR="00F85692" w:rsidRPr="00F85692">
        <w:rPr>
          <w:rFonts w:asciiTheme="minorHAnsi" w:eastAsia="Times New Roman" w:hAnsiTheme="minorHAnsi" w:cs="Calibri Light"/>
          <w:szCs w:val="20"/>
        </w:rPr>
        <w:t>Processo Licitatório nº 6291</w:t>
      </w:r>
      <w:r w:rsidRPr="00F85692">
        <w:rPr>
          <w:rFonts w:asciiTheme="minorHAnsi" w:eastAsia="Times New Roman" w:hAnsiTheme="minorHAnsi" w:cs="Calibri Light"/>
          <w:szCs w:val="20"/>
        </w:rPr>
        <w:t>/</w:t>
      </w:r>
      <w:r w:rsidR="006540BA" w:rsidRPr="00F85692">
        <w:rPr>
          <w:rFonts w:asciiTheme="minorHAnsi" w:eastAsia="Times New Roman" w:hAnsiTheme="minorHAnsi" w:cs="Calibri Light"/>
          <w:szCs w:val="20"/>
        </w:rPr>
        <w:t>202</w:t>
      </w:r>
      <w:r w:rsidR="002C36A6" w:rsidRPr="00F85692">
        <w:rPr>
          <w:rFonts w:asciiTheme="minorHAnsi" w:eastAsia="Times New Roman" w:hAnsiTheme="minorHAnsi" w:cs="Calibri Light"/>
          <w:szCs w:val="20"/>
        </w:rPr>
        <w:t>3</w:t>
      </w:r>
      <w:r w:rsidR="00F85692" w:rsidRPr="00F85692">
        <w:rPr>
          <w:rFonts w:asciiTheme="minorHAnsi" w:eastAsia="Times New Roman" w:hAnsiTheme="minorHAnsi" w:cs="Calibri Light"/>
          <w:szCs w:val="20"/>
        </w:rPr>
        <w:t>, Pregão Eletrônico nº 154</w:t>
      </w:r>
      <w:r w:rsidRPr="00F85692">
        <w:rPr>
          <w:rFonts w:asciiTheme="minorHAnsi" w:eastAsia="Times New Roman" w:hAnsiTheme="minorHAnsi" w:cs="Calibri Light"/>
          <w:szCs w:val="20"/>
        </w:rPr>
        <w:t>/</w:t>
      </w:r>
      <w:r w:rsidR="006540BA" w:rsidRPr="00F85692">
        <w:rPr>
          <w:rFonts w:asciiTheme="minorHAnsi" w:eastAsia="Times New Roman" w:hAnsiTheme="minorHAnsi" w:cs="Calibri Light"/>
          <w:szCs w:val="20"/>
        </w:rPr>
        <w:t>202</w:t>
      </w:r>
      <w:r w:rsidR="002C36A6" w:rsidRPr="00F85692">
        <w:rPr>
          <w:rFonts w:asciiTheme="minorHAnsi" w:eastAsia="Times New Roman" w:hAnsiTheme="minorHAnsi" w:cs="Calibri Light"/>
          <w:szCs w:val="20"/>
        </w:rPr>
        <w:t>3</w:t>
      </w:r>
      <w:r w:rsidRPr="00F85692">
        <w:rPr>
          <w:rFonts w:asciiTheme="minorHAnsi" w:eastAsia="Times New Roman" w:hAnsiTheme="minorHAnsi" w:cs="Calibri Light"/>
          <w:szCs w:val="20"/>
        </w:rPr>
        <w:t xml:space="preserve"> e de acordo com as cláusulas a seguir:</w:t>
      </w:r>
    </w:p>
    <w:p w14:paraId="20289043"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F332917"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 CLÁUSULA PRIMEIRA – DO OBJETO</w:t>
      </w:r>
    </w:p>
    <w:p w14:paraId="78BC2D85"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62B432C" w14:textId="03654A41"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1.1. O objeto do presente instrumento é </w:t>
      </w:r>
      <w:r w:rsidR="004B4D90" w:rsidRPr="00447852">
        <w:rPr>
          <w:rFonts w:asciiTheme="minorHAnsi" w:hAnsiTheme="minorHAnsi" w:cstheme="minorHAnsi"/>
          <w:b/>
          <w:szCs w:val="20"/>
        </w:rPr>
        <w:t>CONTRATAÇÃO DE EMPRESA ESPECIALIZADA EM TELECOMUNICAÇÕES, QUE POSSUA OUTORGA DA AGÊNCIA NACIONAL DE TELECOMUNICAÇÕES - ANATEL, PARA PRESTAÇÃO DE SERVIÇOS DE TELEFONIA MÓVEL</w:t>
      </w:r>
      <w:r w:rsidRPr="00DE63EB">
        <w:rPr>
          <w:rFonts w:asciiTheme="minorHAnsi" w:eastAsia="Times New Roman" w:hAnsiTheme="minorHAnsi" w:cs="Calibri Light"/>
          <w:szCs w:val="20"/>
        </w:rPr>
        <w:t>.</w:t>
      </w:r>
    </w:p>
    <w:p w14:paraId="24BCD291"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AE6C782"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2. CLÁUSULA SEGUNDA – DO DETALHAMENTO DO OBJETO</w:t>
      </w:r>
    </w:p>
    <w:p w14:paraId="0280C755"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16BBA28"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2.1. A execução do objeto do contrato se dará na seguinte especificação, quantidade, valores unitários e totais:</w:t>
      </w:r>
    </w:p>
    <w:p w14:paraId="3CD165CD"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Style w:val="Tabelacomgrade"/>
        <w:tblW w:w="0" w:type="auto"/>
        <w:tblInd w:w="108" w:type="dxa"/>
        <w:tblLook w:val="04A0" w:firstRow="1" w:lastRow="0" w:firstColumn="1" w:lastColumn="0" w:noHBand="0" w:noVBand="1"/>
      </w:tblPr>
      <w:tblGrid>
        <w:gridCol w:w="823"/>
        <w:gridCol w:w="826"/>
        <w:gridCol w:w="5317"/>
        <w:gridCol w:w="705"/>
        <w:gridCol w:w="840"/>
        <w:gridCol w:w="982"/>
        <w:gridCol w:w="1104"/>
      </w:tblGrid>
      <w:tr w:rsidR="002B4252" w:rsidRPr="00DE63EB" w14:paraId="112F6FE6" w14:textId="77777777" w:rsidTr="00E83324">
        <w:tc>
          <w:tcPr>
            <w:tcW w:w="827" w:type="dxa"/>
          </w:tcPr>
          <w:p w14:paraId="483B4F13"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LOTE</w:t>
            </w:r>
          </w:p>
        </w:tc>
        <w:tc>
          <w:tcPr>
            <w:tcW w:w="831" w:type="dxa"/>
          </w:tcPr>
          <w:p w14:paraId="2655716F"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ITEM</w:t>
            </w:r>
          </w:p>
        </w:tc>
        <w:tc>
          <w:tcPr>
            <w:tcW w:w="5430" w:type="dxa"/>
          </w:tcPr>
          <w:p w14:paraId="36ED6785"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DESCRIÇÃO</w:t>
            </w:r>
          </w:p>
        </w:tc>
        <w:tc>
          <w:tcPr>
            <w:tcW w:w="709" w:type="dxa"/>
          </w:tcPr>
          <w:p w14:paraId="4CA93BFF"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QTD</w:t>
            </w:r>
          </w:p>
        </w:tc>
        <w:tc>
          <w:tcPr>
            <w:tcW w:w="850" w:type="dxa"/>
          </w:tcPr>
          <w:p w14:paraId="136F87F2"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UN</w:t>
            </w:r>
          </w:p>
        </w:tc>
        <w:tc>
          <w:tcPr>
            <w:tcW w:w="992" w:type="dxa"/>
          </w:tcPr>
          <w:p w14:paraId="38BF0E61"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V. UNIT</w:t>
            </w:r>
          </w:p>
        </w:tc>
        <w:tc>
          <w:tcPr>
            <w:tcW w:w="1114" w:type="dxa"/>
          </w:tcPr>
          <w:p w14:paraId="14977350"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V. TOTAL</w:t>
            </w:r>
          </w:p>
        </w:tc>
      </w:tr>
      <w:tr w:rsidR="002B4252" w:rsidRPr="00DE63EB" w14:paraId="5D04231C" w14:textId="77777777" w:rsidTr="00E83324">
        <w:tc>
          <w:tcPr>
            <w:tcW w:w="827" w:type="dxa"/>
          </w:tcPr>
          <w:p w14:paraId="63E487FE"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831" w:type="dxa"/>
          </w:tcPr>
          <w:p w14:paraId="51421961"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5430" w:type="dxa"/>
          </w:tcPr>
          <w:p w14:paraId="6FD46C9C"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709" w:type="dxa"/>
          </w:tcPr>
          <w:p w14:paraId="43579CB9"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850" w:type="dxa"/>
          </w:tcPr>
          <w:p w14:paraId="13244F62"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992" w:type="dxa"/>
          </w:tcPr>
          <w:p w14:paraId="730624D6"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1114" w:type="dxa"/>
          </w:tcPr>
          <w:p w14:paraId="4DC01576"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r>
      <w:tr w:rsidR="002B4252" w:rsidRPr="00DE63EB" w14:paraId="5D03492A" w14:textId="77777777" w:rsidTr="00E83324">
        <w:tc>
          <w:tcPr>
            <w:tcW w:w="827" w:type="dxa"/>
          </w:tcPr>
          <w:p w14:paraId="02C3E1CF"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831" w:type="dxa"/>
          </w:tcPr>
          <w:p w14:paraId="2FBA869C"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5430" w:type="dxa"/>
          </w:tcPr>
          <w:p w14:paraId="21CAE24C"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709" w:type="dxa"/>
          </w:tcPr>
          <w:p w14:paraId="7F583CFF"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850" w:type="dxa"/>
          </w:tcPr>
          <w:p w14:paraId="7728F619"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992" w:type="dxa"/>
          </w:tcPr>
          <w:p w14:paraId="797619D6"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c>
          <w:tcPr>
            <w:tcW w:w="1114" w:type="dxa"/>
          </w:tcPr>
          <w:p w14:paraId="42CA1137" w14:textId="77777777" w:rsidR="002B4252" w:rsidRPr="00DE63EB" w:rsidRDefault="002B4252" w:rsidP="00E83324">
            <w:pPr>
              <w:overflowPunct w:val="0"/>
              <w:autoSpaceDE w:val="0"/>
              <w:autoSpaceDN w:val="0"/>
              <w:adjustRightInd w:val="0"/>
              <w:jc w:val="center"/>
              <w:textAlignment w:val="baseline"/>
              <w:rPr>
                <w:rFonts w:asciiTheme="minorHAnsi" w:eastAsia="Times New Roman" w:hAnsiTheme="minorHAnsi" w:cs="Calibri Light"/>
                <w:szCs w:val="20"/>
              </w:rPr>
            </w:pPr>
          </w:p>
        </w:tc>
      </w:tr>
    </w:tbl>
    <w:p w14:paraId="621AB675"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5D69D6B"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3. CLÁUSULA TERCEIRA – DO VALOR CONTRATADO</w:t>
      </w:r>
    </w:p>
    <w:p w14:paraId="0561CF77"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460C78C"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3.1. O valor global da contratação está fixado em </w:t>
      </w:r>
      <w:r w:rsidRPr="00DE63EB">
        <w:rPr>
          <w:rFonts w:asciiTheme="minorHAnsi" w:eastAsia="Times New Roman" w:hAnsiTheme="minorHAnsi" w:cs="Calibri Light"/>
          <w:color w:val="FF0000"/>
          <w:szCs w:val="20"/>
        </w:rPr>
        <w:t>R$-()</w:t>
      </w:r>
      <w:r w:rsidRPr="00DE63EB">
        <w:rPr>
          <w:rFonts w:asciiTheme="minorHAnsi" w:eastAsia="Times New Roman" w:hAnsiTheme="minorHAnsi" w:cs="Calibri Light"/>
          <w:szCs w:val="20"/>
        </w:rPr>
        <w:t>.</w:t>
      </w:r>
    </w:p>
    <w:p w14:paraId="5FD40BF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DCE9B6"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0F384CC6"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4. CLÁUSULA QUARTA – DA VIGÊNCIA DA CONTRATAÇÃO</w:t>
      </w:r>
    </w:p>
    <w:p w14:paraId="7DE5F2C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3D51ED16" w14:textId="77777777" w:rsidR="004B4D90" w:rsidRPr="00D23EC0"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4</w:t>
      </w:r>
      <w:r w:rsidRPr="00D23EC0">
        <w:rPr>
          <w:rFonts w:asciiTheme="minorHAnsi" w:eastAsia="Times New Roman" w:hAnsiTheme="minorHAnsi" w:cs="Calibri Light"/>
          <w:szCs w:val="20"/>
        </w:rPr>
        <w:t>.1. O prazo de vigência da contratação é de doze meses, com início na data da assinatura do contrato, podendo ser prorrogado por sucessivos períodos até sessenta meses, nos termos do artigo 57, inciso II da Lei 8666/93.</w:t>
      </w:r>
    </w:p>
    <w:p w14:paraId="0B01286E" w14:textId="77777777" w:rsidR="004B4D90" w:rsidRPr="00D23EC0"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678C9B8" w14:textId="77777777" w:rsidR="004B4D90" w:rsidRPr="00D23EC0"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23EC0">
        <w:rPr>
          <w:rFonts w:asciiTheme="minorHAnsi" w:eastAsia="Times New Roman" w:hAnsiTheme="minorHAnsi" w:cs="Calibri Light"/>
          <w:szCs w:val="20"/>
        </w:rPr>
        <w:t>4.2. A prorrogação se dará mediante termo aditivo, desde que atendidos os seguintes requisitos:</w:t>
      </w:r>
    </w:p>
    <w:p w14:paraId="22DF75CE" w14:textId="77777777" w:rsidR="004B4D90" w:rsidRPr="00D23EC0"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1B73121" w14:textId="77777777" w:rsidR="004B4D90" w:rsidRPr="00D23EC0"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A</w:t>
      </w:r>
      <w:r w:rsidRPr="00D23EC0">
        <w:rPr>
          <w:rFonts w:asciiTheme="minorHAnsi" w:eastAsia="Times New Roman" w:hAnsiTheme="minorHAnsi" w:cs="Calibri Light"/>
          <w:szCs w:val="20"/>
        </w:rPr>
        <w:t>. Prestação regular dos serviços;</w:t>
      </w:r>
    </w:p>
    <w:p w14:paraId="1BE4C244" w14:textId="77777777" w:rsidR="004B4D90" w:rsidRPr="00D23EC0"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B</w:t>
      </w:r>
      <w:r w:rsidRPr="00D23EC0">
        <w:rPr>
          <w:rFonts w:asciiTheme="minorHAnsi" w:eastAsia="Times New Roman" w:hAnsiTheme="minorHAnsi" w:cs="Calibri Light"/>
          <w:szCs w:val="20"/>
        </w:rPr>
        <w:t>. Manutenção do interesse pela Administração na realização do serviço;</w:t>
      </w:r>
    </w:p>
    <w:p w14:paraId="31FD672C" w14:textId="77777777" w:rsidR="004B4D90" w:rsidRPr="00D23EC0"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C</w:t>
      </w:r>
      <w:r w:rsidRPr="00D23EC0">
        <w:rPr>
          <w:rFonts w:asciiTheme="minorHAnsi" w:eastAsia="Times New Roman" w:hAnsiTheme="minorHAnsi" w:cs="Calibri Light"/>
          <w:szCs w:val="20"/>
        </w:rPr>
        <w:t>. Manutenção da vantajosidade econômica do valor do contrato para a Administração;</w:t>
      </w:r>
    </w:p>
    <w:p w14:paraId="616BCCDD" w14:textId="15639AD5" w:rsidR="004B4D90"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D</w:t>
      </w:r>
      <w:r w:rsidRPr="00D23EC0">
        <w:rPr>
          <w:rFonts w:asciiTheme="minorHAnsi" w:eastAsia="Times New Roman" w:hAnsiTheme="minorHAnsi" w:cs="Calibri Light"/>
          <w:szCs w:val="20"/>
        </w:rPr>
        <w:t>. Concordância expressa da CONTRATADA pela prorrogação.</w:t>
      </w:r>
    </w:p>
    <w:p w14:paraId="5EB242E7"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Cs w:val="20"/>
        </w:rPr>
      </w:pPr>
    </w:p>
    <w:p w14:paraId="54D5E536" w14:textId="77777777" w:rsidR="004B4D90" w:rsidRPr="00DE63EB"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5. DAS CONDIÇÕES DE EXECUÇÃO</w:t>
      </w:r>
    </w:p>
    <w:p w14:paraId="2CC71D83" w14:textId="77777777" w:rsidR="004B4D90" w:rsidRPr="00DE63EB"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6DC3FCB5"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.1. A quantidade, assim como os valores mensais e anuais é estimada.</w:t>
      </w:r>
    </w:p>
    <w:p w14:paraId="12C2AEF5"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1BEA294" w14:textId="4C5C64E6"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 xml:space="preserve">.2. A execução objeto será de acordo com a necessidade do </w:t>
      </w:r>
      <w:r w:rsidR="005F0D68">
        <w:rPr>
          <w:rFonts w:asciiTheme="minorHAnsi" w:eastAsia="Times New Roman" w:hAnsiTheme="minorHAnsi" w:cs="Calibri Light"/>
          <w:szCs w:val="20"/>
        </w:rPr>
        <w:t>CONTRATANTE,</w:t>
      </w:r>
      <w:r w:rsidRPr="005A2C9E">
        <w:rPr>
          <w:rFonts w:asciiTheme="minorHAnsi" w:eastAsia="Times New Roman" w:hAnsiTheme="minorHAnsi" w:cs="Calibri Light"/>
          <w:szCs w:val="20"/>
        </w:rPr>
        <w:t xml:space="preserve"> de maneira fracionada.</w:t>
      </w:r>
    </w:p>
    <w:p w14:paraId="196FDCBD"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373F162" w14:textId="46ED6E28"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 xml:space="preserve">.2.1. A </w:t>
      </w:r>
      <w:r w:rsidR="005F0D68">
        <w:rPr>
          <w:rFonts w:asciiTheme="minorHAnsi" w:eastAsia="Times New Roman" w:hAnsiTheme="minorHAnsi" w:cs="Calibri Light"/>
          <w:szCs w:val="20"/>
        </w:rPr>
        <w:t>CONTRATADA</w:t>
      </w:r>
      <w:r w:rsidRPr="005A2C9E">
        <w:rPr>
          <w:rFonts w:asciiTheme="minorHAnsi" w:eastAsia="Times New Roman" w:hAnsiTheme="minorHAnsi" w:cs="Calibri Light"/>
          <w:szCs w:val="20"/>
        </w:rPr>
        <w:t xml:space="preserve"> deverá disponibilizar sessenta linhas/chips com sistema de telefonia SMP (Serviço móvel pessoal), que vem a ser o serviço de telecomunicações móvel terrestre de interesse coletivo que possibilita comunicação entre Estações Móveis e de Estações Móveis para outras estações, caracterizados por possibilitar a comunicação entre estações de uma mesma área de registro do SMP ou acesso a redes de telecomunicações de interesse coletivo, nos termos da Norma da ANATEL.</w:t>
      </w:r>
    </w:p>
    <w:p w14:paraId="42003BAE"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DFE5E73" w14:textId="77777777" w:rsidR="004B4D90" w:rsidRPr="005A2C9E" w:rsidRDefault="004B4D90" w:rsidP="004B4D9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A. Dessas linhas, cinquenta e uma deverão ser habilitadas em até três dias uteis, a contar da assinatura do contrato e nove linhas quando houver a solicitação do gestor do contrato, e somente a partir desta data poderão ser efetuadas cobranças referentes a ela;</w:t>
      </w:r>
    </w:p>
    <w:p w14:paraId="427A2C42" w14:textId="77777777" w:rsidR="004B4D90" w:rsidRPr="005A2C9E" w:rsidRDefault="004B4D90" w:rsidP="004B4D9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6400A895" w14:textId="77777777" w:rsidR="004B4D90" w:rsidRPr="005A2C9E" w:rsidRDefault="004B4D90" w:rsidP="004B4D9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B. Os números telefônicos atualmente em uso deverão ser portados, ou seja, não poderão ser substituídos, conforme regulamentação da ANATEL. O prazo para realizar a portabilidade numérica é de dez dias a contar da assinatura do contrato.</w:t>
      </w:r>
    </w:p>
    <w:p w14:paraId="08503659"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8419C1F" w14:textId="5FA7D392"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 xml:space="preserve">.3. O prazo para envio da Ordem de Serviços será de até dois dias úteis a contar da assinatura do contrato, a qual será encaminhada via e-mail à </w:t>
      </w:r>
      <w:r w:rsidR="006A0263">
        <w:rPr>
          <w:rFonts w:asciiTheme="minorHAnsi" w:eastAsia="Times New Roman" w:hAnsiTheme="minorHAnsi" w:cs="Calibri Light"/>
          <w:szCs w:val="20"/>
        </w:rPr>
        <w:t>CONTRATADA</w:t>
      </w:r>
      <w:r w:rsidRPr="005A2C9E">
        <w:rPr>
          <w:rFonts w:asciiTheme="minorHAnsi" w:eastAsia="Times New Roman" w:hAnsiTheme="minorHAnsi" w:cs="Calibri Light"/>
          <w:szCs w:val="20"/>
        </w:rPr>
        <w:t>.</w:t>
      </w:r>
    </w:p>
    <w:p w14:paraId="580F160B"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5CD9A75"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 xml:space="preserve">.3.1. Os SIM CARDS deverão ser </w:t>
      </w:r>
      <w:proofErr w:type="gramStart"/>
      <w:r w:rsidRPr="005A2C9E">
        <w:rPr>
          <w:rFonts w:asciiTheme="minorHAnsi" w:eastAsia="Times New Roman" w:hAnsiTheme="minorHAnsi" w:cs="Calibri Light"/>
          <w:szCs w:val="20"/>
        </w:rPr>
        <w:t>entregues no Paço Municipal, localizado na Avenida Nilza</w:t>
      </w:r>
      <w:proofErr w:type="gramEnd"/>
      <w:r w:rsidRPr="005A2C9E">
        <w:rPr>
          <w:rFonts w:asciiTheme="minorHAnsi" w:eastAsia="Times New Roman" w:hAnsiTheme="minorHAnsi" w:cs="Calibri Light"/>
          <w:szCs w:val="20"/>
        </w:rPr>
        <w:t xml:space="preserve"> de Oliveira Pipino nº 1852, Centro, Ubiratã/PR, no horário de expediente.</w:t>
      </w:r>
    </w:p>
    <w:p w14:paraId="4BAB5B03"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7CF5A22"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.3.2. O prazo para ativação das linhas será de até quinze dias úteis a contar do recebimento da Ordem de Serviços, encaminhada via e-mail pela Divisão de Compras.</w:t>
      </w:r>
    </w:p>
    <w:p w14:paraId="38C18E3D"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47A835D" w14:textId="7314C40F"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 xml:space="preserve">.3.3. No caso de recusa do objeto contratado, o prazo para refazimento/readequação será a metade do prazo inicialmente estipulado para execução, sujeitando-se à </w:t>
      </w:r>
      <w:r w:rsidR="005F0D68">
        <w:rPr>
          <w:rFonts w:asciiTheme="minorHAnsi" w:eastAsia="Times New Roman" w:hAnsiTheme="minorHAnsi" w:cs="Calibri Light"/>
          <w:szCs w:val="20"/>
        </w:rPr>
        <w:t>CONTRATADA</w:t>
      </w:r>
      <w:r w:rsidRPr="005A2C9E">
        <w:rPr>
          <w:rFonts w:asciiTheme="minorHAnsi" w:eastAsia="Times New Roman" w:hAnsiTheme="minorHAnsi" w:cs="Calibri Light"/>
          <w:szCs w:val="20"/>
        </w:rPr>
        <w:t xml:space="preserve"> às penalidades previstas no presente Termo de Referência.</w:t>
      </w:r>
    </w:p>
    <w:p w14:paraId="1B0E7262"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446ED26"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.3.4. Os prazos de que tratam o presente item poderão ser alterados na forma que dispõe o art. 57, § 1º da Lei Federal nº 8.666/93.</w:t>
      </w:r>
    </w:p>
    <w:p w14:paraId="00049297"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A785EC8"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.4. O adicional de deslocamento deve ser a custo zero a nível nacional.</w:t>
      </w:r>
    </w:p>
    <w:p w14:paraId="06D8F3C8"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C0CE7D1"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.5. As linhas contratadas deverão ser providas de identificador de chamada e serviço de caixa postal digital.</w:t>
      </w:r>
    </w:p>
    <w:p w14:paraId="2626248E"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0551715"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.6. Os preços apresentados deverão conter todos os impostos e encargos, além do ICMS, decorrentes da prestação do serviço desta contratação;</w:t>
      </w:r>
    </w:p>
    <w:p w14:paraId="7B633CA5"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1A72BD" w14:textId="1FFA34C2"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 xml:space="preserve">.7. A escolha do código CSP para ligações LDN ficará a cargo da </w:t>
      </w:r>
      <w:r w:rsidR="005F0D68">
        <w:rPr>
          <w:rFonts w:asciiTheme="minorHAnsi" w:eastAsia="Times New Roman" w:hAnsiTheme="minorHAnsi" w:cs="Calibri Light"/>
          <w:szCs w:val="20"/>
        </w:rPr>
        <w:t>CONTRATADA</w:t>
      </w:r>
      <w:r w:rsidRPr="005A2C9E">
        <w:rPr>
          <w:rFonts w:asciiTheme="minorHAnsi" w:eastAsia="Times New Roman" w:hAnsiTheme="minorHAnsi" w:cs="Calibri Light"/>
          <w:szCs w:val="20"/>
        </w:rPr>
        <w:t>.</w:t>
      </w:r>
    </w:p>
    <w:p w14:paraId="76B08C9B"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E0F0F3E"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 xml:space="preserve">.8. Os serviços a serem contratados deverão </w:t>
      </w:r>
      <w:proofErr w:type="gramStart"/>
      <w:r w:rsidRPr="005A2C9E">
        <w:rPr>
          <w:rFonts w:asciiTheme="minorHAnsi" w:eastAsia="Times New Roman" w:hAnsiTheme="minorHAnsi" w:cs="Calibri Light"/>
          <w:szCs w:val="20"/>
        </w:rPr>
        <w:t>atender,</w:t>
      </w:r>
      <w:proofErr w:type="gramEnd"/>
      <w:r w:rsidRPr="005A2C9E">
        <w:rPr>
          <w:rFonts w:asciiTheme="minorHAnsi" w:eastAsia="Times New Roman" w:hAnsiTheme="minorHAnsi" w:cs="Calibri Light"/>
          <w:szCs w:val="20"/>
        </w:rPr>
        <w:t xml:space="preserve"> além as funcionalidades descritas na especiação, as seguintes necessidades:</w:t>
      </w:r>
    </w:p>
    <w:p w14:paraId="52C89DF5"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5609126"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A. Ligações de móvel para móvel e móvel para fixo, para qualquer operadora do Brasil;</w:t>
      </w:r>
    </w:p>
    <w:p w14:paraId="14AD5425"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881D44D"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B. Serviços de mensagens curtas – SMS;</w:t>
      </w:r>
    </w:p>
    <w:p w14:paraId="07BA650B"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4C30D06"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C. Caixa postal;</w:t>
      </w:r>
    </w:p>
    <w:p w14:paraId="19D7513C"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4542B28"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 xml:space="preserve">D. Acesso à internet móvel, com franquia de dados de no mínimo 10 GB para 59 linhas e 20 GB para </w:t>
      </w:r>
      <w:proofErr w:type="gramStart"/>
      <w:r w:rsidRPr="005A2C9E">
        <w:rPr>
          <w:rFonts w:asciiTheme="minorHAnsi" w:eastAsia="Times New Roman" w:hAnsiTheme="minorHAnsi" w:cs="Calibri Light"/>
          <w:szCs w:val="20"/>
        </w:rPr>
        <w:t>1</w:t>
      </w:r>
      <w:proofErr w:type="gramEnd"/>
      <w:r w:rsidRPr="005A2C9E">
        <w:rPr>
          <w:rFonts w:asciiTheme="minorHAnsi" w:eastAsia="Times New Roman" w:hAnsiTheme="minorHAnsi" w:cs="Calibri Light"/>
          <w:szCs w:val="20"/>
        </w:rPr>
        <w:t xml:space="preserve"> linha, com redução de velocidade para 128kbps após o atingimento da franquia;</w:t>
      </w:r>
    </w:p>
    <w:p w14:paraId="5C089EDB"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1C3252E"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E. Serviço de “Roaming” nacional e internacional;</w:t>
      </w:r>
    </w:p>
    <w:p w14:paraId="46762596"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D8CB718"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F. Enviar e receber mensagens de texto individuais ou em grupos;</w:t>
      </w:r>
    </w:p>
    <w:p w14:paraId="5A58F81F"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233A663"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G. Enviar e receber fotos, imagens e sons;</w:t>
      </w:r>
    </w:p>
    <w:p w14:paraId="3282F7BC"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566C3FB"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H. Serviços LDN;</w:t>
      </w:r>
    </w:p>
    <w:p w14:paraId="32796879"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6A9C032"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I. Identificador de chamada.</w:t>
      </w:r>
    </w:p>
    <w:p w14:paraId="693F40FD"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AAD0972"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J. Chamadas LDI</w:t>
      </w:r>
    </w:p>
    <w:p w14:paraId="1B502498"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C98AE50" w14:textId="4EF6AA58"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.9. O serviço de “roaming” internacional</w:t>
      </w:r>
      <w:proofErr w:type="gramStart"/>
      <w:r w:rsidRPr="005A2C9E">
        <w:rPr>
          <w:rFonts w:asciiTheme="minorHAnsi" w:eastAsia="Times New Roman" w:hAnsiTheme="minorHAnsi" w:cs="Calibri Light"/>
          <w:szCs w:val="20"/>
        </w:rPr>
        <w:t>, deverá</w:t>
      </w:r>
      <w:proofErr w:type="gramEnd"/>
      <w:r w:rsidRPr="005A2C9E">
        <w:rPr>
          <w:rFonts w:asciiTheme="minorHAnsi" w:eastAsia="Times New Roman" w:hAnsiTheme="minorHAnsi" w:cs="Calibri Light"/>
          <w:szCs w:val="20"/>
        </w:rPr>
        <w:t xml:space="preserve"> permanecer bloqueado durante toda a vigência contratada e quando solicitado pelo gestor do contrato, o mesmo deverá ser desbloqueado e sua ativação deverá ser em até 24 (vinte e quatro) horas, a contar do pedido formal do gestor. A </w:t>
      </w:r>
      <w:r w:rsidR="005F0D68">
        <w:rPr>
          <w:rFonts w:asciiTheme="minorHAnsi" w:eastAsia="Times New Roman" w:hAnsiTheme="minorHAnsi" w:cs="Calibri Light"/>
          <w:szCs w:val="20"/>
        </w:rPr>
        <w:t>CONTRATADA</w:t>
      </w:r>
      <w:r w:rsidRPr="005A2C9E">
        <w:rPr>
          <w:rFonts w:asciiTheme="minorHAnsi" w:eastAsia="Times New Roman" w:hAnsiTheme="minorHAnsi" w:cs="Calibri Light"/>
          <w:szCs w:val="20"/>
        </w:rPr>
        <w:t xml:space="preserve"> deverá possuir acordo de “roaming” internacional automático (sem troca de número) para os cinco continentes.</w:t>
      </w:r>
    </w:p>
    <w:p w14:paraId="38641DC3"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3D68E7D"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lastRenderedPageBreak/>
        <w:t>5</w:t>
      </w:r>
      <w:r w:rsidRPr="005A2C9E">
        <w:rPr>
          <w:rFonts w:asciiTheme="minorHAnsi" w:eastAsia="Times New Roman" w:hAnsiTheme="minorHAnsi" w:cs="Calibri Light"/>
          <w:szCs w:val="20"/>
        </w:rPr>
        <w:t>.9.1. O roaming internacional deverá permanecer ativo e somente será bloqueado, mediante solicitação do gestor.</w:t>
      </w:r>
    </w:p>
    <w:p w14:paraId="09254AA6"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6AD71E2" w14:textId="41B75AC9"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 xml:space="preserve">.9.2. A </w:t>
      </w:r>
      <w:r w:rsidR="005F0D68">
        <w:rPr>
          <w:rFonts w:asciiTheme="minorHAnsi" w:eastAsia="Times New Roman" w:hAnsiTheme="minorHAnsi" w:cs="Calibri Light"/>
          <w:szCs w:val="20"/>
        </w:rPr>
        <w:t>CONTRATADA</w:t>
      </w:r>
      <w:r w:rsidRPr="005A2C9E">
        <w:rPr>
          <w:rFonts w:asciiTheme="minorHAnsi" w:eastAsia="Times New Roman" w:hAnsiTheme="minorHAnsi" w:cs="Calibri Light"/>
          <w:szCs w:val="20"/>
        </w:rPr>
        <w:t xml:space="preserve"> deverá permitir que o serviço de roaming nacional, ocorra de forma automática, sem necessidade de habilitação do usuário em território nacional, não podendo as ligações ser objeto de cobrança de adicional de deslocamento quando fora da área de registro da linha.</w:t>
      </w:r>
    </w:p>
    <w:p w14:paraId="76F6D20D"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5E52CBD" w14:textId="3C4942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.10. Durante a vigência do contrato e por ocasião de inovação tecnológica os pacotes de internet serão atualizados para configurações superiores que se permitam migrar, sem c</w:t>
      </w:r>
      <w:r>
        <w:rPr>
          <w:rFonts w:asciiTheme="minorHAnsi" w:eastAsia="Times New Roman" w:hAnsiTheme="minorHAnsi" w:cs="Calibri Light"/>
          <w:szCs w:val="20"/>
        </w:rPr>
        <w:t xml:space="preserve">ausar aumento de custos para o </w:t>
      </w:r>
      <w:r w:rsidR="00CE58CC">
        <w:rPr>
          <w:rFonts w:asciiTheme="minorHAnsi" w:eastAsia="Times New Roman" w:hAnsiTheme="minorHAnsi" w:cs="Calibri Light"/>
          <w:szCs w:val="20"/>
        </w:rPr>
        <w:t>CONTRATANTE</w:t>
      </w:r>
      <w:r w:rsidRPr="005A2C9E">
        <w:rPr>
          <w:rFonts w:asciiTheme="minorHAnsi" w:eastAsia="Times New Roman" w:hAnsiTheme="minorHAnsi" w:cs="Calibri Light"/>
          <w:szCs w:val="20"/>
        </w:rPr>
        <w:t>, e de comum acordo das partes.</w:t>
      </w:r>
    </w:p>
    <w:p w14:paraId="73F23DC7"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F38E385" w14:textId="776906EF"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 xml:space="preserve">.11. A </w:t>
      </w:r>
      <w:r w:rsidR="005F0D68">
        <w:rPr>
          <w:rFonts w:asciiTheme="minorHAnsi" w:eastAsia="Times New Roman" w:hAnsiTheme="minorHAnsi" w:cs="Calibri Light"/>
          <w:szCs w:val="20"/>
        </w:rPr>
        <w:t>CONTRATADA</w:t>
      </w:r>
      <w:r w:rsidRPr="005A2C9E">
        <w:rPr>
          <w:rFonts w:asciiTheme="minorHAnsi" w:eastAsia="Times New Roman" w:hAnsiTheme="minorHAnsi" w:cs="Calibri Light"/>
          <w:szCs w:val="20"/>
        </w:rPr>
        <w:t xml:space="preserve"> deverá garantir sigilo e inviolabilidade das conversações realizadas através do serviço objeto desta contratação.</w:t>
      </w:r>
    </w:p>
    <w:p w14:paraId="347D3245"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1FE4973" w14:textId="0065B94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 xml:space="preserve">.12. A </w:t>
      </w:r>
      <w:r w:rsidR="005F0D68">
        <w:rPr>
          <w:rFonts w:asciiTheme="minorHAnsi" w:eastAsia="Times New Roman" w:hAnsiTheme="minorHAnsi" w:cs="Calibri Light"/>
          <w:szCs w:val="20"/>
        </w:rPr>
        <w:t>CONTRATADA</w:t>
      </w:r>
      <w:r w:rsidRPr="005A2C9E">
        <w:rPr>
          <w:rFonts w:asciiTheme="minorHAnsi" w:eastAsia="Times New Roman" w:hAnsiTheme="minorHAnsi" w:cs="Calibri Light"/>
          <w:szCs w:val="20"/>
        </w:rPr>
        <w:t xml:space="preserve"> deverá disponibilizar para as sessenta linhas os serviços a seguir, sem ônus ou cobrança adicional:</w:t>
      </w:r>
    </w:p>
    <w:p w14:paraId="53548616"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CA8D481"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A. Habilitação das linhas;</w:t>
      </w:r>
    </w:p>
    <w:p w14:paraId="23ED42E4"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02BD934"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B. Serviços de portabilidade dos números já utilizados pela contratante, conforme regulamentação pela Anatel – Agência Nacional de Telecomunicações;</w:t>
      </w:r>
    </w:p>
    <w:p w14:paraId="0D387876"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A71EECE"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C. Bloqueios por extravio, roubo ou furto;</w:t>
      </w:r>
    </w:p>
    <w:p w14:paraId="0FE3278F"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87160CF" w14:textId="67D310D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 xml:space="preserve">D. Bloqueio e ativação das linhas/chips a pedido do </w:t>
      </w:r>
      <w:r w:rsidR="00CE58CC">
        <w:rPr>
          <w:rFonts w:asciiTheme="minorHAnsi" w:eastAsia="Times New Roman" w:hAnsiTheme="minorHAnsi" w:cs="Calibri Light"/>
          <w:szCs w:val="20"/>
        </w:rPr>
        <w:t>CONTRATANTE</w:t>
      </w:r>
      <w:r w:rsidRPr="005A2C9E">
        <w:rPr>
          <w:rFonts w:asciiTheme="minorHAnsi" w:eastAsia="Times New Roman" w:hAnsiTheme="minorHAnsi" w:cs="Calibri Light"/>
          <w:szCs w:val="20"/>
        </w:rPr>
        <w:t>;</w:t>
      </w:r>
    </w:p>
    <w:p w14:paraId="509BA018"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D5989B6"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E. Serviço de suporte técnico por meio de Central de Atendimento;</w:t>
      </w:r>
    </w:p>
    <w:p w14:paraId="6F0518E1"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198630E" w14:textId="571D8533"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 xml:space="preserve">F. Disponibilizar registro das solicitações de suporte técnico realizado, que deverão ser feitas via telefone (ligação não tarifada), sítio na internet ou e-mail devendo ser gerado um sítio identificador para cada solicitação, que será informada a </w:t>
      </w:r>
      <w:r w:rsidR="005F0D68">
        <w:rPr>
          <w:rFonts w:asciiTheme="minorHAnsi" w:eastAsia="Times New Roman" w:hAnsiTheme="minorHAnsi" w:cs="Calibri Light"/>
          <w:szCs w:val="20"/>
        </w:rPr>
        <w:t>CONTRATADA</w:t>
      </w:r>
      <w:r w:rsidRPr="005A2C9E">
        <w:rPr>
          <w:rFonts w:asciiTheme="minorHAnsi" w:eastAsia="Times New Roman" w:hAnsiTheme="minorHAnsi" w:cs="Calibri Light"/>
          <w:szCs w:val="20"/>
        </w:rPr>
        <w:t xml:space="preserve"> no momento da reclamação, e que terá por finalidade identificar e controlar a qualquer momento o problema específico;</w:t>
      </w:r>
    </w:p>
    <w:p w14:paraId="3E1CD88B"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3AC18C5"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G. Adicional de deslocamento (AD1/2 e DLS1/2);</w:t>
      </w:r>
    </w:p>
    <w:p w14:paraId="2C3F3A53"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0AD4644"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H. Disponibilizar sistema de gestão online (interface web) para gerenciamento de todo o parque de telefonia móvel e controle de consumo dos serviços, de voz e dados para cada acesso móvel;</w:t>
      </w:r>
    </w:p>
    <w:p w14:paraId="626D5673"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79A5904"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I. Ligações locais (VC1) entre linhas pertencentes ao mesmo plano contratado (CNPJ raiz), objeto deste instrumento.</w:t>
      </w:r>
    </w:p>
    <w:p w14:paraId="17559CC3"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A6BA20E"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.13. Detalhamento das especificações técnicas mínimas dos chips/linhas:</w:t>
      </w:r>
    </w:p>
    <w:p w14:paraId="1E34DC4A"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CF3B741"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.13.1. Os chips deverão ser fornecidos preferencialmente no formato de duplo ou triplo corte, permitindo sua utilização em aparelhos para mini, micro e ou nano-SIM.</w:t>
      </w:r>
    </w:p>
    <w:p w14:paraId="5CCA378A"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4C19DF2"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.13.2. As linhas/chips deverão estar habilitadas para originar e receber chamadas, bem como para utilizar os instrumentos a serem contratados.</w:t>
      </w:r>
    </w:p>
    <w:p w14:paraId="22D52D93"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7422004"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.13.3. Os números das linhas/chips já pertencentes ao parque de telefonia móvel da contratante deverão ser portados e estarem habilitados e ativados para uso imediato com todos os serviços contratados e definidos neste e instrumento.</w:t>
      </w:r>
    </w:p>
    <w:p w14:paraId="6ED31B75"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3D147D3"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.13.4. Os linhas/chips de reserva fornecidos com numeração nova, que no primeiro momento não serão utilizadas, deverão ser disponibilizadas com todos os serviços habilitados.</w:t>
      </w:r>
    </w:p>
    <w:p w14:paraId="7EBD27EA"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B13A0A"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.14. Prestação de serviço de telefonia móvel compreende a modalidade local e longa distância nacional, com ligações de móvel para fixo, móvel para móvel da mesma operadora e das demais operadoras atuantes no território nacional.</w:t>
      </w:r>
    </w:p>
    <w:p w14:paraId="5F0C5930"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7C6722E"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.15. O serviço abrange o fornecimento de linhas telefônicas digitais de voz, via rede móvel digitalmente.</w:t>
      </w:r>
    </w:p>
    <w:p w14:paraId="1317568F"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1606B91" w14:textId="2AC3D76C"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lastRenderedPageBreak/>
        <w:t>5</w:t>
      </w:r>
      <w:r w:rsidRPr="005A2C9E">
        <w:rPr>
          <w:rFonts w:asciiTheme="minorHAnsi" w:eastAsia="Times New Roman" w:hAnsiTheme="minorHAnsi" w:cs="Calibri Light"/>
          <w:szCs w:val="20"/>
        </w:rPr>
        <w:t xml:space="preserve">.16. A </w:t>
      </w:r>
      <w:r w:rsidR="005F0D68">
        <w:rPr>
          <w:rFonts w:asciiTheme="minorHAnsi" w:eastAsia="Times New Roman" w:hAnsiTheme="minorHAnsi" w:cs="Calibri Light"/>
          <w:szCs w:val="20"/>
        </w:rPr>
        <w:t>CONTRATADA</w:t>
      </w:r>
      <w:r w:rsidR="005F0D68" w:rsidRPr="005A2C9E">
        <w:rPr>
          <w:rFonts w:asciiTheme="minorHAnsi" w:eastAsia="Times New Roman" w:hAnsiTheme="minorHAnsi" w:cs="Calibri Light"/>
          <w:szCs w:val="20"/>
        </w:rPr>
        <w:t xml:space="preserve"> </w:t>
      </w:r>
      <w:r w:rsidRPr="005A2C9E">
        <w:rPr>
          <w:rFonts w:asciiTheme="minorHAnsi" w:eastAsia="Times New Roman" w:hAnsiTheme="minorHAnsi" w:cs="Calibri Light"/>
          <w:szCs w:val="20"/>
        </w:rPr>
        <w:t>deverá possuir serviço de voz em todos os estados da federação, por meios próprios ou por convênio com outras operadoras, em consonância com as normas da ANATEL.</w:t>
      </w:r>
    </w:p>
    <w:p w14:paraId="6B0B5551"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CD4F4BF"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 xml:space="preserve">.17. O Serviço de acesso à internet móvel (upload e download) deverá possuir franquia mínima de 10 GB, para cinquenta e nove linhas/sim </w:t>
      </w:r>
      <w:proofErr w:type="spellStart"/>
      <w:r w:rsidRPr="005A2C9E">
        <w:rPr>
          <w:rFonts w:asciiTheme="minorHAnsi" w:eastAsia="Times New Roman" w:hAnsiTheme="minorHAnsi" w:cs="Calibri Light"/>
          <w:szCs w:val="20"/>
        </w:rPr>
        <w:t>card</w:t>
      </w:r>
      <w:proofErr w:type="spellEnd"/>
      <w:r w:rsidRPr="005A2C9E">
        <w:rPr>
          <w:rFonts w:asciiTheme="minorHAnsi" w:eastAsia="Times New Roman" w:hAnsiTheme="minorHAnsi" w:cs="Calibri Light"/>
          <w:szCs w:val="20"/>
        </w:rPr>
        <w:t>, com velocidade nominal de 4GB, sem cobrança de excedente quando extrapolada a franquia contratada e com redução do tráfego de dados ao término da franquia contratada.</w:t>
      </w:r>
    </w:p>
    <w:p w14:paraId="00BE0D32"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60CE76C"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.17.1. Após o consumo total da franquia será permitida a redução de velocidade, sendo que nas áreas onde não existir tecnologia 4G poderá ser atendido pela tecnologia 3G e 2G.</w:t>
      </w:r>
    </w:p>
    <w:p w14:paraId="0816CCD1"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DBC1DD7"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 xml:space="preserve">.18. O Serviço de acesso à internet móvel (upload e download) deverá possuir franquia mínima de 20 GB, para uma linha/sim </w:t>
      </w:r>
      <w:proofErr w:type="spellStart"/>
      <w:r w:rsidRPr="005A2C9E">
        <w:rPr>
          <w:rFonts w:asciiTheme="minorHAnsi" w:eastAsia="Times New Roman" w:hAnsiTheme="minorHAnsi" w:cs="Calibri Light"/>
          <w:szCs w:val="20"/>
        </w:rPr>
        <w:t>card</w:t>
      </w:r>
      <w:proofErr w:type="spellEnd"/>
      <w:r w:rsidRPr="005A2C9E">
        <w:rPr>
          <w:rFonts w:asciiTheme="minorHAnsi" w:eastAsia="Times New Roman" w:hAnsiTheme="minorHAnsi" w:cs="Calibri Light"/>
          <w:szCs w:val="20"/>
        </w:rPr>
        <w:t>, com velocidade nominal de 4GB, sem cobrança de excedente quando extrapolada a franquia contratada e com redução do tráfego de dados ao término da franquia contratada.</w:t>
      </w:r>
    </w:p>
    <w:p w14:paraId="64D1B43B"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BFC2C0D"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.18.1. Após o consumo total da franquia será permitida a redução de velocidade, sendo que nas áreas onde não existir tecnologia 4G poderá ser atendido pela tecnologia 3G e 2G.</w:t>
      </w:r>
    </w:p>
    <w:p w14:paraId="7432C8C9"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B4DAD98" w14:textId="5293EB10"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 xml:space="preserve">.19. A </w:t>
      </w:r>
      <w:r w:rsidR="005F0D68">
        <w:rPr>
          <w:rFonts w:asciiTheme="minorHAnsi" w:eastAsia="Times New Roman" w:hAnsiTheme="minorHAnsi" w:cs="Calibri Light"/>
          <w:szCs w:val="20"/>
        </w:rPr>
        <w:t>CONTRATADA</w:t>
      </w:r>
      <w:r w:rsidRPr="005A2C9E">
        <w:rPr>
          <w:rFonts w:asciiTheme="minorHAnsi" w:eastAsia="Times New Roman" w:hAnsiTheme="minorHAnsi" w:cs="Calibri Light"/>
          <w:szCs w:val="20"/>
        </w:rPr>
        <w:t xml:space="preserve"> deverá oferecer suporte técnico para as soluções por meio de atendimento telefônico em regime de 24 horas, para horário comercial, deverá para também ser acionado o suporte técnico por meio de correio eletrônico ou por meio do sistema gestão online.</w:t>
      </w:r>
    </w:p>
    <w:p w14:paraId="4E0993AF"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07376E4"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.20. As linhas telefônicas deverão ser programadas e registradas para área/região de Ubiratã/PR, com roaming automático de voz e dados em todo território nacional.</w:t>
      </w:r>
    </w:p>
    <w:p w14:paraId="48A4EC42"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A087B3C" w14:textId="745E3E68"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 xml:space="preserve">.20.1. A </w:t>
      </w:r>
      <w:r w:rsidR="005F0D68">
        <w:rPr>
          <w:rFonts w:asciiTheme="minorHAnsi" w:eastAsia="Times New Roman" w:hAnsiTheme="minorHAnsi" w:cs="Calibri Light"/>
          <w:szCs w:val="20"/>
        </w:rPr>
        <w:t>CONTRATADA</w:t>
      </w:r>
      <w:r w:rsidRPr="005A2C9E">
        <w:rPr>
          <w:rFonts w:asciiTheme="minorHAnsi" w:eastAsia="Times New Roman" w:hAnsiTheme="minorHAnsi" w:cs="Calibri Light"/>
          <w:szCs w:val="20"/>
        </w:rPr>
        <w:t xml:space="preserve"> deverá garantir intensidade de sinal suficiente para tráfego de voz e dados para o </w:t>
      </w:r>
      <w:r w:rsidR="00CE58CC">
        <w:rPr>
          <w:rFonts w:asciiTheme="minorHAnsi" w:eastAsia="Times New Roman" w:hAnsiTheme="minorHAnsi" w:cs="Calibri Light"/>
          <w:szCs w:val="20"/>
        </w:rPr>
        <w:t>CONTRATANTE</w:t>
      </w:r>
      <w:r w:rsidRPr="005A2C9E">
        <w:rPr>
          <w:rFonts w:asciiTheme="minorHAnsi" w:eastAsia="Times New Roman" w:hAnsiTheme="minorHAnsi" w:cs="Calibri Light"/>
          <w:szCs w:val="20"/>
        </w:rPr>
        <w:t>, conforme regulamentação da Anatel.</w:t>
      </w:r>
    </w:p>
    <w:p w14:paraId="326CB624"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F945AF9" w14:textId="7D3766C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 xml:space="preserve">.21. Em caso de falha no funcionamento de alguma linha, a </w:t>
      </w:r>
      <w:r w:rsidR="005F0D68">
        <w:rPr>
          <w:rFonts w:asciiTheme="minorHAnsi" w:eastAsia="Times New Roman" w:hAnsiTheme="minorHAnsi" w:cs="Calibri Light"/>
          <w:szCs w:val="20"/>
        </w:rPr>
        <w:t>CONTRATADA</w:t>
      </w:r>
      <w:r w:rsidRPr="005A2C9E">
        <w:rPr>
          <w:rFonts w:asciiTheme="minorHAnsi" w:eastAsia="Times New Roman" w:hAnsiTheme="minorHAnsi" w:cs="Calibri Light"/>
          <w:szCs w:val="20"/>
        </w:rPr>
        <w:t xml:space="preserve"> promoverá o devido reparo/ajuste no prazo estipulado pela ANATEL, contado da ciência do problema, que será informado via e-mail, telefone e/ou sistema de gestão online.</w:t>
      </w:r>
    </w:p>
    <w:p w14:paraId="4972B868"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1193F3A" w14:textId="2220A27E"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 xml:space="preserve">.22. A </w:t>
      </w:r>
      <w:r w:rsidR="005F0D68">
        <w:rPr>
          <w:rFonts w:asciiTheme="minorHAnsi" w:eastAsia="Times New Roman" w:hAnsiTheme="minorHAnsi" w:cs="Calibri Light"/>
          <w:szCs w:val="20"/>
        </w:rPr>
        <w:t>CONTRATADA</w:t>
      </w:r>
      <w:r>
        <w:rPr>
          <w:rFonts w:asciiTheme="minorHAnsi" w:eastAsia="Times New Roman" w:hAnsiTheme="minorHAnsi" w:cs="Calibri Light"/>
          <w:szCs w:val="20"/>
        </w:rPr>
        <w:t xml:space="preserve"> </w:t>
      </w:r>
      <w:r w:rsidRPr="005A2C9E">
        <w:rPr>
          <w:rFonts w:asciiTheme="minorHAnsi" w:eastAsia="Times New Roman" w:hAnsiTheme="minorHAnsi" w:cs="Calibri Light"/>
          <w:szCs w:val="20"/>
        </w:rPr>
        <w:t>deverá disponibilizar ferramenta que permita o monitoramento de consumo individualizado por linha através das faturas.</w:t>
      </w:r>
    </w:p>
    <w:p w14:paraId="509B7EEB"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860D7F5"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.23. O sistema de gestão online deve possibilitar o resgate, visualização e emissão das faturas, desde a primeira até a última,</w:t>
      </w:r>
      <w:r>
        <w:rPr>
          <w:rFonts w:asciiTheme="minorHAnsi" w:eastAsia="Times New Roman" w:hAnsiTheme="minorHAnsi" w:cs="Calibri Light"/>
          <w:szCs w:val="20"/>
        </w:rPr>
        <w:t xml:space="preserve"> por até 180 (cento e oitenta) </w:t>
      </w:r>
      <w:r w:rsidRPr="005A2C9E">
        <w:rPr>
          <w:rFonts w:asciiTheme="minorHAnsi" w:eastAsia="Times New Roman" w:hAnsiTheme="minorHAnsi" w:cs="Calibri Light"/>
          <w:szCs w:val="20"/>
        </w:rPr>
        <w:t>dias após o encerramento do contrato.</w:t>
      </w:r>
    </w:p>
    <w:p w14:paraId="3649C2FF"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6CA872E"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5</w:t>
      </w:r>
      <w:r w:rsidRPr="005A2C9E">
        <w:rPr>
          <w:rFonts w:asciiTheme="minorHAnsi" w:eastAsia="Times New Roman" w:hAnsiTheme="minorHAnsi" w:cs="Calibri Light"/>
          <w:szCs w:val="20"/>
        </w:rPr>
        <w:t>.24. Os serviços deverão ser cumpridos nos seguintes prazos:</w:t>
      </w:r>
    </w:p>
    <w:p w14:paraId="62B0C1AE" w14:textId="77777777" w:rsidR="004B4D90" w:rsidRPr="005A2C9E"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203257A"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A. Desativação da linha: até 48(quarenta e oito) horas;</w:t>
      </w:r>
    </w:p>
    <w:p w14:paraId="3DC17710"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2016E10"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B. Desativação de serviços: até 24 (vinte e quatro) horas;</w:t>
      </w:r>
    </w:p>
    <w:p w14:paraId="4BE84011"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7EEA75E"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C. Bloqueio de linha: até 24 (vinte e quatro) horas;</w:t>
      </w:r>
    </w:p>
    <w:p w14:paraId="099776CD"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2B54C0D"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 xml:space="preserve">D. Bloqueio de linha devido a roubo ou furto: até </w:t>
      </w:r>
      <w:proofErr w:type="gramStart"/>
      <w:r w:rsidRPr="005A2C9E">
        <w:rPr>
          <w:rFonts w:asciiTheme="minorHAnsi" w:eastAsia="Times New Roman" w:hAnsiTheme="minorHAnsi" w:cs="Calibri Light"/>
          <w:szCs w:val="20"/>
        </w:rPr>
        <w:t>8</w:t>
      </w:r>
      <w:proofErr w:type="gramEnd"/>
      <w:r w:rsidRPr="005A2C9E">
        <w:rPr>
          <w:rFonts w:asciiTheme="minorHAnsi" w:eastAsia="Times New Roman" w:hAnsiTheme="minorHAnsi" w:cs="Calibri Light"/>
          <w:szCs w:val="20"/>
        </w:rPr>
        <w:t xml:space="preserve"> (oito) horas;</w:t>
      </w:r>
    </w:p>
    <w:p w14:paraId="50333D54"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8C4989B"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E. Desbloqueio de linha: até 24 (vinte e quatro) horas;</w:t>
      </w:r>
    </w:p>
    <w:p w14:paraId="091F4B07"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08E016B"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 xml:space="preserve">F. Troca de número: até </w:t>
      </w:r>
      <w:proofErr w:type="gramStart"/>
      <w:r w:rsidRPr="005A2C9E">
        <w:rPr>
          <w:rFonts w:asciiTheme="minorHAnsi" w:eastAsia="Times New Roman" w:hAnsiTheme="minorHAnsi" w:cs="Calibri Light"/>
          <w:szCs w:val="20"/>
        </w:rPr>
        <w:t>3</w:t>
      </w:r>
      <w:proofErr w:type="gramEnd"/>
      <w:r w:rsidRPr="005A2C9E">
        <w:rPr>
          <w:rFonts w:asciiTheme="minorHAnsi" w:eastAsia="Times New Roman" w:hAnsiTheme="minorHAnsi" w:cs="Calibri Light"/>
          <w:szCs w:val="20"/>
        </w:rPr>
        <w:t xml:space="preserve"> (três) dias úteis;</w:t>
      </w:r>
    </w:p>
    <w:p w14:paraId="32D9305A"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120B54D"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 xml:space="preserve">G. Migração e ativação de número portado: até </w:t>
      </w:r>
      <w:proofErr w:type="gramStart"/>
      <w:r w:rsidRPr="005A2C9E">
        <w:rPr>
          <w:rFonts w:asciiTheme="minorHAnsi" w:eastAsia="Times New Roman" w:hAnsiTheme="minorHAnsi" w:cs="Calibri Light"/>
          <w:szCs w:val="20"/>
        </w:rPr>
        <w:t>3</w:t>
      </w:r>
      <w:proofErr w:type="gramEnd"/>
      <w:r w:rsidRPr="005A2C9E">
        <w:rPr>
          <w:rFonts w:asciiTheme="minorHAnsi" w:eastAsia="Times New Roman" w:hAnsiTheme="minorHAnsi" w:cs="Calibri Light"/>
          <w:szCs w:val="20"/>
        </w:rPr>
        <w:t xml:space="preserve"> (três) dias úteis;</w:t>
      </w:r>
    </w:p>
    <w:p w14:paraId="6ED8252F"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5177096"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H. Fornecimento de SIMCARD: 15 (quinze) dias úteis;</w:t>
      </w:r>
    </w:p>
    <w:p w14:paraId="1F4715B8" w14:textId="77777777" w:rsidR="004B4D90" w:rsidRPr="005A2C9E"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518E4A0" w14:textId="77777777" w:rsidR="004B4D90" w:rsidRPr="00DE63EB"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A2C9E">
        <w:rPr>
          <w:rFonts w:asciiTheme="minorHAnsi" w:eastAsia="Times New Roman" w:hAnsiTheme="minorHAnsi" w:cs="Calibri Light"/>
          <w:szCs w:val="20"/>
        </w:rPr>
        <w:t>I. Troca de SIMCARD por um novo: 15 (quinze) dias úteis.</w:t>
      </w:r>
    </w:p>
    <w:p w14:paraId="27078B1E" w14:textId="77777777" w:rsidR="004B4D90" w:rsidRPr="00DE63EB"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770D231" w14:textId="77777777" w:rsidR="004B4D90" w:rsidRPr="00DE63EB"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6. DAS CONDIÇÕES DE RECEBIMENTO DO SERVIÇO</w:t>
      </w:r>
    </w:p>
    <w:p w14:paraId="6E3C88E6" w14:textId="77777777" w:rsidR="004B4D90" w:rsidRPr="00DE63EB"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235CDD5D" w14:textId="77777777" w:rsidR="004B4D90" w:rsidRPr="00DE63EB"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lastRenderedPageBreak/>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3CA4EB5D" w14:textId="77777777" w:rsidR="004B4D90" w:rsidRPr="00DE63EB"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DE61991" w14:textId="67CA9508" w:rsidR="004B4D90" w:rsidRPr="00A00B02"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A00B02">
        <w:rPr>
          <w:rFonts w:asciiTheme="minorHAnsi" w:eastAsia="Times New Roman" w:hAnsiTheme="minorHAnsi" w:cs="Calibri Light"/>
          <w:szCs w:val="20"/>
        </w:rPr>
        <w:t xml:space="preserve">6.2. O </w:t>
      </w:r>
      <w:r w:rsidR="00CE58CC">
        <w:rPr>
          <w:rFonts w:asciiTheme="minorHAnsi" w:eastAsia="Times New Roman" w:hAnsiTheme="minorHAnsi" w:cs="Calibri Light"/>
          <w:szCs w:val="20"/>
        </w:rPr>
        <w:t>CONTRATANTE</w:t>
      </w:r>
      <w:r w:rsidRPr="00A00B02">
        <w:rPr>
          <w:rFonts w:asciiTheme="minorHAnsi" w:eastAsia="Times New Roman" w:hAnsiTheme="minorHAnsi" w:cs="Calibri Light"/>
          <w:szCs w:val="20"/>
        </w:rPr>
        <w:t xml:space="preserve"> se reserva ao direito de não aceitar serviços que não tenham sido executados em conformidade com as exigências apresentadas no presente Termo de Referência.</w:t>
      </w:r>
    </w:p>
    <w:p w14:paraId="1F6F8DCB" w14:textId="77777777" w:rsidR="004B4D90" w:rsidRPr="00A00B02"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59F6E7A" w14:textId="6C13E04D" w:rsidR="004B4D90" w:rsidRPr="00A00B02"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A00B02">
        <w:rPr>
          <w:rFonts w:asciiTheme="minorHAnsi" w:eastAsia="Times New Roman" w:hAnsiTheme="minorHAnsi" w:cs="Calibri Light"/>
          <w:szCs w:val="20"/>
        </w:rPr>
        <w:t xml:space="preserve">6.2.1. O motivo da recusa será fundamentado pelo Fiscal do Contrato através de notificação, encaminhada por escrito à </w:t>
      </w:r>
      <w:r w:rsidR="005F0D68">
        <w:rPr>
          <w:rFonts w:asciiTheme="minorHAnsi" w:eastAsia="Times New Roman" w:hAnsiTheme="minorHAnsi" w:cs="Calibri Light"/>
          <w:szCs w:val="20"/>
        </w:rPr>
        <w:t>CONTRATADA</w:t>
      </w:r>
      <w:r w:rsidRPr="00A00B02">
        <w:rPr>
          <w:rFonts w:asciiTheme="minorHAnsi" w:eastAsia="Times New Roman" w:hAnsiTheme="minorHAnsi" w:cs="Calibri Light"/>
          <w:szCs w:val="20"/>
        </w:rPr>
        <w:t>, através do e-mail o qual foi encaminhada a Ordem de Serviços.</w:t>
      </w:r>
    </w:p>
    <w:p w14:paraId="205E0DF9" w14:textId="77777777" w:rsidR="004B4D90" w:rsidRPr="00A00B02"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34AC027" w14:textId="77777777" w:rsidR="004B4D90" w:rsidRPr="00A00B02"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A00B02">
        <w:rPr>
          <w:rFonts w:asciiTheme="minorHAnsi" w:eastAsia="Times New Roman" w:hAnsiTheme="minorHAnsi" w:cs="Calibri Light"/>
          <w:szCs w:val="20"/>
        </w:rPr>
        <w:t>6.3. A empresa é obrigada a corrigir/refazer/substituir, por conta própria, no todo ou em parte, objeto em que se verificarem vícios, defeitos ou incorreções, ainda que tenha sido recebido definitivamente.</w:t>
      </w:r>
    </w:p>
    <w:p w14:paraId="75BA88EF" w14:textId="77777777" w:rsidR="004B4D90" w:rsidRPr="00A00B02"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02420D4" w14:textId="263BEA22" w:rsidR="004B4D90" w:rsidRPr="00A00B02" w:rsidRDefault="004B4D90" w:rsidP="004B4D9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A00B02">
        <w:rPr>
          <w:rFonts w:asciiTheme="minorHAnsi" w:eastAsia="Times New Roman" w:hAnsiTheme="minorHAnsi" w:cs="Calibri Light"/>
          <w:szCs w:val="20"/>
        </w:rPr>
        <w:t xml:space="preserve">6.3.1. No caso de não aceitação do objeto, seja no recebimento provisório ou definitivo, os ônus com a correção/refazimento/substituição correrão exclusivamente por conta da </w:t>
      </w:r>
      <w:r w:rsidR="005F0D68">
        <w:rPr>
          <w:rFonts w:asciiTheme="minorHAnsi" w:eastAsia="Times New Roman" w:hAnsiTheme="minorHAnsi" w:cs="Calibri Light"/>
          <w:szCs w:val="20"/>
        </w:rPr>
        <w:t>CONTRATADA</w:t>
      </w:r>
      <w:r w:rsidRPr="00A00B02">
        <w:rPr>
          <w:rFonts w:asciiTheme="minorHAnsi" w:eastAsia="Times New Roman" w:hAnsiTheme="minorHAnsi" w:cs="Calibri Light"/>
          <w:szCs w:val="20"/>
        </w:rPr>
        <w:t>.</w:t>
      </w:r>
    </w:p>
    <w:p w14:paraId="550C1CFC" w14:textId="77777777" w:rsidR="004B4D90" w:rsidRPr="00A00B02"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CC0E3AF" w14:textId="77777777" w:rsidR="004B4D90" w:rsidRPr="00A00B02" w:rsidRDefault="004B4D90" w:rsidP="004B4D9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A00B02">
        <w:rPr>
          <w:rFonts w:asciiTheme="minorHAnsi" w:eastAsia="Times New Roman" w:hAnsiTheme="minorHAnsi" w:cs="Calibri Light"/>
          <w:szCs w:val="20"/>
        </w:rPr>
        <w:t xml:space="preserve">6.4. O serviço que por ventura venha a ser recusado deverá ser corrigido/refeito/substituído no prazo estipulado, </w:t>
      </w:r>
      <w:proofErr w:type="gramStart"/>
      <w:r w:rsidRPr="00A00B02">
        <w:rPr>
          <w:rFonts w:asciiTheme="minorHAnsi" w:eastAsia="Times New Roman" w:hAnsiTheme="minorHAnsi" w:cs="Calibri Light"/>
          <w:szCs w:val="20"/>
        </w:rPr>
        <w:t>sob pena</w:t>
      </w:r>
      <w:proofErr w:type="gramEnd"/>
      <w:r w:rsidRPr="00A00B02">
        <w:rPr>
          <w:rFonts w:asciiTheme="minorHAnsi" w:eastAsia="Times New Roman" w:hAnsiTheme="minorHAnsi" w:cs="Calibri Light"/>
          <w:szCs w:val="20"/>
        </w:rPr>
        <w:t xml:space="preserve"> de aplicação das penalidades previstas no presente Termo de Referência.</w:t>
      </w:r>
    </w:p>
    <w:p w14:paraId="38CCCEEC"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2B0662"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7. CLÁUSULA SÉTIMA – DOS DIREITOS E RESPONSABILIDADES DAS PARTES</w:t>
      </w:r>
    </w:p>
    <w:p w14:paraId="21A09E7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ED06CA"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7.1. São direitos da CONTRATANTE:</w:t>
      </w:r>
    </w:p>
    <w:p w14:paraId="052A4402"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17FC549"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7.1.1. Receber a prestação do objeto deste contrato nas condições previstas;</w:t>
      </w:r>
    </w:p>
    <w:p w14:paraId="5DC06313"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8A5BCC6"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7.1.2. Rejeitar, no todo ou em parte, a prestação do objeto que estiver em desacordo com as condições descritas no presente contrato;</w:t>
      </w:r>
    </w:p>
    <w:p w14:paraId="4947CED9"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2D72948"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7.1.3. Modificar, unilateralmente, o presente contrato para melhor adequação às finalidades de interesse </w:t>
      </w:r>
      <w:proofErr w:type="gramStart"/>
      <w:r w:rsidRPr="00DE63EB">
        <w:rPr>
          <w:rFonts w:asciiTheme="minorHAnsi" w:eastAsia="Times New Roman" w:hAnsiTheme="minorHAnsi" w:cs="Calibri Light"/>
          <w:szCs w:val="20"/>
        </w:rPr>
        <w:t>público, respeitados</w:t>
      </w:r>
      <w:proofErr w:type="gramEnd"/>
      <w:r w:rsidRPr="00DE63EB">
        <w:rPr>
          <w:rFonts w:asciiTheme="minorHAnsi" w:eastAsia="Times New Roman" w:hAnsiTheme="minorHAnsi" w:cs="Calibri Light"/>
          <w:szCs w:val="20"/>
        </w:rPr>
        <w:t xml:space="preserve"> os direitos da CONTRATADA;</w:t>
      </w:r>
    </w:p>
    <w:p w14:paraId="73578FD0"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135048B"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7.1.4. Fiscalizar a execução do presente contrato;</w:t>
      </w:r>
    </w:p>
    <w:p w14:paraId="69FC0436"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43A82E8"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7.1.5. Aplicar sanções motivadas pela inexecução total ou parcial do ajuste.</w:t>
      </w:r>
    </w:p>
    <w:p w14:paraId="53BCC3D0"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B0F1FC"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7.2. São obrigações da CONTRATANTE:</w:t>
      </w:r>
    </w:p>
    <w:p w14:paraId="1E4007D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979C542"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7.2.1. Adquirir o objeto do presente contrato em sua totalidade, salvo nas hipóteses previstas em lei;</w:t>
      </w:r>
    </w:p>
    <w:p w14:paraId="6F913C02"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1B7FA0F"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00A4AA9"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7.2.3. Cumprir os prazos previstos no presente contrato;</w:t>
      </w:r>
    </w:p>
    <w:p w14:paraId="75DEFEBF"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6DFDEED"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7.2.4. Efetuar o pagamento ajustado, após o recebimento definitivo do objeto solicitado;</w:t>
      </w:r>
    </w:p>
    <w:p w14:paraId="5577CF30"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0543AE7"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7.2.5. Auxiliar no esclarecimento de dúvidas que surjam ao longo da execução do objeto contratual;</w:t>
      </w:r>
    </w:p>
    <w:p w14:paraId="6A64A148"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18C409E"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7.2.6. Decidir sobre eventuais dificuldades na realização do objeto da contratação;</w:t>
      </w:r>
    </w:p>
    <w:p w14:paraId="6C97B1BB"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28A45F4"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7.2.7. Manter, sempre por escrito ou por e-mail, com a CONTRATADA, os entendimentos sobre o objeto contratado.</w:t>
      </w:r>
    </w:p>
    <w:p w14:paraId="5DAA4E3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987BD77"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7.3. São obrigações da CONTRATADA:</w:t>
      </w:r>
    </w:p>
    <w:p w14:paraId="177C797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D4D8289"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7.3.1. Cumprir todas as obrigações constantes no presente contrato e sua proposta, assumindo exclusivamente seus riscos e as despesas decorrentes da boa e perfeita execução do objeto;</w:t>
      </w:r>
    </w:p>
    <w:p w14:paraId="4195783E"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E32BE63"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lastRenderedPageBreak/>
        <w:t>7.3.2. Responsabilizar-se por danos ocasionados a CONTRATANTE ou a terceiros, causados durante a execução do contrato;</w:t>
      </w:r>
    </w:p>
    <w:p w14:paraId="1BBEA9F8"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C8B45F0"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7.3.3. Responder por quaisquer compromissos assumidos com terceiros, ainda que vinculados à execução do objeto;</w:t>
      </w:r>
    </w:p>
    <w:p w14:paraId="060706E5"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6A038A9"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7.3.4. Responsabilizar-se pelos vícios e danos decorrentes do objeto, de acordo com os artigos 12, 13 e 17 a 27, do Código de Defesa do Consumidor (Lei n°8.078 de 1990);</w:t>
      </w:r>
    </w:p>
    <w:p w14:paraId="5BAA9172"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99AAB64"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7.3.5. Substituir, reparar ou corrigir, às suas expensas, no prazo fixado no presente contrato, o objeto com avarias ou defeitos;</w:t>
      </w:r>
    </w:p>
    <w:p w14:paraId="7DADE128"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2A3C6D3"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7.3.6. Manter contatos com a CONTRATANTE, sempre por escrito, ressalvados os entendimentos verbais determinados pela urgência do objeto;</w:t>
      </w:r>
    </w:p>
    <w:p w14:paraId="300F59E8"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7F8D72C"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7.3.7. Comunicar a CONTRATANTE, com antecedência, os motivos que impossibilitem o cumprimento dos prazos previstos para execução do objeto, com a devida comprovação;</w:t>
      </w:r>
    </w:p>
    <w:p w14:paraId="00638E2D"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6520A00"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F6A85BE"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7.3.9. Apresentar cópia autêntica do ato constitutivo, estatuto ou contrato social, sempre que houver alteração;</w:t>
      </w:r>
    </w:p>
    <w:p w14:paraId="4499ADCA"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6AD05C8"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7.3.10. Indicar preposto para representá-la durante a execução do contrato;</w:t>
      </w:r>
    </w:p>
    <w:p w14:paraId="46C3BCF9"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E3564D6"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7.3.11. Prestar os esclarecimentos julgados necessários, bem como informar e manter atualizado (s) o (s) número (s) de telefone, endereço eletrônico (e-mail) e o nome da pessoa autorizada para contatos;</w:t>
      </w:r>
    </w:p>
    <w:p w14:paraId="416A516A"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6C22A06"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7.3.12. Não utilizar de quaisquer tipos de propaganda visual em benefício de candidato, partido político ou coligação, em veículos ou por funcionários empregados durante a execução dos serviços contratados, </w:t>
      </w:r>
      <w:proofErr w:type="gramStart"/>
      <w:r w:rsidRPr="00DE63EB">
        <w:rPr>
          <w:rFonts w:asciiTheme="minorHAnsi" w:eastAsia="Times New Roman" w:hAnsiTheme="minorHAnsi" w:cs="Calibri Light"/>
          <w:szCs w:val="20"/>
        </w:rPr>
        <w:t>sob pena</w:t>
      </w:r>
      <w:proofErr w:type="gramEnd"/>
      <w:r w:rsidRPr="00DE63EB">
        <w:rPr>
          <w:rFonts w:asciiTheme="minorHAnsi" w:eastAsia="Times New Roman" w:hAnsiTheme="minorHAnsi" w:cs="Calibri Light"/>
          <w:szCs w:val="20"/>
        </w:rPr>
        <w:t xml:space="preserve"> de aplicação das sanções previstas na Lei Eleitoral 9.504/1997, multa e rescisão do contrato;</w:t>
      </w:r>
    </w:p>
    <w:p w14:paraId="01D2EBD8"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3AE71C6"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7.3.13. Providenciar a assinatura dos Termos Aditivos e remetê-los à CONTRATANTE no prazo de até 05 (cinco) dias úteis contados de seu recebimento, </w:t>
      </w:r>
      <w:proofErr w:type="gramStart"/>
      <w:r w:rsidRPr="00DE63EB">
        <w:rPr>
          <w:rFonts w:asciiTheme="minorHAnsi" w:eastAsia="Times New Roman" w:hAnsiTheme="minorHAnsi" w:cs="Calibri Light"/>
          <w:szCs w:val="20"/>
        </w:rPr>
        <w:t>sob pena</w:t>
      </w:r>
      <w:proofErr w:type="gramEnd"/>
      <w:r w:rsidRPr="00DE63EB">
        <w:rPr>
          <w:rFonts w:asciiTheme="minorHAnsi" w:eastAsia="Times New Roman" w:hAnsiTheme="minorHAnsi" w:cs="Calibri Light"/>
          <w:szCs w:val="20"/>
        </w:rPr>
        <w:t xml:space="preserve"> de aplicação das sanções previstas.</w:t>
      </w:r>
    </w:p>
    <w:p w14:paraId="264F642B"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EC288A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8. CLÁUSULA OITAVA – DAS CONDIÇÕES DE PAGAMENTO</w:t>
      </w:r>
    </w:p>
    <w:p w14:paraId="18026ADB"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1D2690" w14:textId="77777777" w:rsidR="00B852D8" w:rsidRPr="00DE63EB" w:rsidRDefault="00B852D8" w:rsidP="00B852D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8.1. O pagamento será efetuado</w:t>
      </w:r>
      <w:r>
        <w:rPr>
          <w:rFonts w:asciiTheme="minorHAnsi" w:eastAsia="Times New Roman" w:hAnsiTheme="minorHAnsi" w:cs="Calibri Light"/>
          <w:szCs w:val="20"/>
        </w:rPr>
        <w:t xml:space="preserve"> conforme recebimento em definitivo de cada serviço</w:t>
      </w:r>
      <w:r w:rsidRPr="00DE63EB">
        <w:rPr>
          <w:rFonts w:asciiTheme="minorHAnsi" w:eastAsia="Times New Roman" w:hAnsiTheme="minorHAnsi" w:cs="Calibri Light"/>
          <w:szCs w:val="20"/>
        </w:rPr>
        <w:t>, no prazo de até trinta dias contados do recebimento da Nota Fiscal pelo Fiscal do Contrato. Em caso de irregularidade na emissão dos documentos fiscais, o prazo de pagamento será contado a partir de sua reapresentação, desde que devidamente regularizados.</w:t>
      </w:r>
    </w:p>
    <w:p w14:paraId="0D5D1EA3" w14:textId="77777777" w:rsidR="00B852D8" w:rsidRPr="00DE63EB" w:rsidRDefault="00B852D8" w:rsidP="00B852D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86CFFCC" w14:textId="7B7959A3" w:rsidR="00B852D8" w:rsidRDefault="00B852D8" w:rsidP="00B852D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8.2. A fatura deverá ser emitida pela </w:t>
      </w:r>
      <w:r>
        <w:rPr>
          <w:rFonts w:asciiTheme="minorHAnsi" w:eastAsia="Times New Roman" w:hAnsiTheme="minorHAnsi" w:cs="Calibri Light"/>
          <w:szCs w:val="20"/>
        </w:rPr>
        <w:t>CONTRATADA</w:t>
      </w:r>
      <w:r w:rsidRPr="00DE63EB">
        <w:rPr>
          <w:rFonts w:asciiTheme="minorHAnsi" w:eastAsia="Times New Roman" w:hAnsiTheme="minorHAnsi" w:cs="Calibri Light"/>
          <w:szCs w:val="20"/>
        </w:rPr>
        <w:t xml:space="preserve"> obrigatoriamente com o número de inscrição no CNPJ apresentado nos documentos de habilitação e das propostas e no próprio instrumento de contrato. O faturamento deverá ser realizado em nome do MUNICÍPIO DE UBIRATÃ, CNPJ Nº 76.950.096/0001-10. </w:t>
      </w:r>
    </w:p>
    <w:p w14:paraId="189E11E0" w14:textId="77777777" w:rsidR="00B852D8" w:rsidRDefault="00B852D8" w:rsidP="00B852D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3206CE9" w14:textId="60922CE8" w:rsidR="00B852D8" w:rsidRPr="00DE63EB" w:rsidRDefault="00B852D8" w:rsidP="00B852D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8.3. </w:t>
      </w:r>
      <w:r w:rsidRPr="00846952">
        <w:rPr>
          <w:rFonts w:asciiTheme="minorHAnsi" w:eastAsia="Times New Roman" w:hAnsiTheme="minorHAnsi" w:cs="Calibri Light"/>
          <w:szCs w:val="20"/>
        </w:rPr>
        <w:t>A fatura para pagamento deverá ser unificada e não por linha móvel, podendo ser identificado o consumo de cada linha</w:t>
      </w:r>
      <w:r>
        <w:rPr>
          <w:rFonts w:asciiTheme="minorHAnsi" w:eastAsia="Times New Roman" w:hAnsiTheme="minorHAnsi" w:cs="Calibri Light"/>
          <w:szCs w:val="20"/>
        </w:rPr>
        <w:t>.</w:t>
      </w:r>
    </w:p>
    <w:p w14:paraId="0DFED268" w14:textId="77777777" w:rsidR="00B852D8" w:rsidRPr="00DE63EB" w:rsidRDefault="00B852D8" w:rsidP="00B852D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                                           </w:t>
      </w:r>
    </w:p>
    <w:p w14:paraId="03DA9643" w14:textId="77777777" w:rsidR="00B852D8" w:rsidRPr="00DE63EB" w:rsidRDefault="00B852D8" w:rsidP="00B852D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8.</w:t>
      </w:r>
      <w:r>
        <w:rPr>
          <w:rFonts w:asciiTheme="minorHAnsi" w:eastAsia="Times New Roman" w:hAnsiTheme="minorHAnsi" w:cs="Calibri Light"/>
          <w:szCs w:val="20"/>
        </w:rPr>
        <w:t>4</w:t>
      </w:r>
      <w:r w:rsidRPr="00DE63EB">
        <w:rPr>
          <w:rFonts w:asciiTheme="minorHAnsi" w:eastAsia="Times New Roman" w:hAnsiTheme="minorHAnsi" w:cs="Calibri Light"/>
          <w:szCs w:val="20"/>
        </w:rPr>
        <w:t>. As despesas para atender a contratação estão programadas em dotação orçamentária prevista no orçamento do Município para o exercício de 202</w:t>
      </w:r>
      <w:r>
        <w:rPr>
          <w:rFonts w:asciiTheme="minorHAnsi" w:eastAsia="Times New Roman" w:hAnsiTheme="minorHAnsi" w:cs="Calibri Light"/>
          <w:szCs w:val="20"/>
        </w:rPr>
        <w:t>3</w:t>
      </w:r>
      <w:r w:rsidRPr="00DE63EB">
        <w:rPr>
          <w:rFonts w:asciiTheme="minorHAnsi" w:eastAsia="Times New Roman" w:hAnsiTheme="minorHAnsi" w:cs="Calibri Light"/>
          <w:szCs w:val="20"/>
        </w:rPr>
        <w:t>, na classificação abaixo:</w:t>
      </w:r>
    </w:p>
    <w:p w14:paraId="73C32E7A" w14:textId="77777777" w:rsidR="00B852D8" w:rsidRPr="00DE63EB" w:rsidRDefault="00B852D8" w:rsidP="00B852D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490" w:type="dxa"/>
        <w:tblInd w:w="108" w:type="dxa"/>
        <w:tblLayout w:type="fixed"/>
        <w:tblCellMar>
          <w:left w:w="10" w:type="dxa"/>
          <w:right w:w="10" w:type="dxa"/>
        </w:tblCellMar>
        <w:tblLook w:val="04A0" w:firstRow="1" w:lastRow="0" w:firstColumn="1" w:lastColumn="0" w:noHBand="0" w:noVBand="1"/>
      </w:tblPr>
      <w:tblGrid>
        <w:gridCol w:w="851"/>
        <w:gridCol w:w="973"/>
        <w:gridCol w:w="1751"/>
        <w:gridCol w:w="4417"/>
        <w:gridCol w:w="1222"/>
        <w:gridCol w:w="1276"/>
      </w:tblGrid>
      <w:tr w:rsidR="00B852D8" w:rsidRPr="00270A1F" w14:paraId="3749C221" w14:textId="77777777" w:rsidTr="00ED76FE">
        <w:tc>
          <w:tcPr>
            <w:tcW w:w="851"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DAE99F"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Órgão</w:t>
            </w:r>
          </w:p>
        </w:tc>
        <w:tc>
          <w:tcPr>
            <w:tcW w:w="973"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41306E"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Despesa</w:t>
            </w:r>
          </w:p>
        </w:tc>
        <w:tc>
          <w:tcPr>
            <w:tcW w:w="1751"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EBEA96"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Categoria</w:t>
            </w:r>
          </w:p>
        </w:tc>
        <w:tc>
          <w:tcPr>
            <w:tcW w:w="4417"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937BA6"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Descrição</w:t>
            </w:r>
          </w:p>
        </w:tc>
        <w:tc>
          <w:tcPr>
            <w:tcW w:w="1222"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FB4C39"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Fonte</w:t>
            </w:r>
          </w:p>
        </w:tc>
        <w:tc>
          <w:tcPr>
            <w:tcW w:w="1276"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A7F409"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Valor</w:t>
            </w:r>
          </w:p>
        </w:tc>
      </w:tr>
      <w:tr w:rsidR="00B852D8" w:rsidRPr="00270A1F" w14:paraId="1D3B543C" w14:textId="77777777" w:rsidTr="00ED76FE">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A9430F"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0201</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7E4C79"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5113</w:t>
            </w:r>
          </w:p>
        </w:tc>
        <w:tc>
          <w:tcPr>
            <w:tcW w:w="17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489660"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339039580000</w:t>
            </w:r>
          </w:p>
        </w:tc>
        <w:tc>
          <w:tcPr>
            <w:tcW w:w="44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BDA13D"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SERVIÇOS DE TELECOMUNICAÇÕES</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DF7C1F"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A99EBC"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5.838,80</w:t>
            </w:r>
          </w:p>
        </w:tc>
      </w:tr>
      <w:tr w:rsidR="00B852D8" w:rsidRPr="00270A1F" w14:paraId="3A2675D0" w14:textId="77777777" w:rsidTr="00ED76FE">
        <w:tc>
          <w:tcPr>
            <w:tcW w:w="851"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1B55A5"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0303</w:t>
            </w:r>
          </w:p>
        </w:tc>
        <w:tc>
          <w:tcPr>
            <w:tcW w:w="973"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B1583C"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5123</w:t>
            </w:r>
          </w:p>
        </w:tc>
        <w:tc>
          <w:tcPr>
            <w:tcW w:w="1751"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92BF99"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339039580000</w:t>
            </w:r>
          </w:p>
        </w:tc>
        <w:tc>
          <w:tcPr>
            <w:tcW w:w="4417"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CD4D91"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SERVIÇOS DE TELECOMUNICAÇÕES</w:t>
            </w:r>
          </w:p>
        </w:tc>
        <w:tc>
          <w:tcPr>
            <w:tcW w:w="1222"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256641"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 xml:space="preserve"> </w:t>
            </w:r>
          </w:p>
        </w:tc>
        <w:tc>
          <w:tcPr>
            <w:tcW w:w="1276"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D09666"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22.754,40</w:t>
            </w:r>
          </w:p>
        </w:tc>
      </w:tr>
      <w:tr w:rsidR="00B852D8" w:rsidRPr="00270A1F" w14:paraId="6B4FB80D" w14:textId="77777777" w:rsidTr="00ED76FE">
        <w:tc>
          <w:tcPr>
            <w:tcW w:w="851"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826D3A"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0605</w:t>
            </w:r>
          </w:p>
        </w:tc>
        <w:tc>
          <w:tcPr>
            <w:tcW w:w="973"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A5318C"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5194</w:t>
            </w:r>
          </w:p>
        </w:tc>
        <w:tc>
          <w:tcPr>
            <w:tcW w:w="1751"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6A9BDB"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339039580000</w:t>
            </w:r>
          </w:p>
        </w:tc>
        <w:tc>
          <w:tcPr>
            <w:tcW w:w="4417"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E9EBCA"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SERVIÇOS DE TELECOMUNICAÇÕES</w:t>
            </w:r>
          </w:p>
        </w:tc>
        <w:tc>
          <w:tcPr>
            <w:tcW w:w="1222"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0765F2"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494</w:t>
            </w:r>
          </w:p>
        </w:tc>
        <w:tc>
          <w:tcPr>
            <w:tcW w:w="1276" w:type="dxa"/>
            <w:tcBorders>
              <w:top w:val="single" w:sz="2"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DECC48" w14:textId="77777777" w:rsidR="00B852D8" w:rsidRPr="00270A1F" w:rsidRDefault="00B852D8" w:rsidP="00ED76FE">
            <w:pPr>
              <w:widowControl w:val="0"/>
              <w:overflowPunct w:val="0"/>
              <w:autoSpaceDE w:val="0"/>
              <w:autoSpaceDN w:val="0"/>
              <w:spacing w:after="0" w:line="240" w:lineRule="auto"/>
              <w:jc w:val="center"/>
              <w:textAlignment w:val="baseline"/>
              <w:rPr>
                <w:rFonts w:ascii="Calibri" w:eastAsiaTheme="minorEastAsia" w:hAnsi="Calibri" w:cstheme="minorBidi"/>
                <w:kern w:val="3"/>
                <w:szCs w:val="20"/>
                <w:lang w:eastAsia="pt-BR"/>
              </w:rPr>
            </w:pPr>
            <w:r w:rsidRPr="00270A1F">
              <w:rPr>
                <w:rFonts w:ascii="Calibri" w:eastAsia="Calibri" w:hAnsi="Calibri" w:cs="Calibri"/>
                <w:kern w:val="3"/>
                <w:szCs w:val="20"/>
                <w:lang w:eastAsia="pt-BR"/>
              </w:rPr>
              <w:t>12.574,80</w:t>
            </w:r>
          </w:p>
        </w:tc>
      </w:tr>
    </w:tbl>
    <w:p w14:paraId="6C54B904" w14:textId="77777777" w:rsidR="00B852D8" w:rsidRDefault="00B852D8" w:rsidP="00B852D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94AB6AF" w14:textId="77777777" w:rsidR="00B852D8" w:rsidRDefault="00B852D8" w:rsidP="00B852D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 xml:space="preserve">8.5. </w:t>
      </w:r>
      <w:r w:rsidRPr="00846952">
        <w:rPr>
          <w:rFonts w:asciiTheme="minorHAnsi" w:eastAsia="Times New Roman" w:hAnsiTheme="minorHAnsi" w:cs="Calibri Light"/>
          <w:szCs w:val="20"/>
        </w:rPr>
        <w:t>A CONTRATADA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43B5BF22"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62D4614"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lastRenderedPageBreak/>
        <w:t>9. CLÁUSULA NONA – DA COMPENSAÇÃO FINANCEIRA</w:t>
      </w:r>
    </w:p>
    <w:p w14:paraId="41E6587D"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3CDD8A8D"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1E9D00F"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I = (TX / 100) / 365</w:t>
      </w:r>
    </w:p>
    <w:p w14:paraId="11DFB68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EM = I x N x VP, onde:</w:t>
      </w:r>
    </w:p>
    <w:p w14:paraId="4E6B16AA"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I = Índice de atualização financeira;</w:t>
      </w:r>
    </w:p>
    <w:p w14:paraId="7D51509F"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TX = Percentual da taxa de juros de mora anual;</w:t>
      </w:r>
    </w:p>
    <w:p w14:paraId="338ECDF0"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EM = Encargos moratórios;</w:t>
      </w:r>
    </w:p>
    <w:p w14:paraId="087F3281"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N = N. de dias entre a data prevista para pagamento e a do efetivo pagamento;</w:t>
      </w:r>
    </w:p>
    <w:p w14:paraId="12C128D4"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VP = Valor da parcela em atraso.</w:t>
      </w:r>
    </w:p>
    <w:p w14:paraId="1747F5B4"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EA9C612"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10. CLÁUSULA DÉCIMA – DAS ALTERAÇÕES CONTRATUAIS</w:t>
      </w:r>
    </w:p>
    <w:p w14:paraId="1220658D"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p>
    <w:p w14:paraId="7FE490DC"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10.1. O Contrato poderá ser alterado, com as devidas justificativas, nas hipóteses previstas no art. 65 da Lei Federal nº 8.666/93.</w:t>
      </w:r>
    </w:p>
    <w:p w14:paraId="7E96426D"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57F4F33"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D771E94"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CC58550"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759A4F0"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11. CLÁUSULA DÉCIMA PRIMEIRA – DO REAJUSTE</w:t>
      </w:r>
    </w:p>
    <w:p w14:paraId="551954F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47DE6AE4"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11.1. Os preços poderão ser reajustados após o transcurso de 12 (doze) meses, contados da data de apresentação da proposta.</w:t>
      </w:r>
    </w:p>
    <w:p w14:paraId="3AB785C5"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D93A159" w14:textId="752E70CC"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11.2. O reajuste do preço contratado estará limitado à variação do Índice de Preço a</w:t>
      </w:r>
      <w:r w:rsidR="002267A2">
        <w:rPr>
          <w:rFonts w:asciiTheme="minorHAnsi" w:eastAsia="Times New Roman" w:hAnsiTheme="minorHAnsi" w:cs="Calibri Light"/>
          <w:szCs w:val="20"/>
        </w:rPr>
        <w:t>o Consumidor Amplo (IPCA)</w:t>
      </w:r>
      <w:r w:rsidRPr="00DE63EB">
        <w:rPr>
          <w:rFonts w:asciiTheme="minorHAnsi" w:eastAsia="Times New Roman" w:hAnsiTheme="minorHAnsi" w:cs="Calibri Light"/>
          <w:szCs w:val="20"/>
        </w:rPr>
        <w:t>, ou outro que vier a substituí-lo, considerando o índice do mês anterior ao da apresentação da proposta e o índice do mês anterior ao do aniversário da proposta.</w:t>
      </w:r>
    </w:p>
    <w:p w14:paraId="13A19173"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55B282"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11.3. Nos reajustes subsequentes ao primeiro, o interregno mínimo de um ano será contado a partir dos efeitos financeiros do último reajuste.</w:t>
      </w:r>
    </w:p>
    <w:p w14:paraId="4AADF4E0"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981270"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12. CLÁUSULA DÉCIMA SEGUNDA – DA GESTÃO E FISCALIZAÇÃO</w:t>
      </w:r>
    </w:p>
    <w:p w14:paraId="7B081D17"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60FBCE4" w14:textId="57153585" w:rsidR="00DD3AA5" w:rsidRPr="00DE63EB" w:rsidRDefault="00DD3AA5" w:rsidP="00DD3AA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12</w:t>
      </w:r>
      <w:r w:rsidRPr="00DE63EB">
        <w:rPr>
          <w:rFonts w:asciiTheme="minorHAnsi" w:eastAsia="Times New Roman" w:hAnsiTheme="minorHAnsi" w:cs="Calibri Light"/>
          <w:szCs w:val="20"/>
        </w:rPr>
        <w:t xml:space="preserve">.1. Caberá a gestão da contratação </w:t>
      </w:r>
      <w:r>
        <w:rPr>
          <w:rFonts w:asciiTheme="minorHAnsi" w:eastAsia="Times New Roman" w:hAnsiTheme="minorHAnsi" w:cs="Calibri Light"/>
          <w:szCs w:val="20"/>
        </w:rPr>
        <w:t xml:space="preserve">ao servidor </w:t>
      </w:r>
      <w:r w:rsidRPr="00C16DEE">
        <w:rPr>
          <w:rFonts w:asciiTheme="minorHAnsi" w:eastAsia="Times New Roman" w:hAnsiTheme="minorHAnsi" w:cs="Calibri Light"/>
          <w:szCs w:val="20"/>
        </w:rPr>
        <w:t>Claudinei Edson Dalla Corte</w:t>
      </w:r>
      <w:r w:rsidRPr="00DE63EB">
        <w:rPr>
          <w:rFonts w:asciiTheme="minorHAnsi" w:eastAsia="Times New Roman" w:hAnsiTheme="minorHAnsi" w:cs="Calibri Light"/>
          <w:szCs w:val="20"/>
        </w:rPr>
        <w:t>.</w:t>
      </w:r>
    </w:p>
    <w:p w14:paraId="14CE5025" w14:textId="77777777" w:rsidR="00DD3AA5" w:rsidRPr="00DE63EB" w:rsidRDefault="00DD3AA5" w:rsidP="00DD3AA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9E562B3" w14:textId="6808709A" w:rsidR="00DD3AA5" w:rsidRPr="00DE63EB" w:rsidRDefault="00DD3AA5" w:rsidP="00DD3AA5">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12</w:t>
      </w:r>
      <w:r w:rsidRPr="00DE63EB">
        <w:rPr>
          <w:rFonts w:asciiTheme="minorHAnsi" w:eastAsia="Times New Roman" w:hAnsiTheme="minorHAnsi" w:cs="Calibri Light"/>
          <w:szCs w:val="20"/>
        </w:rPr>
        <w:t>.2. Caberá à</w:t>
      </w:r>
      <w:r>
        <w:rPr>
          <w:rFonts w:asciiTheme="minorHAnsi" w:eastAsia="Times New Roman" w:hAnsiTheme="minorHAnsi" w:cs="Calibri Light"/>
          <w:szCs w:val="20"/>
        </w:rPr>
        <w:t xml:space="preserve"> fiscalização da contratação à </w:t>
      </w:r>
      <w:r w:rsidRPr="00DE63EB">
        <w:rPr>
          <w:rFonts w:asciiTheme="minorHAnsi" w:eastAsia="Times New Roman" w:hAnsiTheme="minorHAnsi" w:cs="Calibri Light"/>
          <w:szCs w:val="20"/>
        </w:rPr>
        <w:t>servidor</w:t>
      </w:r>
      <w:r>
        <w:rPr>
          <w:rFonts w:asciiTheme="minorHAnsi" w:eastAsia="Times New Roman" w:hAnsiTheme="minorHAnsi" w:cs="Calibri Light"/>
          <w:szCs w:val="20"/>
        </w:rPr>
        <w:t xml:space="preserve">a </w:t>
      </w:r>
      <w:r w:rsidRPr="001D55E6">
        <w:rPr>
          <w:rFonts w:asciiTheme="minorHAnsi" w:eastAsia="Times New Roman" w:hAnsiTheme="minorHAnsi" w:cs="Calibri Light"/>
          <w:szCs w:val="20"/>
        </w:rPr>
        <w:t>Lucimara Andrade Machado Vieira</w:t>
      </w:r>
      <w:r w:rsidRPr="00DE63EB">
        <w:rPr>
          <w:rFonts w:asciiTheme="minorHAnsi" w:eastAsia="Times New Roman" w:hAnsiTheme="minorHAnsi" w:cs="Calibri Light"/>
          <w:szCs w:val="20"/>
        </w:rPr>
        <w:t xml:space="preserve">, e na sua ausência, ficará a cargo </w:t>
      </w:r>
      <w:r>
        <w:rPr>
          <w:rFonts w:asciiTheme="minorHAnsi" w:eastAsia="Times New Roman" w:hAnsiTheme="minorHAnsi" w:cs="Calibri Light"/>
          <w:szCs w:val="20"/>
        </w:rPr>
        <w:t xml:space="preserve">da servidora </w:t>
      </w:r>
      <w:r w:rsidRPr="003B3779">
        <w:rPr>
          <w:rFonts w:asciiTheme="minorHAnsi" w:eastAsia="Times New Roman" w:hAnsiTheme="minorHAnsi" w:cs="Calibri Light"/>
          <w:szCs w:val="20"/>
        </w:rPr>
        <w:t>Camila Aparecida Carvalho da Silva</w:t>
      </w:r>
      <w:r w:rsidRPr="00DE63EB">
        <w:rPr>
          <w:rFonts w:asciiTheme="minorHAnsi" w:eastAsia="Times New Roman" w:hAnsiTheme="minorHAnsi" w:cs="Calibri Light"/>
          <w:szCs w:val="20"/>
        </w:rPr>
        <w:t>.</w:t>
      </w:r>
    </w:p>
    <w:p w14:paraId="02DDB768"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D1B786"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2E8244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06E0E4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lastRenderedPageBreak/>
        <w:t>12.5. As comunicações entre CONTRATANTE e CONTRATADA devem ser realizadas por escrito sempre que o ato exigir tal formalidade, admitindo-se, excepcionalmente, o uso de mensagem eletrônica para esse fim.</w:t>
      </w:r>
    </w:p>
    <w:p w14:paraId="2926DE43"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3297EB7" w14:textId="500E68A2"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12.6. Caberá ao gestor e ao fiscal as atribuições constantes na Portaria nº</w:t>
      </w:r>
      <w:r w:rsidR="00DD3AA5">
        <w:rPr>
          <w:rFonts w:asciiTheme="minorHAnsi" w:eastAsia="Times New Roman" w:hAnsiTheme="minorHAnsi" w:cs="Calibri Light"/>
          <w:szCs w:val="20"/>
        </w:rPr>
        <w:t xml:space="preserve"> 223/2023</w:t>
      </w:r>
      <w:r w:rsidRPr="00DE63EB">
        <w:rPr>
          <w:rFonts w:asciiTheme="minorHAnsi" w:eastAsia="Times New Roman" w:hAnsiTheme="minorHAnsi" w:cs="Calibri Light"/>
          <w:szCs w:val="20"/>
        </w:rPr>
        <w:t>.</w:t>
      </w:r>
    </w:p>
    <w:p w14:paraId="79EF0C2B"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2B2B7B8"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13. CLÁUSULA DÉCIMA TERCEIRA – DAS SANÇÕES ADMINISTRATIVAS</w:t>
      </w:r>
    </w:p>
    <w:p w14:paraId="7D3EEF7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7275E8CB"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13.1. Poderão ser aplicadas as seguintes penalidades:</w:t>
      </w:r>
    </w:p>
    <w:p w14:paraId="3070AD0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DABCEEB"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13.1.1. Advertência;</w:t>
      </w:r>
    </w:p>
    <w:p w14:paraId="732E0F98"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49192EBB"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13.1.2. Multa;</w:t>
      </w:r>
    </w:p>
    <w:p w14:paraId="6622A727"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A738099"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13.1.3. Suspensão temporária de participação em licitação e impedimento de contratar com o Município de Ubiratã;</w:t>
      </w:r>
    </w:p>
    <w:p w14:paraId="1C1949F9"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11378783"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13.1.4. Declaração de inidoneidade para licitar ou contratar com a Administração Pública.</w:t>
      </w:r>
    </w:p>
    <w:p w14:paraId="1A566CF5"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09EA79C"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13.2. As multas poderão ser:</w:t>
      </w:r>
    </w:p>
    <w:p w14:paraId="6190AC6A"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63346D0"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13.2.1. De caráter moratório, pelo atraso injustificado na entrega ou execução do objeto do contrato, nos seguintes percentuais:</w:t>
      </w:r>
    </w:p>
    <w:p w14:paraId="78305281"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0DA20DC" w14:textId="370E77A2" w:rsidR="002B4252" w:rsidRPr="00DD3AA5"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DD3AA5">
        <w:rPr>
          <w:rFonts w:asciiTheme="minorHAnsi" w:eastAsia="Times New Roman" w:hAnsiTheme="minorHAnsi" w:cs="Calibri Light"/>
          <w:szCs w:val="20"/>
        </w:rPr>
        <w:t xml:space="preserve">13.2.1.1. </w:t>
      </w:r>
      <w:r w:rsidR="00DD3AA5" w:rsidRPr="00DD3AA5">
        <w:rPr>
          <w:rFonts w:asciiTheme="minorHAnsi" w:eastAsia="Times New Roman" w:hAnsiTheme="minorHAnsi" w:cs="Calibri Light"/>
          <w:szCs w:val="20"/>
        </w:rPr>
        <w:t>2% (dois</w:t>
      </w:r>
      <w:r w:rsidRPr="00DD3AA5">
        <w:rPr>
          <w:rFonts w:asciiTheme="minorHAnsi" w:eastAsia="Times New Roman" w:hAnsiTheme="minorHAnsi" w:cs="Calibri Light"/>
          <w:szCs w:val="20"/>
        </w:rPr>
        <w:t xml:space="preserve"> por cento) ao dia, incidente sobre o valor correspondente à parcela, etapa ou pedido único em que ocorreu o fato, até o limite máximo de 30 (trinta) dias.</w:t>
      </w:r>
    </w:p>
    <w:p w14:paraId="7B2B9DD1" w14:textId="77777777" w:rsidR="002B4252" w:rsidRPr="00DD3AA5"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53524B8B" w14:textId="77777777" w:rsidR="002B4252" w:rsidRPr="00DD3AA5"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Cs w:val="20"/>
        </w:rPr>
      </w:pPr>
      <w:r w:rsidRPr="00DD3AA5">
        <w:rPr>
          <w:rFonts w:asciiTheme="minorHAnsi" w:eastAsia="Times New Roman" w:hAnsiTheme="minorHAnsi" w:cs="Calibri Light"/>
          <w:szCs w:val="20"/>
        </w:rPr>
        <w:t xml:space="preserve">A. Extrapolado o limite máximo de 30 (trinta) dias, o percentual da multa será calculado em dobro. </w:t>
      </w:r>
    </w:p>
    <w:p w14:paraId="1728EDA3" w14:textId="77777777" w:rsidR="002B4252" w:rsidRPr="00DD3AA5"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18314D66" w14:textId="77777777" w:rsidR="002B4252" w:rsidRPr="00DD3AA5"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DD3AA5">
        <w:rPr>
          <w:rFonts w:asciiTheme="minorHAnsi" w:eastAsia="Times New Roman" w:hAnsiTheme="minorHAnsi" w:cs="Calibri Light"/>
          <w:szCs w:val="20"/>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DD3AA5"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76784F17" w14:textId="77777777" w:rsidR="002B4252" w:rsidRPr="00DD3AA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D3AA5">
        <w:rPr>
          <w:rFonts w:asciiTheme="minorHAnsi" w:eastAsia="Times New Roman" w:hAnsiTheme="minorHAnsi" w:cs="Calibri Light"/>
          <w:szCs w:val="20"/>
        </w:rPr>
        <w:t>13.2.2. De caráter compensatório, sem prejuízo das multas moratórias, nos seguintes percentuais:</w:t>
      </w:r>
    </w:p>
    <w:p w14:paraId="007F0964" w14:textId="77777777" w:rsidR="002B4252" w:rsidRPr="00DD3AA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497E153" w14:textId="3A00052C" w:rsidR="002B4252" w:rsidRPr="00DD3AA5"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DD3AA5">
        <w:rPr>
          <w:rFonts w:asciiTheme="minorHAnsi" w:eastAsia="Times New Roman" w:hAnsiTheme="minorHAnsi" w:cs="Calibri Light"/>
          <w:szCs w:val="20"/>
        </w:rPr>
        <w:t xml:space="preserve">13.2.2.1. </w:t>
      </w:r>
      <w:r w:rsidR="00DD3AA5" w:rsidRPr="00DD3AA5">
        <w:rPr>
          <w:rFonts w:asciiTheme="minorHAnsi" w:eastAsia="Times New Roman" w:hAnsiTheme="minorHAnsi" w:cs="Calibri Light"/>
          <w:szCs w:val="20"/>
        </w:rPr>
        <w:t>10% (dez</w:t>
      </w:r>
      <w:r w:rsidRPr="00DD3AA5">
        <w:rPr>
          <w:rFonts w:asciiTheme="minorHAnsi" w:eastAsia="Times New Roman" w:hAnsiTheme="minorHAnsi" w:cs="Calibri Light"/>
          <w:szCs w:val="20"/>
        </w:rPr>
        <w:t xml:space="preserve"> por cento), incidente sobre o valor correspondente à parcela, etapa ou pedido único em que ocorreu o fato, pela inexecução parcial do objeto;</w:t>
      </w:r>
    </w:p>
    <w:p w14:paraId="71ABF622" w14:textId="77777777" w:rsidR="002B4252" w:rsidRPr="00DD3AA5"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6D0E588B" w14:textId="2BAB31EC" w:rsidR="002B4252" w:rsidRPr="00DD3AA5"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DD3AA5">
        <w:rPr>
          <w:rFonts w:asciiTheme="minorHAnsi" w:eastAsia="Times New Roman" w:hAnsiTheme="minorHAnsi" w:cs="Calibri Light"/>
          <w:szCs w:val="20"/>
        </w:rPr>
        <w:t xml:space="preserve">13.2.2.2. </w:t>
      </w:r>
      <w:r w:rsidR="00DD3AA5" w:rsidRPr="00DD3AA5">
        <w:rPr>
          <w:rFonts w:asciiTheme="minorHAnsi" w:eastAsia="Times New Roman" w:hAnsiTheme="minorHAnsi" w:cs="Calibri Light"/>
          <w:szCs w:val="20"/>
        </w:rPr>
        <w:t>15</w:t>
      </w:r>
      <w:r w:rsidRPr="00DD3AA5">
        <w:rPr>
          <w:rFonts w:asciiTheme="minorHAnsi" w:eastAsia="Times New Roman" w:hAnsiTheme="minorHAnsi" w:cs="Calibri Light"/>
          <w:szCs w:val="20"/>
        </w:rPr>
        <w:t>% (</w:t>
      </w:r>
      <w:r w:rsidR="00DD3AA5" w:rsidRPr="00DD3AA5">
        <w:rPr>
          <w:rFonts w:asciiTheme="minorHAnsi" w:eastAsia="Times New Roman" w:hAnsiTheme="minorHAnsi" w:cs="Calibri Light"/>
          <w:szCs w:val="20"/>
        </w:rPr>
        <w:t>quinze</w:t>
      </w:r>
      <w:r w:rsidRPr="00DD3AA5">
        <w:rPr>
          <w:rFonts w:asciiTheme="minorHAnsi" w:eastAsia="Times New Roman" w:hAnsiTheme="minorHAnsi" w:cs="Calibri Light"/>
          <w:szCs w:val="20"/>
        </w:rPr>
        <w:t xml:space="preserve"> por cento) sobre o valor total do contrato, pela sua inexecução total.</w:t>
      </w:r>
    </w:p>
    <w:p w14:paraId="5A67BB2A" w14:textId="77777777" w:rsidR="002B4252" w:rsidRPr="00DD3AA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58841F0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2E2D8A"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13.3.1. Abandonar a execução do contrato;</w:t>
      </w:r>
    </w:p>
    <w:p w14:paraId="5E95E5B1"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79999FB"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13.3.2. Incorrer em inexecução contratual; </w:t>
      </w:r>
      <w:proofErr w:type="gramStart"/>
      <w:r w:rsidRPr="00DE63EB">
        <w:rPr>
          <w:rFonts w:asciiTheme="minorHAnsi" w:eastAsia="Times New Roman" w:hAnsiTheme="minorHAnsi" w:cs="Calibri Light"/>
          <w:szCs w:val="20"/>
        </w:rPr>
        <w:t>e</w:t>
      </w:r>
      <w:proofErr w:type="gramEnd"/>
    </w:p>
    <w:p w14:paraId="1AB5147E"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FDFE53D"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13.3.3. Demais hipóteses previstas em lei.</w:t>
      </w:r>
    </w:p>
    <w:p w14:paraId="3B6A293B"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BC8EA1"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13.4. A CONTRATADA poderá ser declarada inidônea para licitar ou contratar com a administração pública pelo prazo máximo de 05 (cinco) anos, sem prejuízo das demais penalidades previstas, quando:</w:t>
      </w:r>
    </w:p>
    <w:p w14:paraId="46B89A4B"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30406FD"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13.4.1. Frustrar ou fraudar, mediante ajuste, combinação ou qualquer outro expediente, a execução contratual;</w:t>
      </w:r>
    </w:p>
    <w:p w14:paraId="3C8CE649"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46B5836"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13.4.2. Agir, comprovadamente, de má-fé na relação contratual;</w:t>
      </w:r>
    </w:p>
    <w:p w14:paraId="2523D35B"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6A700553"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13.4.3. Demais hipóteses previstas em lei.</w:t>
      </w:r>
    </w:p>
    <w:p w14:paraId="668934FD"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C2C712"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13.5. Estendem-se os efeitos da penalidade de suspensão do direito de contratar com o Município de Ubiratã ou da declaração de inidoneidade:</w:t>
      </w:r>
    </w:p>
    <w:p w14:paraId="235BCC5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3BBE8ED"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lastRenderedPageBreak/>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735D2AAF"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13.5.2. Às pessoas jurídicas que tenham sócios comuns com as pessoas físicas referidas no subitem anterior.</w:t>
      </w:r>
    </w:p>
    <w:p w14:paraId="583B80A5"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DC32A8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13.6. As sanções previstas poderão ser aplicadas concomitantemente com a sanção de advertência.</w:t>
      </w:r>
    </w:p>
    <w:p w14:paraId="43448A03"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76F7BD1"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21980F0"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13.7.1. Não havendo o pagamento, o valor devido será inscrito em dívida ativa para futura execução fiscal.</w:t>
      </w:r>
    </w:p>
    <w:p w14:paraId="47743920"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0C05478"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13.8. As penalidades serão obrigatoriamente registradas no SICAF.</w:t>
      </w:r>
    </w:p>
    <w:p w14:paraId="7D75633F"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B6D580F"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13.9. Concomitante às penalidades previstas, a CONTRATADA se sujeita ao descredenciamento no SICAF pelo prazo de até </w:t>
      </w:r>
      <w:proofErr w:type="gramStart"/>
      <w:r w:rsidRPr="00DE63EB">
        <w:rPr>
          <w:rFonts w:asciiTheme="minorHAnsi" w:eastAsia="Times New Roman" w:hAnsiTheme="minorHAnsi" w:cs="Calibri Light"/>
          <w:szCs w:val="20"/>
        </w:rPr>
        <w:t>05 (cinco) anos, para efeito do previsto no artigo 7º da Lei Federal nº</w:t>
      </w:r>
      <w:proofErr w:type="gramEnd"/>
      <w:r w:rsidRPr="00DE63EB">
        <w:rPr>
          <w:rFonts w:asciiTheme="minorHAnsi" w:eastAsia="Times New Roman" w:hAnsiTheme="minorHAnsi" w:cs="Calibri Light"/>
          <w:szCs w:val="20"/>
        </w:rPr>
        <w:t xml:space="preserve"> 10.520/02.</w:t>
      </w:r>
    </w:p>
    <w:p w14:paraId="4CD7E7C7"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1E39D34"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BFD1B7"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13.11. A aplicação das penalidades previstas fica condicionada a ampla </w:t>
      </w:r>
      <w:proofErr w:type="gramStart"/>
      <w:r w:rsidRPr="00DE63EB">
        <w:rPr>
          <w:rFonts w:asciiTheme="minorHAnsi" w:eastAsia="Times New Roman" w:hAnsiTheme="minorHAnsi" w:cs="Calibri Light"/>
          <w:szCs w:val="20"/>
        </w:rPr>
        <w:t>defesa e contraditório no devido processo</w:t>
      </w:r>
      <w:proofErr w:type="gramEnd"/>
      <w:r w:rsidRPr="00DE63EB">
        <w:rPr>
          <w:rFonts w:asciiTheme="minorHAnsi" w:eastAsia="Times New Roman" w:hAnsiTheme="minorHAnsi" w:cs="Calibri Light"/>
          <w:szCs w:val="20"/>
        </w:rPr>
        <w:t xml:space="preserve"> legal, sem prejuízo da defesa prévia.</w:t>
      </w:r>
    </w:p>
    <w:p w14:paraId="31DD1FB1" w14:textId="77777777" w:rsidR="002B4252" w:rsidRPr="00DE63EB" w:rsidRDefault="002B4252" w:rsidP="002B4252">
      <w:pPr>
        <w:spacing w:after="0" w:line="240" w:lineRule="auto"/>
        <w:jc w:val="both"/>
        <w:rPr>
          <w:rFonts w:asciiTheme="minorHAnsi" w:hAnsiTheme="minorHAnsi"/>
          <w:szCs w:val="20"/>
        </w:rPr>
      </w:pPr>
    </w:p>
    <w:p w14:paraId="0B15845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14. CLÁUSULA DÉCIMA QUARTA - DA RESCISÃO DO CONTRATO</w:t>
      </w:r>
    </w:p>
    <w:p w14:paraId="538302E7"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4133713"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14.1. Constituem motivos para rescisão contratual:</w:t>
      </w:r>
    </w:p>
    <w:p w14:paraId="5034C7F7"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3E8366F"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14.1.1. A inexecução parcial ou total das obrigações assumidas;</w:t>
      </w:r>
    </w:p>
    <w:p w14:paraId="4E7D02C9"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CE0B748"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14.1.2. As hipóteses especificadas nos arts. 77 e 78 da Lei Federal nº 8.666/93.</w:t>
      </w:r>
    </w:p>
    <w:p w14:paraId="43E40BF7"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EABCF2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14.2. A rescisão do contrato poderá ser:</w:t>
      </w:r>
    </w:p>
    <w:p w14:paraId="403715DC"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C4E7B15"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14.2.1. Determinada por ato unilateral e escrito da CONTRATANTE, nos casos enumerados nos incisos I a XII e XVII do artigo 78 da Lei Federal nº 8.666/93;</w:t>
      </w:r>
    </w:p>
    <w:p w14:paraId="09D48629"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392B88D8"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14.2.2. Amigável, por acordo entre as partes, reduzida a termo no processo da licitação, desde que haja conveniência para a CONTRATANTE;</w:t>
      </w:r>
    </w:p>
    <w:p w14:paraId="562D97EA"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E29D6DB"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14.2.3. Judicial, nos termos da legislação.</w:t>
      </w:r>
    </w:p>
    <w:p w14:paraId="16246A26"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E08FE70"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14.3. Os casos de rescisão contratual serão formalmente motivados, assegurado o contraditório e a ampla defesa.</w:t>
      </w:r>
    </w:p>
    <w:p w14:paraId="0A15BEDF"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F481C9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15. CLÁUSULA DÉCIMA QUINTA – DA SUBCONTRATAÇÃO</w:t>
      </w:r>
    </w:p>
    <w:p w14:paraId="0C7ECEAA"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7CB0D92"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15.1. À CONTRATADA é vedado transferir para terceiros, total ou parcialmente os direitos e obrigações decorrentes do contrato.</w:t>
      </w:r>
    </w:p>
    <w:p w14:paraId="43D4949F"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D5677E5"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16. CLÁUSULA DÉCIMA SEXTA - VINCULAÇÃO AO CONTRATO</w:t>
      </w:r>
    </w:p>
    <w:p w14:paraId="094267C2"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3932F9A"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8A2AE6C"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17. CLÁUSULA DÉCIMA SÉTIMA – DA ANTICORRUPÇÃO</w:t>
      </w:r>
    </w:p>
    <w:p w14:paraId="040A2CB8"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5624D43"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w:t>
      </w:r>
      <w:r w:rsidRPr="00DE63EB">
        <w:rPr>
          <w:rFonts w:asciiTheme="minorHAnsi" w:eastAsia="Times New Roman" w:hAnsiTheme="minorHAnsi" w:cs="Calibri Light"/>
          <w:szCs w:val="20"/>
        </w:rPr>
        <w:lastRenderedPageBreak/>
        <w:t>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respectivos código de ética e conduta, ambas as Partes desde já se obrigam a, no exercício dos direitos e obrigações previstos neste Contrato e no cumprimento de qualquer uma de suas disposições:</w:t>
      </w:r>
    </w:p>
    <w:p w14:paraId="773AC294"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4478D4C"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17.1.1. Não dar, oferecer ou prometer </w:t>
      </w:r>
      <w:proofErr w:type="gramStart"/>
      <w:r w:rsidRPr="00DE63EB">
        <w:rPr>
          <w:rFonts w:asciiTheme="minorHAnsi" w:eastAsia="Times New Roman" w:hAnsiTheme="minorHAnsi" w:cs="Calibri Light"/>
          <w:szCs w:val="20"/>
        </w:rPr>
        <w:t>qualquer bem de valor ou vantagem de qualquer natureza a agentes públicos ou a pessoas a eles relacionadas ou ainda quaisquer</w:t>
      </w:r>
      <w:proofErr w:type="gramEnd"/>
      <w:r w:rsidRPr="00DE63EB">
        <w:rPr>
          <w:rFonts w:asciiTheme="minorHAnsi" w:eastAsia="Times New Roman" w:hAnsiTheme="minorHAnsi" w:cs="Calibri Light"/>
          <w:szCs w:val="20"/>
        </w:rPr>
        <w:t xml:space="preserve"> outras pessoas, empresas e/ou entidades privadas, com o objetivo de obter vantagem indevida, influenciar ato ou decisão ou direcionar negócios ilicitamente;</w:t>
      </w:r>
    </w:p>
    <w:p w14:paraId="680454E1"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09392564" w14:textId="77777777" w:rsidR="002B4252" w:rsidRPr="00DE63E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A0A0902"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AEFB62"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18. CLÁUSULA DÉCIMA OITAVA - DA LEGISLAÇÃO APLICÁVEL</w:t>
      </w:r>
    </w:p>
    <w:p w14:paraId="3DEEC448"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BECC45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47207BC"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19. CLÁUSULA DÉCIMA NONA – DOS CASOS OMISSOS</w:t>
      </w:r>
    </w:p>
    <w:p w14:paraId="359F9675"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65BD434"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19.1. Os casos omissos serão resolvidos à luz da Lei Federal nº 8.666/93, e dos princípios gerais de direito.</w:t>
      </w:r>
    </w:p>
    <w:p w14:paraId="4BE8B697"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9B1A7A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DE63EB">
        <w:rPr>
          <w:rFonts w:asciiTheme="minorHAnsi" w:eastAsia="Times New Roman" w:hAnsiTheme="minorHAnsi" w:cs="Calibri Light"/>
          <w:b/>
          <w:szCs w:val="20"/>
        </w:rPr>
        <w:t>20. CLÁUSULA VIGÉSIMA – DO FORO</w:t>
      </w:r>
    </w:p>
    <w:p w14:paraId="6F7A9C78"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DD194C4"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20.1. Fica eleito o foro da Comarca de Ubiratã, para dirimir quaisquer dúvidas ou questões oriundas do presente contrato.</w:t>
      </w:r>
    </w:p>
    <w:p w14:paraId="7C44EFB4"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BACB7AF"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Assim ajustadas, firmam as partes o presente instrumento, em 02 (duas) vias iguais e rubricadas, para todos os fins de direito.</w:t>
      </w:r>
    </w:p>
    <w:p w14:paraId="2C0FB8F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3800CB" w14:textId="0C5D7D69"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 xml:space="preserve">Ubiratã - Paraná, XX de XXXXXX de </w:t>
      </w:r>
      <w:r w:rsidR="006540BA" w:rsidRPr="00DE63EB">
        <w:rPr>
          <w:rFonts w:asciiTheme="minorHAnsi" w:eastAsia="Times New Roman" w:hAnsiTheme="minorHAnsi" w:cs="Calibri Light"/>
          <w:szCs w:val="20"/>
        </w:rPr>
        <w:t>202</w:t>
      </w:r>
      <w:r w:rsidR="00553961">
        <w:rPr>
          <w:rFonts w:asciiTheme="minorHAnsi" w:eastAsia="Times New Roman" w:hAnsiTheme="minorHAnsi" w:cs="Calibri Light"/>
          <w:szCs w:val="20"/>
        </w:rPr>
        <w:t>3</w:t>
      </w:r>
      <w:r w:rsidRPr="00DE63EB">
        <w:rPr>
          <w:rFonts w:asciiTheme="minorHAnsi" w:eastAsia="Times New Roman" w:hAnsiTheme="minorHAnsi" w:cs="Calibri Light"/>
          <w:szCs w:val="20"/>
        </w:rPr>
        <w:t>.</w:t>
      </w:r>
    </w:p>
    <w:p w14:paraId="79A0E894" w14:textId="77777777" w:rsidR="00553961" w:rsidRDefault="00553961"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D0761E3" w14:textId="77777777" w:rsidR="00553961" w:rsidRPr="00DE63EB" w:rsidRDefault="00553961"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98371DE"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2B430E1"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MUNICÍPIO DE UBIRATÃ</w:t>
      </w:r>
    </w:p>
    <w:p w14:paraId="05C422C6"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Contratante</w:t>
      </w:r>
    </w:p>
    <w:p w14:paraId="0F431F81" w14:textId="77777777" w:rsidR="00553961" w:rsidRDefault="00553961"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D1C49C5" w14:textId="77777777" w:rsidR="00553961" w:rsidRPr="00DE63EB" w:rsidRDefault="00553961"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076C34C"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72F0B61"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DE63EB">
        <w:rPr>
          <w:rFonts w:asciiTheme="minorHAnsi" w:eastAsia="Times New Roman" w:hAnsiTheme="minorHAnsi" w:cs="Calibri Light"/>
          <w:szCs w:val="20"/>
        </w:rPr>
        <w:t>XXXXXXXXXXXXXXXXX</w:t>
      </w:r>
    </w:p>
    <w:p w14:paraId="62D48119"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hAnsiTheme="minorHAnsi"/>
          <w:szCs w:val="20"/>
        </w:rPr>
      </w:pPr>
      <w:r w:rsidRPr="00DE63EB">
        <w:rPr>
          <w:rFonts w:asciiTheme="minorHAnsi" w:eastAsia="Times New Roman" w:hAnsiTheme="minorHAnsi" w:cs="Calibri Light"/>
          <w:szCs w:val="20"/>
        </w:rPr>
        <w:t>Contratada</w:t>
      </w:r>
    </w:p>
    <w:p w14:paraId="0D69757A"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1CC712F" w14:textId="77777777" w:rsidR="002B4252" w:rsidRPr="00DE63E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3BD4462" w14:textId="50F361A2" w:rsidR="00E55731" w:rsidRPr="00DE63EB" w:rsidRDefault="00E55731" w:rsidP="00E55731">
      <w:pPr>
        <w:spacing w:after="0" w:line="240" w:lineRule="auto"/>
        <w:rPr>
          <w:rFonts w:asciiTheme="minorHAnsi" w:eastAsia="Times New Roman" w:hAnsiTheme="minorHAnsi" w:cs="Calibri Light"/>
          <w:b/>
          <w:color w:val="FF0000"/>
          <w:szCs w:val="20"/>
        </w:rPr>
      </w:pPr>
    </w:p>
    <w:sectPr w:rsidR="00E55731" w:rsidRPr="00DE63EB" w:rsidSect="00FF5577">
      <w:headerReference w:type="even" r:id="rId21"/>
      <w:headerReference w:type="default" r:id="rId22"/>
      <w:footerReference w:type="even" r:id="rId23"/>
      <w:footerReference w:type="default" r:id="rId24"/>
      <w:headerReference w:type="first" r:id="rId25"/>
      <w:footerReference w:type="first" r:id="rId26"/>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3083C" w14:textId="77777777" w:rsidR="00422BDB" w:rsidRDefault="00422BDB">
      <w:pPr>
        <w:spacing w:after="0" w:line="240" w:lineRule="auto"/>
      </w:pPr>
      <w:r>
        <w:separator/>
      </w:r>
    </w:p>
  </w:endnote>
  <w:endnote w:type="continuationSeparator" w:id="0">
    <w:p w14:paraId="12BF1102" w14:textId="77777777" w:rsidR="00422BDB" w:rsidRDefault="004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10E0" w14:textId="77777777" w:rsidR="00F85692" w:rsidRDefault="00F85692">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F85692" w:rsidRDefault="00F8569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C6AD" w14:textId="066611E8" w:rsidR="00F85692" w:rsidRDefault="00F85692"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F85692" w:rsidRPr="00D3718A" w:rsidRDefault="00F85692">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EC10C6">
                            <w:rPr>
                              <w:rFonts w:asciiTheme="minorHAnsi" w:hAnsiTheme="minorHAnsi"/>
                              <w:noProof/>
                              <w:sz w:val="22"/>
                            </w:rPr>
                            <w:t>5</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LgAIAAPI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" stroked="f">
              <v:textbox>
                <w:txbxContent>
                  <w:p w14:paraId="44711EAD" w14:textId="77777777" w:rsidR="00F85692" w:rsidRPr="00D3718A" w:rsidRDefault="00F85692">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EC10C6">
                      <w:rPr>
                        <w:rFonts w:asciiTheme="minorHAnsi" w:hAnsiTheme="minorHAnsi"/>
                        <w:noProof/>
                        <w:sz w:val="22"/>
                      </w:rPr>
                      <w:t>5</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2D793" w14:textId="77777777" w:rsidR="00F85692" w:rsidRDefault="00F8569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B9D54" w14:textId="77777777" w:rsidR="00422BDB" w:rsidRDefault="00422BDB">
      <w:pPr>
        <w:spacing w:after="0" w:line="240" w:lineRule="auto"/>
      </w:pPr>
      <w:r>
        <w:separator/>
      </w:r>
    </w:p>
  </w:footnote>
  <w:footnote w:type="continuationSeparator" w:id="0">
    <w:p w14:paraId="262FB033" w14:textId="77777777" w:rsidR="00422BDB" w:rsidRDefault="00422B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86FB2" w14:textId="09185FC9" w:rsidR="00F85692" w:rsidRDefault="00F8569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0C62" w14:textId="071F46D0" w:rsidR="00F85692" w:rsidRPr="000E2471" w:rsidRDefault="00F85692"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3CC04" w14:textId="2C385B6E" w:rsidR="00F85692" w:rsidRDefault="00F8569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nsid w:val="762670D9"/>
    <w:multiLevelType w:val="multilevel"/>
    <w:tmpl w:val="F9B64D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2">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4"/>
  </w:num>
  <w:num w:numId="4">
    <w:abstractNumId w:val="24"/>
  </w:num>
  <w:num w:numId="5">
    <w:abstractNumId w:val="33"/>
  </w:num>
  <w:num w:numId="6">
    <w:abstractNumId w:val="3"/>
  </w:num>
  <w:num w:numId="7">
    <w:abstractNumId w:val="8"/>
  </w:num>
  <w:num w:numId="8">
    <w:abstractNumId w:val="14"/>
  </w:num>
  <w:num w:numId="9">
    <w:abstractNumId w:val="19"/>
  </w:num>
  <w:num w:numId="10">
    <w:abstractNumId w:val="2"/>
  </w:num>
  <w:num w:numId="11">
    <w:abstractNumId w:val="4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 w:numId="22">
    <w:abstractNumId w:val="32"/>
  </w:num>
  <w:num w:numId="23">
    <w:abstractNumId w:val="40"/>
  </w:num>
  <w:num w:numId="24">
    <w:abstractNumId w:val="30"/>
  </w:num>
  <w:num w:numId="25">
    <w:abstractNumId w:val="17"/>
  </w:num>
  <w:num w:numId="26">
    <w:abstractNumId w:val="31"/>
  </w:num>
  <w:num w:numId="27">
    <w:abstractNumId w:val="25"/>
  </w:num>
  <w:num w:numId="28">
    <w:abstractNumId w:val="39"/>
  </w:num>
  <w:num w:numId="29">
    <w:abstractNumId w:val="12"/>
  </w:num>
  <w:num w:numId="30">
    <w:abstractNumId w:val="42"/>
  </w:num>
  <w:num w:numId="31">
    <w:abstractNumId w:val="22"/>
  </w:num>
  <w:num w:numId="32">
    <w:abstractNumId w:val="20"/>
  </w:num>
  <w:num w:numId="33">
    <w:abstractNumId w:val="13"/>
  </w:num>
  <w:num w:numId="34">
    <w:abstractNumId w:val="16"/>
  </w:num>
  <w:num w:numId="35">
    <w:abstractNumId w:val="1"/>
  </w:num>
  <w:num w:numId="36">
    <w:abstractNumId w:val="6"/>
  </w:num>
  <w:num w:numId="37">
    <w:abstractNumId w:val="11"/>
  </w:num>
  <w:num w:numId="38">
    <w:abstractNumId w:val="28"/>
  </w:num>
  <w:num w:numId="39">
    <w:abstractNumId w:val="4"/>
  </w:num>
  <w:num w:numId="40">
    <w:abstractNumId w:val="35"/>
  </w:num>
  <w:num w:numId="41">
    <w:abstractNumId w:val="37"/>
  </w:num>
  <w:num w:numId="42">
    <w:abstractNumId w:val="29"/>
  </w:num>
  <w:num w:numId="43">
    <w:abstractNumId w:val="38"/>
  </w:num>
  <w:num w:numId="44">
    <w:abstractNumId w:val="9"/>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1"/>
    <w:rsid w:val="000000F8"/>
    <w:rsid w:val="0000277C"/>
    <w:rsid w:val="000039AF"/>
    <w:rsid w:val="0000623E"/>
    <w:rsid w:val="00007188"/>
    <w:rsid w:val="00007EAD"/>
    <w:rsid w:val="000101B2"/>
    <w:rsid w:val="000103FA"/>
    <w:rsid w:val="00016AD6"/>
    <w:rsid w:val="0002199B"/>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67FD5"/>
    <w:rsid w:val="0007050C"/>
    <w:rsid w:val="00072EAC"/>
    <w:rsid w:val="00076182"/>
    <w:rsid w:val="00076980"/>
    <w:rsid w:val="00080522"/>
    <w:rsid w:val="00081FF7"/>
    <w:rsid w:val="00083DFE"/>
    <w:rsid w:val="0008604E"/>
    <w:rsid w:val="00087388"/>
    <w:rsid w:val="000908F8"/>
    <w:rsid w:val="00090908"/>
    <w:rsid w:val="00092F2E"/>
    <w:rsid w:val="000A3422"/>
    <w:rsid w:val="000A6BFD"/>
    <w:rsid w:val="000A75EC"/>
    <w:rsid w:val="000B2214"/>
    <w:rsid w:val="000B56C7"/>
    <w:rsid w:val="000B7B14"/>
    <w:rsid w:val="000C1157"/>
    <w:rsid w:val="000C20BA"/>
    <w:rsid w:val="000C3578"/>
    <w:rsid w:val="000C4B3A"/>
    <w:rsid w:val="000E79E5"/>
    <w:rsid w:val="000E7D60"/>
    <w:rsid w:val="000E7E9B"/>
    <w:rsid w:val="000F2125"/>
    <w:rsid w:val="000F2884"/>
    <w:rsid w:val="000F5672"/>
    <w:rsid w:val="000F71C5"/>
    <w:rsid w:val="0010426F"/>
    <w:rsid w:val="001102C7"/>
    <w:rsid w:val="0011059D"/>
    <w:rsid w:val="00113C69"/>
    <w:rsid w:val="001173D5"/>
    <w:rsid w:val="00117D83"/>
    <w:rsid w:val="0012366B"/>
    <w:rsid w:val="001240B4"/>
    <w:rsid w:val="00124BA4"/>
    <w:rsid w:val="00134AED"/>
    <w:rsid w:val="001379BE"/>
    <w:rsid w:val="0014064E"/>
    <w:rsid w:val="00145D66"/>
    <w:rsid w:val="0014640C"/>
    <w:rsid w:val="001472FB"/>
    <w:rsid w:val="00147617"/>
    <w:rsid w:val="00151B4C"/>
    <w:rsid w:val="0015600D"/>
    <w:rsid w:val="001574E2"/>
    <w:rsid w:val="00160636"/>
    <w:rsid w:val="001611E8"/>
    <w:rsid w:val="00162387"/>
    <w:rsid w:val="00163314"/>
    <w:rsid w:val="00163F0F"/>
    <w:rsid w:val="00164156"/>
    <w:rsid w:val="00166342"/>
    <w:rsid w:val="00171192"/>
    <w:rsid w:val="001736D0"/>
    <w:rsid w:val="00174B57"/>
    <w:rsid w:val="001837E3"/>
    <w:rsid w:val="00183FF7"/>
    <w:rsid w:val="00185358"/>
    <w:rsid w:val="001863F1"/>
    <w:rsid w:val="00194412"/>
    <w:rsid w:val="00197417"/>
    <w:rsid w:val="001A3A7D"/>
    <w:rsid w:val="001A5495"/>
    <w:rsid w:val="001A7E1C"/>
    <w:rsid w:val="001B135D"/>
    <w:rsid w:val="001B2F4C"/>
    <w:rsid w:val="001C05A6"/>
    <w:rsid w:val="001C2A60"/>
    <w:rsid w:val="001C4221"/>
    <w:rsid w:val="001C4468"/>
    <w:rsid w:val="001C546C"/>
    <w:rsid w:val="001C5949"/>
    <w:rsid w:val="001C59DA"/>
    <w:rsid w:val="001D55E6"/>
    <w:rsid w:val="001D5D29"/>
    <w:rsid w:val="001D74C0"/>
    <w:rsid w:val="001E65DC"/>
    <w:rsid w:val="001E792F"/>
    <w:rsid w:val="001F15D5"/>
    <w:rsid w:val="001F3B52"/>
    <w:rsid w:val="001F6C7E"/>
    <w:rsid w:val="001F7FDB"/>
    <w:rsid w:val="00200E02"/>
    <w:rsid w:val="002044BD"/>
    <w:rsid w:val="00206A57"/>
    <w:rsid w:val="00206C47"/>
    <w:rsid w:val="002106E9"/>
    <w:rsid w:val="00211C29"/>
    <w:rsid w:val="00214CF2"/>
    <w:rsid w:val="00215854"/>
    <w:rsid w:val="00215AD6"/>
    <w:rsid w:val="0022050F"/>
    <w:rsid w:val="002206F3"/>
    <w:rsid w:val="00223B37"/>
    <w:rsid w:val="0022478A"/>
    <w:rsid w:val="002267A2"/>
    <w:rsid w:val="002275A0"/>
    <w:rsid w:val="002303C6"/>
    <w:rsid w:val="00236023"/>
    <w:rsid w:val="0023675C"/>
    <w:rsid w:val="00245C3B"/>
    <w:rsid w:val="002541AB"/>
    <w:rsid w:val="0025453C"/>
    <w:rsid w:val="00256BC1"/>
    <w:rsid w:val="002570E5"/>
    <w:rsid w:val="00262146"/>
    <w:rsid w:val="00262489"/>
    <w:rsid w:val="00262F18"/>
    <w:rsid w:val="00264DB9"/>
    <w:rsid w:val="00267FEA"/>
    <w:rsid w:val="00272F59"/>
    <w:rsid w:val="00273DB8"/>
    <w:rsid w:val="002749B0"/>
    <w:rsid w:val="002755ED"/>
    <w:rsid w:val="00283373"/>
    <w:rsid w:val="002840F9"/>
    <w:rsid w:val="0028546E"/>
    <w:rsid w:val="00285977"/>
    <w:rsid w:val="00285A85"/>
    <w:rsid w:val="002872EB"/>
    <w:rsid w:val="002911FC"/>
    <w:rsid w:val="00294BD6"/>
    <w:rsid w:val="0029576F"/>
    <w:rsid w:val="002A36F5"/>
    <w:rsid w:val="002A5EBC"/>
    <w:rsid w:val="002B1BA3"/>
    <w:rsid w:val="002B4252"/>
    <w:rsid w:val="002C093B"/>
    <w:rsid w:val="002C1984"/>
    <w:rsid w:val="002C36A6"/>
    <w:rsid w:val="002C4113"/>
    <w:rsid w:val="002C6D7C"/>
    <w:rsid w:val="002C7369"/>
    <w:rsid w:val="002C7690"/>
    <w:rsid w:val="002C7705"/>
    <w:rsid w:val="002D1A85"/>
    <w:rsid w:val="002D48DE"/>
    <w:rsid w:val="002D53B0"/>
    <w:rsid w:val="002E0887"/>
    <w:rsid w:val="002E094D"/>
    <w:rsid w:val="002E1801"/>
    <w:rsid w:val="002F2AFD"/>
    <w:rsid w:val="002F32DC"/>
    <w:rsid w:val="002F3436"/>
    <w:rsid w:val="002F36F1"/>
    <w:rsid w:val="002F4233"/>
    <w:rsid w:val="002F626A"/>
    <w:rsid w:val="00300176"/>
    <w:rsid w:val="00307FB6"/>
    <w:rsid w:val="00310617"/>
    <w:rsid w:val="00312688"/>
    <w:rsid w:val="00313DA6"/>
    <w:rsid w:val="00322ECF"/>
    <w:rsid w:val="00325D01"/>
    <w:rsid w:val="00326AC3"/>
    <w:rsid w:val="003272A1"/>
    <w:rsid w:val="00330D4D"/>
    <w:rsid w:val="00332558"/>
    <w:rsid w:val="003404E1"/>
    <w:rsid w:val="00342CE6"/>
    <w:rsid w:val="003430AD"/>
    <w:rsid w:val="0034409D"/>
    <w:rsid w:val="003528B1"/>
    <w:rsid w:val="003568BC"/>
    <w:rsid w:val="00361660"/>
    <w:rsid w:val="00364509"/>
    <w:rsid w:val="00366B92"/>
    <w:rsid w:val="0037115D"/>
    <w:rsid w:val="003714EC"/>
    <w:rsid w:val="003732FA"/>
    <w:rsid w:val="003734C9"/>
    <w:rsid w:val="00374286"/>
    <w:rsid w:val="00374711"/>
    <w:rsid w:val="00375CE3"/>
    <w:rsid w:val="00382947"/>
    <w:rsid w:val="00384AA7"/>
    <w:rsid w:val="00386EC0"/>
    <w:rsid w:val="003871F3"/>
    <w:rsid w:val="00393EEF"/>
    <w:rsid w:val="003A0E9E"/>
    <w:rsid w:val="003A2A3F"/>
    <w:rsid w:val="003A54F2"/>
    <w:rsid w:val="003A744A"/>
    <w:rsid w:val="003B2568"/>
    <w:rsid w:val="003B3779"/>
    <w:rsid w:val="003B379F"/>
    <w:rsid w:val="003B38D5"/>
    <w:rsid w:val="003B6858"/>
    <w:rsid w:val="003C0516"/>
    <w:rsid w:val="003C2700"/>
    <w:rsid w:val="003C4268"/>
    <w:rsid w:val="003D179B"/>
    <w:rsid w:val="003D1BA2"/>
    <w:rsid w:val="003D57D2"/>
    <w:rsid w:val="003D59CA"/>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1381C"/>
    <w:rsid w:val="00414350"/>
    <w:rsid w:val="004221BF"/>
    <w:rsid w:val="00422BDB"/>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38EC"/>
    <w:rsid w:val="004644D2"/>
    <w:rsid w:val="00465256"/>
    <w:rsid w:val="00466047"/>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B4D90"/>
    <w:rsid w:val="004C4DFA"/>
    <w:rsid w:val="004C6040"/>
    <w:rsid w:val="004C6CBF"/>
    <w:rsid w:val="004D2F23"/>
    <w:rsid w:val="004D42FA"/>
    <w:rsid w:val="004E16C3"/>
    <w:rsid w:val="004E2132"/>
    <w:rsid w:val="004E4660"/>
    <w:rsid w:val="004E59E1"/>
    <w:rsid w:val="004E7BA5"/>
    <w:rsid w:val="004F1CF4"/>
    <w:rsid w:val="004F5161"/>
    <w:rsid w:val="004F742E"/>
    <w:rsid w:val="00501A7F"/>
    <w:rsid w:val="005036F8"/>
    <w:rsid w:val="00504AF4"/>
    <w:rsid w:val="00505261"/>
    <w:rsid w:val="005058D5"/>
    <w:rsid w:val="0051124B"/>
    <w:rsid w:val="00511BFD"/>
    <w:rsid w:val="00512A52"/>
    <w:rsid w:val="005166ED"/>
    <w:rsid w:val="005200B6"/>
    <w:rsid w:val="0052130B"/>
    <w:rsid w:val="00530051"/>
    <w:rsid w:val="00534619"/>
    <w:rsid w:val="00536FBE"/>
    <w:rsid w:val="00537B97"/>
    <w:rsid w:val="00537FB7"/>
    <w:rsid w:val="00537FE5"/>
    <w:rsid w:val="00543638"/>
    <w:rsid w:val="005443EF"/>
    <w:rsid w:val="00546850"/>
    <w:rsid w:val="00546EE4"/>
    <w:rsid w:val="0054722A"/>
    <w:rsid w:val="005506AE"/>
    <w:rsid w:val="00553961"/>
    <w:rsid w:val="00556A6B"/>
    <w:rsid w:val="005579BF"/>
    <w:rsid w:val="00557D7B"/>
    <w:rsid w:val="00560539"/>
    <w:rsid w:val="00560609"/>
    <w:rsid w:val="005633B4"/>
    <w:rsid w:val="0056480F"/>
    <w:rsid w:val="005675DC"/>
    <w:rsid w:val="005703BD"/>
    <w:rsid w:val="0057057D"/>
    <w:rsid w:val="00573444"/>
    <w:rsid w:val="005739C3"/>
    <w:rsid w:val="005745A2"/>
    <w:rsid w:val="00576A86"/>
    <w:rsid w:val="00577F94"/>
    <w:rsid w:val="00581B13"/>
    <w:rsid w:val="00583D87"/>
    <w:rsid w:val="00590474"/>
    <w:rsid w:val="0059435A"/>
    <w:rsid w:val="005955DC"/>
    <w:rsid w:val="0059673F"/>
    <w:rsid w:val="005A2AC7"/>
    <w:rsid w:val="005A2C9E"/>
    <w:rsid w:val="005A6C04"/>
    <w:rsid w:val="005B1EBB"/>
    <w:rsid w:val="005B2DE0"/>
    <w:rsid w:val="005B3756"/>
    <w:rsid w:val="005B6C38"/>
    <w:rsid w:val="005B7D13"/>
    <w:rsid w:val="005C12AD"/>
    <w:rsid w:val="005C1596"/>
    <w:rsid w:val="005C1AA0"/>
    <w:rsid w:val="005C24D6"/>
    <w:rsid w:val="005C309B"/>
    <w:rsid w:val="005C5542"/>
    <w:rsid w:val="005C57BC"/>
    <w:rsid w:val="005C582D"/>
    <w:rsid w:val="005C585E"/>
    <w:rsid w:val="005C629E"/>
    <w:rsid w:val="005C7749"/>
    <w:rsid w:val="005D0364"/>
    <w:rsid w:val="005D4473"/>
    <w:rsid w:val="005D5572"/>
    <w:rsid w:val="005D6A86"/>
    <w:rsid w:val="005E0B7A"/>
    <w:rsid w:val="005E1E48"/>
    <w:rsid w:val="005E2C4B"/>
    <w:rsid w:val="005E2F6D"/>
    <w:rsid w:val="005E35B6"/>
    <w:rsid w:val="005E5468"/>
    <w:rsid w:val="005F0729"/>
    <w:rsid w:val="005F0D68"/>
    <w:rsid w:val="005F51CF"/>
    <w:rsid w:val="005F6355"/>
    <w:rsid w:val="005F7B44"/>
    <w:rsid w:val="00601672"/>
    <w:rsid w:val="006022CD"/>
    <w:rsid w:val="00602FBA"/>
    <w:rsid w:val="006065D3"/>
    <w:rsid w:val="006103D6"/>
    <w:rsid w:val="00617309"/>
    <w:rsid w:val="006216E9"/>
    <w:rsid w:val="0062615E"/>
    <w:rsid w:val="00626506"/>
    <w:rsid w:val="00626A71"/>
    <w:rsid w:val="006274A6"/>
    <w:rsid w:val="00627520"/>
    <w:rsid w:val="006340E8"/>
    <w:rsid w:val="00640D12"/>
    <w:rsid w:val="00651D6C"/>
    <w:rsid w:val="006540BA"/>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812"/>
    <w:rsid w:val="00687A06"/>
    <w:rsid w:val="00691857"/>
    <w:rsid w:val="006923AB"/>
    <w:rsid w:val="00695B9A"/>
    <w:rsid w:val="006A0263"/>
    <w:rsid w:val="006A2F92"/>
    <w:rsid w:val="006A3719"/>
    <w:rsid w:val="006A3DAE"/>
    <w:rsid w:val="006A5099"/>
    <w:rsid w:val="006A55F4"/>
    <w:rsid w:val="006A5ED6"/>
    <w:rsid w:val="006B189C"/>
    <w:rsid w:val="006B1EF7"/>
    <w:rsid w:val="006B654E"/>
    <w:rsid w:val="006B67EC"/>
    <w:rsid w:val="006B6DEC"/>
    <w:rsid w:val="006C319C"/>
    <w:rsid w:val="006C4A14"/>
    <w:rsid w:val="006C523F"/>
    <w:rsid w:val="006C5E4C"/>
    <w:rsid w:val="006D499E"/>
    <w:rsid w:val="006D4CCA"/>
    <w:rsid w:val="006D50AC"/>
    <w:rsid w:val="006D6A82"/>
    <w:rsid w:val="006D7CAE"/>
    <w:rsid w:val="006E0C31"/>
    <w:rsid w:val="006E2409"/>
    <w:rsid w:val="006E2A56"/>
    <w:rsid w:val="006F0A86"/>
    <w:rsid w:val="00700BD7"/>
    <w:rsid w:val="0070215C"/>
    <w:rsid w:val="00712994"/>
    <w:rsid w:val="0071489E"/>
    <w:rsid w:val="00723286"/>
    <w:rsid w:val="00723781"/>
    <w:rsid w:val="0073072C"/>
    <w:rsid w:val="00731A47"/>
    <w:rsid w:val="00731B67"/>
    <w:rsid w:val="00731C87"/>
    <w:rsid w:val="0073249F"/>
    <w:rsid w:val="007326F3"/>
    <w:rsid w:val="007328D2"/>
    <w:rsid w:val="007335DE"/>
    <w:rsid w:val="00734659"/>
    <w:rsid w:val="00740699"/>
    <w:rsid w:val="007421B3"/>
    <w:rsid w:val="007424C7"/>
    <w:rsid w:val="00742A55"/>
    <w:rsid w:val="00742AE3"/>
    <w:rsid w:val="00742CAC"/>
    <w:rsid w:val="00743BB9"/>
    <w:rsid w:val="00750700"/>
    <w:rsid w:val="007520C6"/>
    <w:rsid w:val="0075556A"/>
    <w:rsid w:val="007559C8"/>
    <w:rsid w:val="00757839"/>
    <w:rsid w:val="007609AB"/>
    <w:rsid w:val="0076318A"/>
    <w:rsid w:val="00767462"/>
    <w:rsid w:val="00767BEE"/>
    <w:rsid w:val="007726E2"/>
    <w:rsid w:val="00772733"/>
    <w:rsid w:val="00776E25"/>
    <w:rsid w:val="00777100"/>
    <w:rsid w:val="00777C33"/>
    <w:rsid w:val="00783900"/>
    <w:rsid w:val="00783DBE"/>
    <w:rsid w:val="007846EB"/>
    <w:rsid w:val="00785139"/>
    <w:rsid w:val="007856FE"/>
    <w:rsid w:val="00785CF7"/>
    <w:rsid w:val="007863B0"/>
    <w:rsid w:val="00786FE5"/>
    <w:rsid w:val="0078721D"/>
    <w:rsid w:val="007925F7"/>
    <w:rsid w:val="00793BFA"/>
    <w:rsid w:val="00794D14"/>
    <w:rsid w:val="007A3A73"/>
    <w:rsid w:val="007A3BD0"/>
    <w:rsid w:val="007A65A8"/>
    <w:rsid w:val="007A6E4B"/>
    <w:rsid w:val="007A7239"/>
    <w:rsid w:val="007B3272"/>
    <w:rsid w:val="007C2DE1"/>
    <w:rsid w:val="007C4BA2"/>
    <w:rsid w:val="007C4C41"/>
    <w:rsid w:val="007C5901"/>
    <w:rsid w:val="007C5CEF"/>
    <w:rsid w:val="007D53CB"/>
    <w:rsid w:val="007D79F7"/>
    <w:rsid w:val="007D7BF8"/>
    <w:rsid w:val="007E2A1B"/>
    <w:rsid w:val="007E3D42"/>
    <w:rsid w:val="007E4A07"/>
    <w:rsid w:val="007E4B1C"/>
    <w:rsid w:val="007E4F62"/>
    <w:rsid w:val="007E532F"/>
    <w:rsid w:val="007E6CAA"/>
    <w:rsid w:val="007F2753"/>
    <w:rsid w:val="007F3F03"/>
    <w:rsid w:val="007F7DD5"/>
    <w:rsid w:val="00803137"/>
    <w:rsid w:val="00812E43"/>
    <w:rsid w:val="008157B5"/>
    <w:rsid w:val="00815A0E"/>
    <w:rsid w:val="00823A44"/>
    <w:rsid w:val="00830801"/>
    <w:rsid w:val="00831755"/>
    <w:rsid w:val="00832FC1"/>
    <w:rsid w:val="008339B8"/>
    <w:rsid w:val="00834B48"/>
    <w:rsid w:val="00837594"/>
    <w:rsid w:val="00842184"/>
    <w:rsid w:val="008447E6"/>
    <w:rsid w:val="00845590"/>
    <w:rsid w:val="00846952"/>
    <w:rsid w:val="00846D72"/>
    <w:rsid w:val="0086240E"/>
    <w:rsid w:val="008631ED"/>
    <w:rsid w:val="00863390"/>
    <w:rsid w:val="00866DB9"/>
    <w:rsid w:val="00874C57"/>
    <w:rsid w:val="00874D6B"/>
    <w:rsid w:val="00875459"/>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1214"/>
    <w:rsid w:val="00911975"/>
    <w:rsid w:val="00912A33"/>
    <w:rsid w:val="00912ECC"/>
    <w:rsid w:val="00914DF9"/>
    <w:rsid w:val="009151A1"/>
    <w:rsid w:val="00916010"/>
    <w:rsid w:val="00925B8E"/>
    <w:rsid w:val="00925DB7"/>
    <w:rsid w:val="0093030F"/>
    <w:rsid w:val="0093107E"/>
    <w:rsid w:val="009325DD"/>
    <w:rsid w:val="00934FFB"/>
    <w:rsid w:val="00936C18"/>
    <w:rsid w:val="009416AC"/>
    <w:rsid w:val="009418C8"/>
    <w:rsid w:val="00945D0F"/>
    <w:rsid w:val="00952806"/>
    <w:rsid w:val="00952A24"/>
    <w:rsid w:val="00953CC6"/>
    <w:rsid w:val="009553D3"/>
    <w:rsid w:val="00956507"/>
    <w:rsid w:val="0096184F"/>
    <w:rsid w:val="009647AF"/>
    <w:rsid w:val="00965221"/>
    <w:rsid w:val="00965C2F"/>
    <w:rsid w:val="009722C9"/>
    <w:rsid w:val="00972B21"/>
    <w:rsid w:val="00975E79"/>
    <w:rsid w:val="0098400B"/>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2C21"/>
    <w:rsid w:val="009C2D61"/>
    <w:rsid w:val="009C2FCA"/>
    <w:rsid w:val="009C58D9"/>
    <w:rsid w:val="009C6E9E"/>
    <w:rsid w:val="009C7D82"/>
    <w:rsid w:val="009D1078"/>
    <w:rsid w:val="009D20B0"/>
    <w:rsid w:val="009D44AC"/>
    <w:rsid w:val="009D4EDC"/>
    <w:rsid w:val="009F12F5"/>
    <w:rsid w:val="009F2012"/>
    <w:rsid w:val="009F2381"/>
    <w:rsid w:val="009F2687"/>
    <w:rsid w:val="009F4743"/>
    <w:rsid w:val="009F5DC7"/>
    <w:rsid w:val="009F7A5D"/>
    <w:rsid w:val="00A00AAD"/>
    <w:rsid w:val="00A00B02"/>
    <w:rsid w:val="00A018B2"/>
    <w:rsid w:val="00A0445B"/>
    <w:rsid w:val="00A06784"/>
    <w:rsid w:val="00A06947"/>
    <w:rsid w:val="00A073CC"/>
    <w:rsid w:val="00A0788A"/>
    <w:rsid w:val="00A1138F"/>
    <w:rsid w:val="00A11510"/>
    <w:rsid w:val="00A21DFC"/>
    <w:rsid w:val="00A273FE"/>
    <w:rsid w:val="00A310D5"/>
    <w:rsid w:val="00A33F49"/>
    <w:rsid w:val="00A357F8"/>
    <w:rsid w:val="00A366C9"/>
    <w:rsid w:val="00A37A02"/>
    <w:rsid w:val="00A40340"/>
    <w:rsid w:val="00A40BE9"/>
    <w:rsid w:val="00A4469B"/>
    <w:rsid w:val="00A467A9"/>
    <w:rsid w:val="00A53018"/>
    <w:rsid w:val="00A5727A"/>
    <w:rsid w:val="00A57B17"/>
    <w:rsid w:val="00A639A9"/>
    <w:rsid w:val="00A63C47"/>
    <w:rsid w:val="00A65739"/>
    <w:rsid w:val="00A6747F"/>
    <w:rsid w:val="00A70373"/>
    <w:rsid w:val="00A70C60"/>
    <w:rsid w:val="00A727BD"/>
    <w:rsid w:val="00A80152"/>
    <w:rsid w:val="00A84102"/>
    <w:rsid w:val="00A9332C"/>
    <w:rsid w:val="00A93932"/>
    <w:rsid w:val="00A9636A"/>
    <w:rsid w:val="00AA5179"/>
    <w:rsid w:val="00AB4D95"/>
    <w:rsid w:val="00AB5651"/>
    <w:rsid w:val="00AB6EBC"/>
    <w:rsid w:val="00AB7D56"/>
    <w:rsid w:val="00AC3389"/>
    <w:rsid w:val="00AD0284"/>
    <w:rsid w:val="00AD1F29"/>
    <w:rsid w:val="00AD2E83"/>
    <w:rsid w:val="00AD319D"/>
    <w:rsid w:val="00AE059B"/>
    <w:rsid w:val="00AE2090"/>
    <w:rsid w:val="00AE3920"/>
    <w:rsid w:val="00AE3AF3"/>
    <w:rsid w:val="00AE433B"/>
    <w:rsid w:val="00AE5562"/>
    <w:rsid w:val="00AF1C22"/>
    <w:rsid w:val="00AF3014"/>
    <w:rsid w:val="00AF37DE"/>
    <w:rsid w:val="00AF6A13"/>
    <w:rsid w:val="00AF749A"/>
    <w:rsid w:val="00AF7BA8"/>
    <w:rsid w:val="00B01659"/>
    <w:rsid w:val="00B03783"/>
    <w:rsid w:val="00B03AAC"/>
    <w:rsid w:val="00B0707F"/>
    <w:rsid w:val="00B10ED7"/>
    <w:rsid w:val="00B1510C"/>
    <w:rsid w:val="00B1602A"/>
    <w:rsid w:val="00B20DB8"/>
    <w:rsid w:val="00B2421C"/>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5187"/>
    <w:rsid w:val="00B65983"/>
    <w:rsid w:val="00B70C82"/>
    <w:rsid w:val="00B71529"/>
    <w:rsid w:val="00B74D05"/>
    <w:rsid w:val="00B77703"/>
    <w:rsid w:val="00B77C41"/>
    <w:rsid w:val="00B8012E"/>
    <w:rsid w:val="00B809FA"/>
    <w:rsid w:val="00B843A4"/>
    <w:rsid w:val="00B84A1E"/>
    <w:rsid w:val="00B852D8"/>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A72"/>
    <w:rsid w:val="00BC12F5"/>
    <w:rsid w:val="00BC45F3"/>
    <w:rsid w:val="00BC5C18"/>
    <w:rsid w:val="00BC754B"/>
    <w:rsid w:val="00BC7767"/>
    <w:rsid w:val="00BD12E2"/>
    <w:rsid w:val="00BD21CF"/>
    <w:rsid w:val="00BD2D65"/>
    <w:rsid w:val="00BD399D"/>
    <w:rsid w:val="00BD44F5"/>
    <w:rsid w:val="00BD5327"/>
    <w:rsid w:val="00BD5733"/>
    <w:rsid w:val="00BE07C5"/>
    <w:rsid w:val="00BE2B9C"/>
    <w:rsid w:val="00BE46F7"/>
    <w:rsid w:val="00BE5F62"/>
    <w:rsid w:val="00BE63DA"/>
    <w:rsid w:val="00BE67F8"/>
    <w:rsid w:val="00BE6E75"/>
    <w:rsid w:val="00BF3F90"/>
    <w:rsid w:val="00BF6AB5"/>
    <w:rsid w:val="00C02D65"/>
    <w:rsid w:val="00C060DC"/>
    <w:rsid w:val="00C105EF"/>
    <w:rsid w:val="00C123CA"/>
    <w:rsid w:val="00C15C79"/>
    <w:rsid w:val="00C16DEE"/>
    <w:rsid w:val="00C3033A"/>
    <w:rsid w:val="00C32BB1"/>
    <w:rsid w:val="00C32CE8"/>
    <w:rsid w:val="00C355EA"/>
    <w:rsid w:val="00C365E6"/>
    <w:rsid w:val="00C36857"/>
    <w:rsid w:val="00C37361"/>
    <w:rsid w:val="00C41E90"/>
    <w:rsid w:val="00C4486A"/>
    <w:rsid w:val="00C544FF"/>
    <w:rsid w:val="00C5452E"/>
    <w:rsid w:val="00C54A2F"/>
    <w:rsid w:val="00C562A1"/>
    <w:rsid w:val="00C563F0"/>
    <w:rsid w:val="00C564B5"/>
    <w:rsid w:val="00C568C0"/>
    <w:rsid w:val="00C62F51"/>
    <w:rsid w:val="00C70025"/>
    <w:rsid w:val="00C703ED"/>
    <w:rsid w:val="00C71135"/>
    <w:rsid w:val="00C75FF9"/>
    <w:rsid w:val="00C8549B"/>
    <w:rsid w:val="00C85DCC"/>
    <w:rsid w:val="00C9152E"/>
    <w:rsid w:val="00C91715"/>
    <w:rsid w:val="00C9273A"/>
    <w:rsid w:val="00C9315D"/>
    <w:rsid w:val="00C931F7"/>
    <w:rsid w:val="00C9394F"/>
    <w:rsid w:val="00C9405F"/>
    <w:rsid w:val="00C95DAE"/>
    <w:rsid w:val="00C970D8"/>
    <w:rsid w:val="00C97944"/>
    <w:rsid w:val="00CA0784"/>
    <w:rsid w:val="00CA3AC0"/>
    <w:rsid w:val="00CA402F"/>
    <w:rsid w:val="00CA59FF"/>
    <w:rsid w:val="00CB3B0E"/>
    <w:rsid w:val="00CB6EEC"/>
    <w:rsid w:val="00CB711A"/>
    <w:rsid w:val="00CB7DE4"/>
    <w:rsid w:val="00CC13A4"/>
    <w:rsid w:val="00CC57D3"/>
    <w:rsid w:val="00CD2CA1"/>
    <w:rsid w:val="00CD3030"/>
    <w:rsid w:val="00CD336D"/>
    <w:rsid w:val="00CD4AD1"/>
    <w:rsid w:val="00CD509D"/>
    <w:rsid w:val="00CD6278"/>
    <w:rsid w:val="00CE04EC"/>
    <w:rsid w:val="00CE2FE9"/>
    <w:rsid w:val="00CE4349"/>
    <w:rsid w:val="00CE532A"/>
    <w:rsid w:val="00CE58CC"/>
    <w:rsid w:val="00CE6628"/>
    <w:rsid w:val="00CE6802"/>
    <w:rsid w:val="00CF0FAE"/>
    <w:rsid w:val="00CF1469"/>
    <w:rsid w:val="00CF31C5"/>
    <w:rsid w:val="00CF3208"/>
    <w:rsid w:val="00CF396F"/>
    <w:rsid w:val="00CF3A7A"/>
    <w:rsid w:val="00CF3D87"/>
    <w:rsid w:val="00CF53C5"/>
    <w:rsid w:val="00CF6A4E"/>
    <w:rsid w:val="00CF7340"/>
    <w:rsid w:val="00D010AA"/>
    <w:rsid w:val="00D04AE7"/>
    <w:rsid w:val="00D05E3A"/>
    <w:rsid w:val="00D06672"/>
    <w:rsid w:val="00D07273"/>
    <w:rsid w:val="00D11EF4"/>
    <w:rsid w:val="00D12436"/>
    <w:rsid w:val="00D1272A"/>
    <w:rsid w:val="00D13CE7"/>
    <w:rsid w:val="00D157B1"/>
    <w:rsid w:val="00D16DC2"/>
    <w:rsid w:val="00D17BC3"/>
    <w:rsid w:val="00D232DA"/>
    <w:rsid w:val="00D23EC0"/>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54442"/>
    <w:rsid w:val="00D60C7F"/>
    <w:rsid w:val="00D63D07"/>
    <w:rsid w:val="00D64F2B"/>
    <w:rsid w:val="00D65398"/>
    <w:rsid w:val="00D7083B"/>
    <w:rsid w:val="00D70BD4"/>
    <w:rsid w:val="00D744A3"/>
    <w:rsid w:val="00D779CE"/>
    <w:rsid w:val="00D81E88"/>
    <w:rsid w:val="00D8429A"/>
    <w:rsid w:val="00D849B2"/>
    <w:rsid w:val="00D85A44"/>
    <w:rsid w:val="00D865C3"/>
    <w:rsid w:val="00D873A0"/>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3AA5"/>
    <w:rsid w:val="00DD5F15"/>
    <w:rsid w:val="00DE0442"/>
    <w:rsid w:val="00DE5A0C"/>
    <w:rsid w:val="00DE5A38"/>
    <w:rsid w:val="00DE63EB"/>
    <w:rsid w:val="00DF07B3"/>
    <w:rsid w:val="00DF0E0E"/>
    <w:rsid w:val="00DF29E7"/>
    <w:rsid w:val="00E02C0E"/>
    <w:rsid w:val="00E07FA1"/>
    <w:rsid w:val="00E14306"/>
    <w:rsid w:val="00E14F6C"/>
    <w:rsid w:val="00E15636"/>
    <w:rsid w:val="00E160DD"/>
    <w:rsid w:val="00E1761E"/>
    <w:rsid w:val="00E22935"/>
    <w:rsid w:val="00E2346E"/>
    <w:rsid w:val="00E24DB5"/>
    <w:rsid w:val="00E25F43"/>
    <w:rsid w:val="00E359DC"/>
    <w:rsid w:val="00E41061"/>
    <w:rsid w:val="00E41E93"/>
    <w:rsid w:val="00E424DF"/>
    <w:rsid w:val="00E43C3A"/>
    <w:rsid w:val="00E45156"/>
    <w:rsid w:val="00E471F6"/>
    <w:rsid w:val="00E55731"/>
    <w:rsid w:val="00E6471E"/>
    <w:rsid w:val="00E64787"/>
    <w:rsid w:val="00E66167"/>
    <w:rsid w:val="00E70B75"/>
    <w:rsid w:val="00E70C9D"/>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5218"/>
    <w:rsid w:val="00E9728F"/>
    <w:rsid w:val="00E97E28"/>
    <w:rsid w:val="00EA050A"/>
    <w:rsid w:val="00EA20FB"/>
    <w:rsid w:val="00EB2182"/>
    <w:rsid w:val="00EB2E97"/>
    <w:rsid w:val="00EC10C6"/>
    <w:rsid w:val="00EC1EBB"/>
    <w:rsid w:val="00EC534F"/>
    <w:rsid w:val="00EC6A1D"/>
    <w:rsid w:val="00EC7003"/>
    <w:rsid w:val="00ED223F"/>
    <w:rsid w:val="00ED297B"/>
    <w:rsid w:val="00ED54F6"/>
    <w:rsid w:val="00ED6CA4"/>
    <w:rsid w:val="00ED72F3"/>
    <w:rsid w:val="00ED76FE"/>
    <w:rsid w:val="00EE0B7C"/>
    <w:rsid w:val="00EE2F3C"/>
    <w:rsid w:val="00EE3AC5"/>
    <w:rsid w:val="00EE4053"/>
    <w:rsid w:val="00EE4169"/>
    <w:rsid w:val="00EE76F1"/>
    <w:rsid w:val="00EF2506"/>
    <w:rsid w:val="00EF3289"/>
    <w:rsid w:val="00EF6AFB"/>
    <w:rsid w:val="00EF7F5A"/>
    <w:rsid w:val="00F02CA4"/>
    <w:rsid w:val="00F03740"/>
    <w:rsid w:val="00F074BA"/>
    <w:rsid w:val="00F102AE"/>
    <w:rsid w:val="00F13691"/>
    <w:rsid w:val="00F13DA9"/>
    <w:rsid w:val="00F14D65"/>
    <w:rsid w:val="00F16725"/>
    <w:rsid w:val="00F237FF"/>
    <w:rsid w:val="00F239B7"/>
    <w:rsid w:val="00F23ABD"/>
    <w:rsid w:val="00F24016"/>
    <w:rsid w:val="00F26A56"/>
    <w:rsid w:val="00F3178A"/>
    <w:rsid w:val="00F33552"/>
    <w:rsid w:val="00F36828"/>
    <w:rsid w:val="00F375D0"/>
    <w:rsid w:val="00F4407D"/>
    <w:rsid w:val="00F44723"/>
    <w:rsid w:val="00F4665D"/>
    <w:rsid w:val="00F50AF9"/>
    <w:rsid w:val="00F52200"/>
    <w:rsid w:val="00F527DF"/>
    <w:rsid w:val="00F54A28"/>
    <w:rsid w:val="00F54E7D"/>
    <w:rsid w:val="00F55050"/>
    <w:rsid w:val="00F6426B"/>
    <w:rsid w:val="00F65A19"/>
    <w:rsid w:val="00F66374"/>
    <w:rsid w:val="00F66A14"/>
    <w:rsid w:val="00F76A5C"/>
    <w:rsid w:val="00F76BBB"/>
    <w:rsid w:val="00F8064C"/>
    <w:rsid w:val="00F81606"/>
    <w:rsid w:val="00F81E6B"/>
    <w:rsid w:val="00F8332F"/>
    <w:rsid w:val="00F83DEB"/>
    <w:rsid w:val="00F84969"/>
    <w:rsid w:val="00F85692"/>
    <w:rsid w:val="00F94B2B"/>
    <w:rsid w:val="00F97873"/>
    <w:rsid w:val="00FA677F"/>
    <w:rsid w:val="00FB63AB"/>
    <w:rsid w:val="00FC0831"/>
    <w:rsid w:val="00FC6D6B"/>
    <w:rsid w:val="00FD027A"/>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character" w:customStyle="1" w:styleId="LinkdaInternet">
    <w:name w:val="Link da Internet"/>
    <w:uiPriority w:val="99"/>
    <w:rsid w:val="00DE63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character" w:customStyle="1" w:styleId="LinkdaInternet">
    <w:name w:val="Link da Internet"/>
    <w:uiPriority w:val="99"/>
    <w:rsid w:val="00DE63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A7BE8-7BD6-434C-977E-32BDE4AA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33</Pages>
  <Words>15814</Words>
  <Characters>85400</Characters>
  <Application>Microsoft Office Word</Application>
  <DocSecurity>0</DocSecurity>
  <Lines>711</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Renan</cp:lastModifiedBy>
  <cp:revision>77</cp:revision>
  <cp:lastPrinted>2023-10-16T12:26:00Z</cp:lastPrinted>
  <dcterms:created xsi:type="dcterms:W3CDTF">2020-03-30T17:31:00Z</dcterms:created>
  <dcterms:modified xsi:type="dcterms:W3CDTF">2023-10-16T12:26:00Z</dcterms:modified>
</cp:coreProperties>
</file>