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C359" w14:textId="2A0E865D" w:rsidR="00E16C4D" w:rsidRPr="00E36E98" w:rsidRDefault="00000000">
      <w:pPr>
        <w:spacing w:after="0" w:line="240" w:lineRule="auto"/>
        <w:jc w:val="both"/>
        <w:rPr>
          <w:rFonts w:cstheme="minorHAnsi"/>
          <w:b/>
        </w:rPr>
      </w:pPr>
      <w:r w:rsidRPr="00E36E98">
        <w:rPr>
          <w:rFonts w:cstheme="minorHAnsi"/>
          <w:b/>
        </w:rPr>
        <w:t xml:space="preserve">EDITAL DE CHAMAMENTO PÚBLICO Nº </w:t>
      </w:r>
      <w:r w:rsidR="00E36E98" w:rsidRPr="00E36E98">
        <w:rPr>
          <w:rFonts w:cstheme="minorHAnsi"/>
          <w:b/>
        </w:rPr>
        <w:t>08</w:t>
      </w:r>
      <w:r w:rsidRPr="00E36E98">
        <w:rPr>
          <w:rFonts w:cstheme="minorHAnsi"/>
          <w:b/>
        </w:rPr>
        <w:t>/2023</w:t>
      </w:r>
    </w:p>
    <w:p w14:paraId="4FB70991" w14:textId="77777777" w:rsidR="00E16C4D" w:rsidRPr="009C3D4B" w:rsidRDefault="00E16C4D">
      <w:pPr>
        <w:spacing w:after="0" w:line="240" w:lineRule="auto"/>
        <w:jc w:val="both"/>
        <w:rPr>
          <w:rFonts w:cstheme="minorHAnsi"/>
          <w:b/>
        </w:rPr>
      </w:pPr>
    </w:p>
    <w:p w14:paraId="3BF6F085" w14:textId="77777777" w:rsidR="00E16C4D" w:rsidRPr="009C3D4B" w:rsidRDefault="00000000">
      <w:pPr>
        <w:pStyle w:val="PargrafodaLista"/>
        <w:numPr>
          <w:ilvl w:val="0"/>
          <w:numId w:val="1"/>
        </w:numPr>
        <w:spacing w:after="0" w:line="240" w:lineRule="auto"/>
        <w:jc w:val="both"/>
        <w:rPr>
          <w:rFonts w:cstheme="minorHAnsi"/>
          <w:b/>
        </w:rPr>
      </w:pPr>
      <w:r w:rsidRPr="009C3D4B">
        <w:rPr>
          <w:rFonts w:cstheme="minorHAnsi"/>
          <w:b/>
        </w:rPr>
        <w:t>PREÂMBULO</w:t>
      </w:r>
    </w:p>
    <w:p w14:paraId="0B75E6ED"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 xml:space="preserve">O Município de Ubiratã, pessoa jurídica de direito público, inscrito no CNPJ nº 76.950.096/0001-10, com sede administrativa no Paço Municipal Prefeito Alberoni Bittencourt, localizado na Avenida Nilza de Oliveira </w:t>
      </w:r>
      <w:proofErr w:type="spellStart"/>
      <w:r w:rsidRPr="009C3D4B">
        <w:rPr>
          <w:rFonts w:cstheme="minorHAnsi"/>
        </w:rPr>
        <w:t>Pipino</w:t>
      </w:r>
      <w:proofErr w:type="spellEnd"/>
      <w:r w:rsidRPr="009C3D4B">
        <w:rPr>
          <w:rFonts w:cstheme="minorHAnsi"/>
        </w:rPr>
        <w:t xml:space="preserve">, nº 1852, Centro, na cidade de Ubiratã, Estado do Paraná, CEP nº 85.440-000, por intermédio do Prefeito Fábio de Oliveira </w:t>
      </w:r>
      <w:proofErr w:type="spellStart"/>
      <w:r w:rsidRPr="009C3D4B">
        <w:rPr>
          <w:rFonts w:cstheme="minorHAnsi"/>
        </w:rPr>
        <w:t>Dalécio</w:t>
      </w:r>
      <w:proofErr w:type="spellEnd"/>
      <w:r w:rsidRPr="009C3D4B">
        <w:rPr>
          <w:rFonts w:cstheme="minorHAnsi"/>
        </w:rPr>
        <w:t xml:space="preserve">, torna público que está aberto </w:t>
      </w:r>
      <w:r w:rsidRPr="009C3D4B">
        <w:rPr>
          <w:rFonts w:cstheme="minorHAnsi"/>
          <w:b/>
        </w:rPr>
        <w:t xml:space="preserve">CHAMAMENTO PÚBLICO VISANDO O CREDENCIAMENTO DE EMPRESAS PARA REALIZAÇÃO DE CONSULTAS MÉDICAS, </w:t>
      </w:r>
      <w:r w:rsidRPr="009C3D4B">
        <w:rPr>
          <w:rFonts w:cstheme="minorHAnsi"/>
        </w:rPr>
        <w:t>conforme Anexo I e nas condições previstas no presente Edital.</w:t>
      </w:r>
    </w:p>
    <w:p w14:paraId="4528C5F3" w14:textId="77777777" w:rsidR="00E16C4D" w:rsidRPr="009C3D4B" w:rsidRDefault="00E16C4D">
      <w:pPr>
        <w:pStyle w:val="PargrafodaLista"/>
        <w:spacing w:after="0" w:line="240" w:lineRule="auto"/>
        <w:ind w:left="792"/>
        <w:jc w:val="both"/>
        <w:rPr>
          <w:rFonts w:cstheme="minorHAnsi"/>
          <w:b/>
        </w:rPr>
      </w:pPr>
    </w:p>
    <w:p w14:paraId="483EC96D" w14:textId="77777777" w:rsidR="00E16C4D" w:rsidRPr="009C3D4B" w:rsidRDefault="00000000">
      <w:pPr>
        <w:pStyle w:val="PargrafodaLista"/>
        <w:numPr>
          <w:ilvl w:val="0"/>
          <w:numId w:val="1"/>
        </w:numPr>
        <w:spacing w:after="0" w:line="240" w:lineRule="auto"/>
        <w:jc w:val="both"/>
        <w:rPr>
          <w:rFonts w:cstheme="minorHAnsi"/>
          <w:b/>
        </w:rPr>
      </w:pPr>
      <w:r w:rsidRPr="009C3D4B">
        <w:rPr>
          <w:rFonts w:cstheme="minorHAnsi"/>
          <w:b/>
        </w:rPr>
        <w:t>DO OBJETO E PREÇOS</w:t>
      </w:r>
    </w:p>
    <w:p w14:paraId="2BC245BF"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 xml:space="preserve">O presente edital tem por objeto o </w:t>
      </w:r>
      <w:r w:rsidRPr="009C3D4B">
        <w:rPr>
          <w:rFonts w:cstheme="minorHAnsi"/>
          <w:b/>
        </w:rPr>
        <w:t xml:space="preserve">CHAMAMENTO PÚBLICO VISANDO O CREDENCIAMENTO DE EMPRESAS PARA REALIZAÇÃO DE CONSULTAS MÉDICAS, </w:t>
      </w:r>
      <w:r w:rsidRPr="009C3D4B">
        <w:rPr>
          <w:rFonts w:cstheme="minorHAnsi"/>
        </w:rPr>
        <w:t>conforme Anexo I.</w:t>
      </w:r>
    </w:p>
    <w:p w14:paraId="56FA807C"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O valor estimado para as contratações resultantes desse credenciamento é de R$ 391.863,60 (trezentos e noventa e um mil oitocentos e sessenta e três reais e sessenta centavos).</w:t>
      </w:r>
    </w:p>
    <w:p w14:paraId="5C1C20A0" w14:textId="0765AAD6" w:rsidR="00E16C4D" w:rsidRPr="00DD0C4C" w:rsidRDefault="00000000" w:rsidP="00DD0C4C">
      <w:pPr>
        <w:pStyle w:val="PargrafodaLista"/>
        <w:numPr>
          <w:ilvl w:val="1"/>
          <w:numId w:val="1"/>
        </w:numPr>
        <w:spacing w:after="0" w:line="240" w:lineRule="auto"/>
        <w:jc w:val="both"/>
        <w:rPr>
          <w:rFonts w:cstheme="minorHAnsi"/>
        </w:rPr>
      </w:pPr>
      <w:r w:rsidRPr="009C3D4B">
        <w:rPr>
          <w:rFonts w:cstheme="minorHAnsi"/>
        </w:rPr>
        <w:t>Os recursos para cumprimento das obrigações estarão disponíveis nas seguintes dotações orçamentárias:</w:t>
      </w:r>
    </w:p>
    <w:tbl>
      <w:tblPr>
        <w:tblStyle w:val="Tabelacomgrade"/>
        <w:tblW w:w="9884" w:type="dxa"/>
        <w:tblInd w:w="480" w:type="dxa"/>
        <w:tblLayout w:type="fixed"/>
        <w:tblLook w:val="04A0" w:firstRow="1" w:lastRow="0" w:firstColumn="1" w:lastColumn="0" w:noHBand="0" w:noVBand="1"/>
      </w:tblPr>
      <w:tblGrid>
        <w:gridCol w:w="904"/>
        <w:gridCol w:w="992"/>
        <w:gridCol w:w="1843"/>
        <w:gridCol w:w="3827"/>
        <w:gridCol w:w="851"/>
        <w:gridCol w:w="1467"/>
      </w:tblGrid>
      <w:tr w:rsidR="00E16C4D" w:rsidRPr="009C3D4B" w14:paraId="38E66D32" w14:textId="77777777" w:rsidTr="009C3D4B">
        <w:tc>
          <w:tcPr>
            <w:tcW w:w="904" w:type="dxa"/>
          </w:tcPr>
          <w:p w14:paraId="3E1C8460" w14:textId="77777777" w:rsidR="00E16C4D" w:rsidRPr="009C3D4B" w:rsidRDefault="00000000">
            <w:pPr>
              <w:widowControl w:val="0"/>
              <w:spacing w:after="0" w:line="240" w:lineRule="auto"/>
              <w:jc w:val="center"/>
              <w:rPr>
                <w:rFonts w:cs="Calibri"/>
              </w:rPr>
            </w:pPr>
            <w:r w:rsidRPr="009C3D4B">
              <w:rPr>
                <w:rFonts w:eastAsia="Calibri" w:cs="Calibri"/>
              </w:rPr>
              <w:t>Órgão</w:t>
            </w:r>
          </w:p>
        </w:tc>
        <w:tc>
          <w:tcPr>
            <w:tcW w:w="992" w:type="dxa"/>
          </w:tcPr>
          <w:p w14:paraId="670F2014" w14:textId="77777777" w:rsidR="00E16C4D" w:rsidRPr="009C3D4B" w:rsidRDefault="00000000">
            <w:pPr>
              <w:widowControl w:val="0"/>
              <w:spacing w:after="0" w:line="240" w:lineRule="auto"/>
              <w:jc w:val="center"/>
              <w:rPr>
                <w:rFonts w:cs="Calibri"/>
              </w:rPr>
            </w:pPr>
            <w:r w:rsidRPr="009C3D4B">
              <w:rPr>
                <w:rFonts w:eastAsia="Calibri" w:cs="Calibri"/>
              </w:rPr>
              <w:t>Despesa</w:t>
            </w:r>
          </w:p>
        </w:tc>
        <w:tc>
          <w:tcPr>
            <w:tcW w:w="1843" w:type="dxa"/>
          </w:tcPr>
          <w:p w14:paraId="4A4E8ADD" w14:textId="77777777" w:rsidR="00E16C4D" w:rsidRPr="009C3D4B" w:rsidRDefault="00000000">
            <w:pPr>
              <w:widowControl w:val="0"/>
              <w:spacing w:after="0" w:line="240" w:lineRule="auto"/>
              <w:jc w:val="center"/>
              <w:rPr>
                <w:rFonts w:cs="Calibri"/>
              </w:rPr>
            </w:pPr>
            <w:r w:rsidRPr="009C3D4B">
              <w:rPr>
                <w:rFonts w:eastAsia="Calibri" w:cs="Calibri"/>
              </w:rPr>
              <w:t>Categoria</w:t>
            </w:r>
          </w:p>
        </w:tc>
        <w:tc>
          <w:tcPr>
            <w:tcW w:w="3827" w:type="dxa"/>
          </w:tcPr>
          <w:p w14:paraId="423213D5" w14:textId="77777777" w:rsidR="00E16C4D" w:rsidRPr="009C3D4B" w:rsidRDefault="00000000">
            <w:pPr>
              <w:widowControl w:val="0"/>
              <w:spacing w:after="0" w:line="240" w:lineRule="auto"/>
              <w:jc w:val="center"/>
              <w:rPr>
                <w:rFonts w:cs="Calibri"/>
              </w:rPr>
            </w:pPr>
            <w:r w:rsidRPr="009C3D4B">
              <w:rPr>
                <w:rFonts w:eastAsia="Calibri" w:cs="Calibri"/>
              </w:rPr>
              <w:t>Descrição</w:t>
            </w:r>
          </w:p>
        </w:tc>
        <w:tc>
          <w:tcPr>
            <w:tcW w:w="851" w:type="dxa"/>
          </w:tcPr>
          <w:p w14:paraId="162F9A2A" w14:textId="77777777" w:rsidR="00E16C4D" w:rsidRPr="009C3D4B" w:rsidRDefault="00000000">
            <w:pPr>
              <w:widowControl w:val="0"/>
              <w:spacing w:after="0" w:line="240" w:lineRule="auto"/>
              <w:jc w:val="center"/>
              <w:rPr>
                <w:rFonts w:cs="Calibri"/>
              </w:rPr>
            </w:pPr>
            <w:r w:rsidRPr="009C3D4B">
              <w:rPr>
                <w:rFonts w:eastAsia="Calibri" w:cs="Calibri"/>
              </w:rPr>
              <w:t>Fonte</w:t>
            </w:r>
          </w:p>
        </w:tc>
        <w:tc>
          <w:tcPr>
            <w:tcW w:w="1467" w:type="dxa"/>
          </w:tcPr>
          <w:p w14:paraId="3B39F12F" w14:textId="77777777" w:rsidR="00E16C4D" w:rsidRPr="009C3D4B" w:rsidRDefault="00000000">
            <w:pPr>
              <w:widowControl w:val="0"/>
              <w:spacing w:after="0" w:line="240" w:lineRule="auto"/>
              <w:jc w:val="center"/>
              <w:rPr>
                <w:rFonts w:cs="Calibri"/>
              </w:rPr>
            </w:pPr>
            <w:r w:rsidRPr="009C3D4B">
              <w:rPr>
                <w:rFonts w:eastAsia="Calibri" w:cs="Calibri"/>
              </w:rPr>
              <w:t>Valor</w:t>
            </w:r>
          </w:p>
        </w:tc>
      </w:tr>
      <w:tr w:rsidR="00E16C4D" w:rsidRPr="009C3D4B" w14:paraId="2564DC30" w14:textId="77777777" w:rsidTr="009C3D4B">
        <w:tc>
          <w:tcPr>
            <w:tcW w:w="904" w:type="dxa"/>
          </w:tcPr>
          <w:p w14:paraId="7AF7D7D3" w14:textId="77777777" w:rsidR="00E16C4D" w:rsidRPr="009C3D4B" w:rsidRDefault="00000000">
            <w:pPr>
              <w:widowControl w:val="0"/>
              <w:spacing w:after="0" w:line="240" w:lineRule="auto"/>
              <w:jc w:val="center"/>
              <w:rPr>
                <w:rFonts w:cs="Calibri"/>
              </w:rPr>
            </w:pPr>
            <w:r w:rsidRPr="009C3D4B">
              <w:rPr>
                <w:rFonts w:eastAsia="Calibri" w:cs="Calibri"/>
              </w:rPr>
              <w:t>06.06</w:t>
            </w:r>
          </w:p>
        </w:tc>
        <w:tc>
          <w:tcPr>
            <w:tcW w:w="992" w:type="dxa"/>
          </w:tcPr>
          <w:p w14:paraId="111FB07E" w14:textId="77777777" w:rsidR="00E16C4D" w:rsidRPr="009C3D4B" w:rsidRDefault="00000000">
            <w:pPr>
              <w:widowControl w:val="0"/>
              <w:spacing w:after="0" w:line="240" w:lineRule="auto"/>
              <w:jc w:val="center"/>
              <w:rPr>
                <w:rFonts w:cs="Calibri"/>
              </w:rPr>
            </w:pPr>
            <w:r w:rsidRPr="009C3D4B">
              <w:rPr>
                <w:rFonts w:eastAsia="Calibri" w:cs="Calibri"/>
              </w:rPr>
              <w:t>5840</w:t>
            </w:r>
          </w:p>
        </w:tc>
        <w:tc>
          <w:tcPr>
            <w:tcW w:w="1843" w:type="dxa"/>
          </w:tcPr>
          <w:p w14:paraId="07C2888D" w14:textId="77777777" w:rsidR="00E16C4D" w:rsidRPr="009C3D4B" w:rsidRDefault="00000000">
            <w:pPr>
              <w:widowControl w:val="0"/>
              <w:spacing w:after="0" w:line="240" w:lineRule="auto"/>
              <w:jc w:val="center"/>
              <w:rPr>
                <w:rFonts w:cs="Calibri"/>
              </w:rPr>
            </w:pPr>
            <w:r w:rsidRPr="009C3D4B">
              <w:rPr>
                <w:rFonts w:eastAsia="Calibri" w:cs="Calibri"/>
              </w:rPr>
              <w:t>339039999900</w:t>
            </w:r>
          </w:p>
        </w:tc>
        <w:tc>
          <w:tcPr>
            <w:tcW w:w="3827" w:type="dxa"/>
          </w:tcPr>
          <w:p w14:paraId="4CFD343B" w14:textId="77777777" w:rsidR="00E16C4D" w:rsidRPr="009C3D4B" w:rsidRDefault="00000000" w:rsidP="009C3D4B">
            <w:pPr>
              <w:widowControl w:val="0"/>
              <w:spacing w:after="0" w:line="240" w:lineRule="auto"/>
              <w:jc w:val="center"/>
              <w:rPr>
                <w:rFonts w:cs="Calibri"/>
              </w:rPr>
            </w:pPr>
            <w:r w:rsidRPr="009C3D4B">
              <w:rPr>
                <w:rFonts w:eastAsia="Calibri" w:cs="Calibri"/>
              </w:rPr>
              <w:t>DEMAIS SERVIÇOS DE TERCEIROS, PESSOA JUR</w:t>
            </w:r>
          </w:p>
        </w:tc>
        <w:tc>
          <w:tcPr>
            <w:tcW w:w="851" w:type="dxa"/>
          </w:tcPr>
          <w:p w14:paraId="28C99F51" w14:textId="77777777" w:rsidR="00E16C4D" w:rsidRPr="009C3D4B" w:rsidRDefault="00000000">
            <w:pPr>
              <w:widowControl w:val="0"/>
              <w:spacing w:after="0" w:line="240" w:lineRule="auto"/>
              <w:jc w:val="center"/>
              <w:rPr>
                <w:rFonts w:cs="Calibri"/>
              </w:rPr>
            </w:pPr>
            <w:r w:rsidRPr="009C3D4B">
              <w:rPr>
                <w:rFonts w:eastAsia="Calibri" w:cs="Calibri"/>
              </w:rPr>
              <w:t>303</w:t>
            </w:r>
          </w:p>
        </w:tc>
        <w:tc>
          <w:tcPr>
            <w:tcW w:w="1467" w:type="dxa"/>
          </w:tcPr>
          <w:p w14:paraId="59F19EC5" w14:textId="77777777" w:rsidR="00E16C4D" w:rsidRPr="009C3D4B" w:rsidRDefault="00000000">
            <w:pPr>
              <w:widowControl w:val="0"/>
              <w:spacing w:after="0" w:line="240" w:lineRule="auto"/>
              <w:jc w:val="center"/>
              <w:rPr>
                <w:rFonts w:ascii="Calibri" w:eastAsia="Calibri" w:hAnsi="Calibri" w:cs="Calibri"/>
              </w:rPr>
            </w:pPr>
            <w:r w:rsidRPr="009C3D4B">
              <w:rPr>
                <w:rFonts w:eastAsia="Calibri" w:cs="Calibri"/>
              </w:rPr>
              <w:t>68.400,00</w:t>
            </w:r>
          </w:p>
        </w:tc>
      </w:tr>
      <w:tr w:rsidR="00E16C4D" w:rsidRPr="009C3D4B" w14:paraId="02BCCF91" w14:textId="77777777" w:rsidTr="009C3D4B">
        <w:tc>
          <w:tcPr>
            <w:tcW w:w="904" w:type="dxa"/>
          </w:tcPr>
          <w:p w14:paraId="295FD124" w14:textId="77777777" w:rsidR="00E16C4D" w:rsidRPr="009C3D4B" w:rsidRDefault="00000000">
            <w:pPr>
              <w:widowControl w:val="0"/>
              <w:spacing w:after="0" w:line="240" w:lineRule="auto"/>
              <w:jc w:val="center"/>
              <w:rPr>
                <w:rFonts w:cs="Calibri"/>
              </w:rPr>
            </w:pPr>
            <w:r w:rsidRPr="009C3D4B">
              <w:rPr>
                <w:rFonts w:eastAsia="Calibri" w:cs="Calibri"/>
              </w:rPr>
              <w:t>06.06</w:t>
            </w:r>
          </w:p>
        </w:tc>
        <w:tc>
          <w:tcPr>
            <w:tcW w:w="992" w:type="dxa"/>
          </w:tcPr>
          <w:p w14:paraId="5BE7124A" w14:textId="77777777" w:rsidR="00E16C4D" w:rsidRPr="009C3D4B" w:rsidRDefault="00000000">
            <w:pPr>
              <w:widowControl w:val="0"/>
              <w:spacing w:after="0" w:line="240" w:lineRule="auto"/>
              <w:jc w:val="center"/>
              <w:rPr>
                <w:rFonts w:cs="Calibri"/>
              </w:rPr>
            </w:pPr>
            <w:r w:rsidRPr="009C3D4B">
              <w:rPr>
                <w:rFonts w:eastAsia="Calibri" w:cs="Calibri"/>
              </w:rPr>
              <w:t>5842</w:t>
            </w:r>
          </w:p>
        </w:tc>
        <w:tc>
          <w:tcPr>
            <w:tcW w:w="1843" w:type="dxa"/>
          </w:tcPr>
          <w:p w14:paraId="4AB59446" w14:textId="77777777" w:rsidR="00E16C4D" w:rsidRPr="009C3D4B" w:rsidRDefault="00000000">
            <w:pPr>
              <w:widowControl w:val="0"/>
              <w:spacing w:after="0" w:line="240" w:lineRule="auto"/>
              <w:jc w:val="center"/>
              <w:rPr>
                <w:rFonts w:cs="Calibri"/>
              </w:rPr>
            </w:pPr>
            <w:r w:rsidRPr="009C3D4B">
              <w:rPr>
                <w:rFonts w:eastAsia="Calibri" w:cs="Calibri"/>
              </w:rPr>
              <w:t>339039999900</w:t>
            </w:r>
          </w:p>
        </w:tc>
        <w:tc>
          <w:tcPr>
            <w:tcW w:w="3827" w:type="dxa"/>
          </w:tcPr>
          <w:p w14:paraId="330610C8" w14:textId="77777777" w:rsidR="00E16C4D" w:rsidRPr="009C3D4B" w:rsidRDefault="00000000" w:rsidP="009C3D4B">
            <w:pPr>
              <w:widowControl w:val="0"/>
              <w:spacing w:after="0" w:line="240" w:lineRule="auto"/>
              <w:jc w:val="center"/>
              <w:rPr>
                <w:rFonts w:cs="Calibri"/>
              </w:rPr>
            </w:pPr>
            <w:r w:rsidRPr="009C3D4B">
              <w:rPr>
                <w:rFonts w:eastAsia="Calibri" w:cs="Calibri"/>
              </w:rPr>
              <w:t>DEMAIS SERVIÇOS DE TERCEIROS, PESSOA JUR</w:t>
            </w:r>
          </w:p>
        </w:tc>
        <w:tc>
          <w:tcPr>
            <w:tcW w:w="851" w:type="dxa"/>
          </w:tcPr>
          <w:p w14:paraId="0ABE89D9" w14:textId="77777777" w:rsidR="00E16C4D" w:rsidRPr="009C3D4B" w:rsidRDefault="00000000">
            <w:pPr>
              <w:widowControl w:val="0"/>
              <w:spacing w:after="0" w:line="240" w:lineRule="auto"/>
              <w:jc w:val="center"/>
              <w:rPr>
                <w:rFonts w:cs="Calibri"/>
              </w:rPr>
            </w:pPr>
            <w:r w:rsidRPr="009C3D4B">
              <w:rPr>
                <w:rFonts w:eastAsia="Calibri" w:cs="Calibri"/>
              </w:rPr>
              <w:t>494</w:t>
            </w:r>
          </w:p>
        </w:tc>
        <w:tc>
          <w:tcPr>
            <w:tcW w:w="1467" w:type="dxa"/>
          </w:tcPr>
          <w:p w14:paraId="4ABAFE5B" w14:textId="77777777" w:rsidR="00E16C4D" w:rsidRPr="009C3D4B" w:rsidRDefault="00000000">
            <w:pPr>
              <w:widowControl w:val="0"/>
              <w:spacing w:after="0" w:line="240" w:lineRule="auto"/>
              <w:jc w:val="center"/>
              <w:rPr>
                <w:rFonts w:ascii="Calibri" w:eastAsia="Calibri" w:hAnsi="Calibri" w:cs="Calibri"/>
              </w:rPr>
            </w:pPr>
            <w:r w:rsidRPr="009C3D4B">
              <w:rPr>
                <w:rFonts w:eastAsia="Calibri" w:cs="Calibri"/>
              </w:rPr>
              <w:t>323.863,60</w:t>
            </w:r>
          </w:p>
        </w:tc>
      </w:tr>
    </w:tbl>
    <w:p w14:paraId="20738D5F" w14:textId="77777777" w:rsidR="00E16C4D" w:rsidRPr="009C3D4B" w:rsidRDefault="00E16C4D">
      <w:pPr>
        <w:spacing w:after="0" w:line="240" w:lineRule="auto"/>
        <w:jc w:val="both"/>
        <w:rPr>
          <w:rFonts w:cstheme="minorHAnsi"/>
        </w:rPr>
      </w:pPr>
    </w:p>
    <w:p w14:paraId="0C0348FD" w14:textId="77777777"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A remuneração dos serviços se dará por produção registrada no sistema de informação utilizado pelo município.</w:t>
      </w:r>
    </w:p>
    <w:p w14:paraId="7513C35C" w14:textId="77777777"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Os preços dos serviços constam na Tabela do Anexo I e foram definidos seguindo o valor base definido no Chamamento 04/2022 atualizado de acordo com a variação do INPC, considerando que aquele chamamento já foi publicado há cerca de um ano. Para corroborar com a praticabilidade de preços também foi realizada ampla pesquisa de preços pagos por outros órgãos públicos do Paraná conforme Anexo VI.</w:t>
      </w:r>
    </w:p>
    <w:p w14:paraId="123A9C22" w14:textId="77777777"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Considerando que os preços SUS são notoriamente inexequíveis para os serviços constantes na Tabela do anexo I, os valores dos serviços serão incrementados com recursos municipais, visando atrair interessados e assim promover assistência adequada e qualificada a população.</w:t>
      </w:r>
    </w:p>
    <w:p w14:paraId="6D8473A1" w14:textId="77777777" w:rsidR="00E16C4D" w:rsidRPr="009C3D4B" w:rsidRDefault="00E16C4D">
      <w:pPr>
        <w:pStyle w:val="PargrafodaLista"/>
        <w:spacing w:after="0" w:line="240" w:lineRule="auto"/>
        <w:ind w:left="792"/>
        <w:jc w:val="both"/>
        <w:rPr>
          <w:rFonts w:cstheme="minorHAnsi"/>
        </w:rPr>
      </w:pPr>
    </w:p>
    <w:p w14:paraId="0D54D8EF" w14:textId="77777777" w:rsidR="00E16C4D" w:rsidRPr="009C3D4B" w:rsidRDefault="00000000">
      <w:pPr>
        <w:pStyle w:val="PargrafodaLista"/>
        <w:numPr>
          <w:ilvl w:val="0"/>
          <w:numId w:val="1"/>
        </w:numPr>
        <w:spacing w:after="0" w:line="240" w:lineRule="auto"/>
        <w:jc w:val="both"/>
        <w:rPr>
          <w:rFonts w:cstheme="minorHAnsi"/>
        </w:rPr>
      </w:pPr>
      <w:r w:rsidRPr="009C3D4B">
        <w:rPr>
          <w:rFonts w:cstheme="minorHAnsi"/>
          <w:b/>
        </w:rPr>
        <w:t xml:space="preserve"> DAS INSCRIÇÕES</w:t>
      </w:r>
    </w:p>
    <w:p w14:paraId="0B12FC9A" w14:textId="77777777"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O chamamento ficará aberto a todos os interessados pelo período de até 60 meses, iniciando-se o recebimento das inscrições no dia útil seguinte a publicação do respectivo edital no Diário Oficial Eletrônico do Município de Ubiratã.</w:t>
      </w:r>
    </w:p>
    <w:p w14:paraId="72716720" w14:textId="0D780681"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 xml:space="preserve">Este edital e seus anexos ficarão disponíveis no endereço eletrônico </w:t>
      </w:r>
      <w:hyperlink r:id="rId8">
        <w:r w:rsidRPr="009C3D4B">
          <w:rPr>
            <w:rStyle w:val="LinkdaInternet"/>
            <w:rFonts w:cstheme="minorHAnsi"/>
          </w:rPr>
          <w:t>www.ubirata.pr.gov.br</w:t>
        </w:r>
      </w:hyperlink>
      <w:r w:rsidRPr="009C3D4B">
        <w:rPr>
          <w:rFonts w:cstheme="minorHAnsi"/>
        </w:rPr>
        <w:t>, na aba “Processos Licitatórios”</w:t>
      </w:r>
      <w:r w:rsidR="00BB63FD">
        <w:rPr>
          <w:rFonts w:cstheme="minorHAnsi"/>
        </w:rPr>
        <w:t>, em “Chamada Pública”</w:t>
      </w:r>
      <w:r w:rsidRPr="009C3D4B">
        <w:rPr>
          <w:rFonts w:cstheme="minorHAnsi"/>
        </w:rPr>
        <w:t>.</w:t>
      </w:r>
    </w:p>
    <w:p w14:paraId="038E25E6" w14:textId="77777777"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Poderão participar toda e qualquer pessoa jurídica interessada, desde que o serviço a ser prestado esteja contemplado na Tabela do Anexo I, que mantenham em seus quadros profissionais habilitados nas respectivas áreas e que cumpram os requisitos deste edital quanto à documentação de habilitação.</w:t>
      </w:r>
    </w:p>
    <w:p w14:paraId="7F5091FD" w14:textId="77777777"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Não poderão se inscrever:</w:t>
      </w:r>
    </w:p>
    <w:p w14:paraId="50FD81E8" w14:textId="62C12788" w:rsidR="00E16C4D" w:rsidRPr="009C3D4B" w:rsidRDefault="001E78B0">
      <w:pPr>
        <w:pStyle w:val="PargrafodaLista"/>
        <w:numPr>
          <w:ilvl w:val="2"/>
          <w:numId w:val="1"/>
        </w:numPr>
        <w:spacing w:after="0" w:line="240" w:lineRule="auto"/>
        <w:jc w:val="both"/>
        <w:rPr>
          <w:rFonts w:cstheme="minorHAnsi"/>
        </w:rPr>
      </w:pPr>
      <w:r>
        <w:rPr>
          <w:rFonts w:cstheme="minorHAnsi"/>
        </w:rPr>
        <w:t xml:space="preserve"> </w:t>
      </w:r>
      <w:r w:rsidRPr="009C3D4B">
        <w:rPr>
          <w:rFonts w:cstheme="minorHAnsi"/>
        </w:rPr>
        <w:t>Empresas que se enquadrem nas vedações previstas no artigo 9º da Lei nº 8.666/93;</w:t>
      </w:r>
    </w:p>
    <w:p w14:paraId="286D89CF" w14:textId="77777777" w:rsidR="00E16C4D" w:rsidRPr="009C3D4B" w:rsidRDefault="00000000">
      <w:pPr>
        <w:pStyle w:val="PargrafodaLista"/>
        <w:numPr>
          <w:ilvl w:val="2"/>
          <w:numId w:val="1"/>
        </w:numPr>
        <w:spacing w:after="0" w:line="240" w:lineRule="auto"/>
        <w:ind w:left="1418" w:hanging="698"/>
        <w:jc w:val="both"/>
        <w:rPr>
          <w:rFonts w:cstheme="minorHAnsi"/>
        </w:rPr>
      </w:pPr>
      <w:r w:rsidRPr="009C3D4B">
        <w:rPr>
          <w:rFonts w:cstheme="minorHAnsi"/>
        </w:rPr>
        <w:t>Empresas suspensas temporariamente de participar de licitação e de contratar com o município de Ubiratã, conforme Art. 87, inciso III da Lei nº 8.666/93;</w:t>
      </w:r>
    </w:p>
    <w:p w14:paraId="0D4C8C97" w14:textId="77777777" w:rsidR="00E16C4D" w:rsidRPr="009C3D4B" w:rsidRDefault="00000000">
      <w:pPr>
        <w:pStyle w:val="PargrafodaLista"/>
        <w:numPr>
          <w:ilvl w:val="2"/>
          <w:numId w:val="1"/>
        </w:numPr>
        <w:spacing w:after="0" w:line="240" w:lineRule="auto"/>
        <w:ind w:left="1418" w:hanging="698"/>
        <w:jc w:val="both"/>
        <w:rPr>
          <w:rFonts w:cstheme="minorHAnsi"/>
        </w:rPr>
      </w:pPr>
      <w:r w:rsidRPr="009C3D4B">
        <w:rPr>
          <w:rFonts w:cstheme="minorHAnsi"/>
        </w:rPr>
        <w:t>Empresas declaradas inidôneas para licitar ou contratar com a Administração Pública com fulcro no Art. 87, inciso IV da Lei nº 8.666/93;</w:t>
      </w:r>
    </w:p>
    <w:p w14:paraId="4CBA2DC8" w14:textId="77777777" w:rsidR="00E16C4D" w:rsidRPr="009C3D4B" w:rsidRDefault="00000000">
      <w:pPr>
        <w:pStyle w:val="PargrafodaLista"/>
        <w:numPr>
          <w:ilvl w:val="2"/>
          <w:numId w:val="1"/>
        </w:numPr>
        <w:spacing w:after="0" w:line="240" w:lineRule="auto"/>
        <w:ind w:left="1418" w:hanging="698"/>
        <w:jc w:val="both"/>
        <w:rPr>
          <w:rFonts w:cstheme="minorHAnsi"/>
        </w:rPr>
      </w:pPr>
      <w:r w:rsidRPr="009C3D4B">
        <w:rPr>
          <w:rFonts w:cstheme="minorHAnsi"/>
        </w:rPr>
        <w:t>Que estejam em processo de dissolução, falência, fusão, cisão ou incorporação;</w:t>
      </w:r>
    </w:p>
    <w:p w14:paraId="1D7B42F3" w14:textId="77777777" w:rsidR="00E16C4D" w:rsidRPr="009C3D4B" w:rsidRDefault="00000000">
      <w:pPr>
        <w:pStyle w:val="PargrafodaLista"/>
        <w:numPr>
          <w:ilvl w:val="2"/>
          <w:numId w:val="1"/>
        </w:numPr>
        <w:spacing w:after="0" w:line="240" w:lineRule="auto"/>
        <w:ind w:left="1418" w:hanging="698"/>
        <w:jc w:val="both"/>
        <w:rPr>
          <w:rFonts w:cstheme="minorHAnsi"/>
        </w:rPr>
      </w:pPr>
      <w:r w:rsidRPr="009C3D4B">
        <w:rPr>
          <w:rFonts w:cstheme="minorHAnsi"/>
        </w:rPr>
        <w:t>Empresas cuja atividade não seja compatível com o objeto da Licitação;</w:t>
      </w:r>
    </w:p>
    <w:p w14:paraId="1CC43055" w14:textId="77777777" w:rsidR="00E16C4D" w:rsidRPr="009C3D4B" w:rsidRDefault="00000000">
      <w:pPr>
        <w:pStyle w:val="PargrafodaLista"/>
        <w:numPr>
          <w:ilvl w:val="2"/>
          <w:numId w:val="1"/>
        </w:numPr>
        <w:spacing w:after="0" w:line="240" w:lineRule="auto"/>
        <w:ind w:left="1418" w:hanging="698"/>
        <w:jc w:val="both"/>
        <w:rPr>
          <w:rFonts w:cstheme="minorHAnsi"/>
        </w:rPr>
      </w:pPr>
      <w:r w:rsidRPr="009C3D4B">
        <w:rPr>
          <w:rFonts w:cstheme="minorHAnsi"/>
        </w:rPr>
        <w:lastRenderedPageBreak/>
        <w:t>Servidores públicos do Município de Ubiratã ou àqueles que mantenham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2D7EEE5E" w14:textId="77777777"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Os interessados em participar do presente chamamento devem, obrigatoriamente, apresentar a documentação exigida, em envelope lacrado, devidamente identificado, conforme a seguir:</w:t>
      </w:r>
    </w:p>
    <w:p w14:paraId="798B5C8B" w14:textId="77777777" w:rsidR="00E16C4D" w:rsidRPr="009C3D4B" w:rsidRDefault="00E16C4D">
      <w:pPr>
        <w:pStyle w:val="PargrafodaLista"/>
        <w:spacing w:after="0" w:line="240" w:lineRule="auto"/>
        <w:ind w:left="792"/>
        <w:jc w:val="both"/>
        <w:rPr>
          <w:rFonts w:cstheme="minorHAnsi"/>
        </w:rPr>
      </w:pPr>
    </w:p>
    <w:tbl>
      <w:tblPr>
        <w:tblStyle w:val="Tabelacomgrade"/>
        <w:tblW w:w="9355" w:type="dxa"/>
        <w:tblInd w:w="959" w:type="dxa"/>
        <w:tblLayout w:type="fixed"/>
        <w:tblLook w:val="04A0" w:firstRow="1" w:lastRow="0" w:firstColumn="1" w:lastColumn="0" w:noHBand="0" w:noVBand="1"/>
      </w:tblPr>
      <w:tblGrid>
        <w:gridCol w:w="9355"/>
      </w:tblGrid>
      <w:tr w:rsidR="00E16C4D" w:rsidRPr="009C3D4B" w14:paraId="1D3987C8" w14:textId="77777777">
        <w:tc>
          <w:tcPr>
            <w:tcW w:w="9355" w:type="dxa"/>
            <w:tcBorders>
              <w:top w:val="single" w:sz="12" w:space="0" w:color="000000"/>
              <w:left w:val="single" w:sz="12" w:space="0" w:color="000000"/>
              <w:bottom w:val="single" w:sz="12" w:space="0" w:color="000000"/>
              <w:right w:val="single" w:sz="12" w:space="0" w:color="000000"/>
            </w:tcBorders>
          </w:tcPr>
          <w:p w14:paraId="726A3CE0" w14:textId="0240135A" w:rsidR="00E16C4D" w:rsidRPr="009C3D4B" w:rsidRDefault="00000000">
            <w:pPr>
              <w:widowControl w:val="0"/>
              <w:spacing w:after="0" w:line="240" w:lineRule="auto"/>
              <w:jc w:val="both"/>
              <w:rPr>
                <w:rFonts w:cstheme="minorHAnsi"/>
              </w:rPr>
            </w:pPr>
            <w:r w:rsidRPr="009C3D4B">
              <w:rPr>
                <w:rFonts w:eastAsia="Calibri" w:cstheme="minorHAnsi"/>
              </w:rPr>
              <w:t xml:space="preserve">CREDENCIAMENTO Nº </w:t>
            </w:r>
            <w:r w:rsidR="00E36E98">
              <w:rPr>
                <w:rFonts w:eastAsia="Calibri" w:cstheme="minorHAnsi"/>
              </w:rPr>
              <w:t>08</w:t>
            </w:r>
            <w:r w:rsidRPr="009C3D4B">
              <w:rPr>
                <w:rFonts w:eastAsia="Calibri" w:cstheme="minorHAnsi"/>
              </w:rPr>
              <w:t>/2023</w:t>
            </w:r>
          </w:p>
          <w:p w14:paraId="70AE4B4B" w14:textId="77777777" w:rsidR="00E16C4D" w:rsidRPr="009C3D4B" w:rsidRDefault="00000000">
            <w:pPr>
              <w:widowControl w:val="0"/>
              <w:spacing w:after="0" w:line="240" w:lineRule="auto"/>
              <w:jc w:val="both"/>
              <w:rPr>
                <w:rFonts w:cstheme="minorHAnsi"/>
              </w:rPr>
            </w:pPr>
            <w:r w:rsidRPr="009C3D4B">
              <w:rPr>
                <w:rFonts w:eastAsia="Calibri" w:cstheme="minorHAnsi"/>
              </w:rPr>
              <w:t>RAZÃO SOCIAL:</w:t>
            </w:r>
          </w:p>
          <w:p w14:paraId="698B6811" w14:textId="77777777" w:rsidR="00E16C4D" w:rsidRPr="009C3D4B" w:rsidRDefault="00000000">
            <w:pPr>
              <w:widowControl w:val="0"/>
              <w:spacing w:after="0" w:line="240" w:lineRule="auto"/>
              <w:jc w:val="both"/>
              <w:rPr>
                <w:rFonts w:cstheme="minorHAnsi"/>
              </w:rPr>
            </w:pPr>
            <w:r w:rsidRPr="009C3D4B">
              <w:rPr>
                <w:rFonts w:eastAsia="Calibri" w:cstheme="minorHAnsi"/>
              </w:rPr>
              <w:t>Nº CNPJ:</w:t>
            </w:r>
          </w:p>
          <w:p w14:paraId="24243CB4" w14:textId="287A5A7C" w:rsidR="00E16C4D" w:rsidRPr="009C3D4B" w:rsidRDefault="00000000">
            <w:pPr>
              <w:widowControl w:val="0"/>
              <w:spacing w:after="0" w:line="240" w:lineRule="auto"/>
              <w:jc w:val="both"/>
              <w:rPr>
                <w:rFonts w:cstheme="minorHAnsi"/>
              </w:rPr>
            </w:pPr>
            <w:r w:rsidRPr="009C3D4B">
              <w:rPr>
                <w:rFonts w:eastAsia="Calibri" w:cstheme="minorHAnsi"/>
              </w:rPr>
              <w:t>OBJETO: CHAMAMENTO PÚBLICO VISANDO O CREDENCIAMENTO DE EMPRESAS PARA REALIZAÇÃO DE CONSULTAS MÉDICAS</w:t>
            </w:r>
          </w:p>
        </w:tc>
      </w:tr>
    </w:tbl>
    <w:p w14:paraId="431AB496" w14:textId="77777777" w:rsidR="00E16C4D" w:rsidRPr="009C3D4B" w:rsidRDefault="00E16C4D">
      <w:pPr>
        <w:spacing w:after="0" w:line="240" w:lineRule="auto"/>
        <w:jc w:val="both"/>
        <w:rPr>
          <w:rFonts w:cstheme="minorHAnsi"/>
        </w:rPr>
      </w:pPr>
    </w:p>
    <w:p w14:paraId="728EA96B" w14:textId="77777777"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As informações prestadas, assim como a documentação entregue, são de inteira responsabilidade do interessado, cabendo-lhe certificar-se, antes de sua inscrição, que atende a todos os requisitos exigidos para participar do processo de chamamento.</w:t>
      </w:r>
    </w:p>
    <w:p w14:paraId="66066049" w14:textId="77777777"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A inscrição implica no aceite integral e irrestrito de todas as condições estabelecidas neste Edital por parte do interessado em participar do processo de credenciamento junto ao Município de Ubiratã, e à submissão a todas as normas e condições estabelecidas no presente Edital e seus anexos.</w:t>
      </w:r>
    </w:p>
    <w:p w14:paraId="1DA8B873" w14:textId="77777777"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O envelope da interessada deverá ser protocolado na Secretaria da Saúde do Município de Ubiratã, localizada na Avenida Carmem Ribeiro Pitombo, n° 124, Município de Ubiratã, Estado do Paraná, CEP 85.440-000, das 08 horas às 11h30min e das 13h30min às 16h30min.</w:t>
      </w:r>
    </w:p>
    <w:p w14:paraId="6CB8C4C7" w14:textId="77777777"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O envelope também poderá ser enviado através dos correios, no endereço constante no item anterior.</w:t>
      </w:r>
    </w:p>
    <w:p w14:paraId="0761FE8F" w14:textId="77777777" w:rsidR="00E16C4D" w:rsidRPr="009C3D4B" w:rsidRDefault="00E16C4D">
      <w:pPr>
        <w:pStyle w:val="PargrafodaLista"/>
        <w:spacing w:after="0" w:line="240" w:lineRule="auto"/>
        <w:ind w:left="792"/>
        <w:jc w:val="both"/>
        <w:rPr>
          <w:rFonts w:cstheme="minorHAnsi"/>
        </w:rPr>
      </w:pPr>
    </w:p>
    <w:p w14:paraId="556F5597" w14:textId="2C62BB80" w:rsidR="00E16C4D" w:rsidRPr="009C3D4B" w:rsidRDefault="00CC1CEC">
      <w:pPr>
        <w:pStyle w:val="PargrafodaLista"/>
        <w:numPr>
          <w:ilvl w:val="0"/>
          <w:numId w:val="1"/>
        </w:numPr>
        <w:spacing w:after="0" w:line="240" w:lineRule="auto"/>
        <w:jc w:val="both"/>
        <w:rPr>
          <w:rFonts w:cstheme="minorHAnsi"/>
        </w:rPr>
      </w:pPr>
      <w:r>
        <w:rPr>
          <w:rFonts w:cstheme="minorHAnsi"/>
          <w:b/>
        </w:rPr>
        <w:t xml:space="preserve">DA </w:t>
      </w:r>
      <w:r w:rsidRPr="009C3D4B">
        <w:rPr>
          <w:rFonts w:cstheme="minorHAnsi"/>
          <w:b/>
        </w:rPr>
        <w:t>DOCUMENTAÇÃO DE HABILITAÇÃO</w:t>
      </w:r>
    </w:p>
    <w:p w14:paraId="2B33710D" w14:textId="77777777" w:rsidR="00E16C4D" w:rsidRPr="009C3D4B" w:rsidRDefault="00000000">
      <w:pPr>
        <w:pStyle w:val="PargrafodaLista"/>
        <w:numPr>
          <w:ilvl w:val="1"/>
          <w:numId w:val="1"/>
        </w:numPr>
        <w:spacing w:after="0" w:line="240" w:lineRule="auto"/>
        <w:jc w:val="both"/>
        <w:rPr>
          <w:rFonts w:cstheme="minorHAnsi"/>
        </w:rPr>
      </w:pPr>
      <w:r w:rsidRPr="009C3D4B">
        <w:rPr>
          <w:rFonts w:cstheme="minorHAnsi"/>
        </w:rPr>
        <w:t>Deverão ser apresentados os seguintes documentos para fins de habilitação:</w:t>
      </w:r>
    </w:p>
    <w:p w14:paraId="6F84C87A" w14:textId="77777777" w:rsidR="00E16C4D" w:rsidRPr="009C3D4B" w:rsidRDefault="00000000">
      <w:pPr>
        <w:pStyle w:val="PargrafodaLista"/>
        <w:numPr>
          <w:ilvl w:val="2"/>
          <w:numId w:val="1"/>
        </w:numPr>
        <w:spacing w:after="0" w:line="240" w:lineRule="auto"/>
        <w:ind w:left="1418" w:hanging="698"/>
        <w:jc w:val="both"/>
        <w:rPr>
          <w:rFonts w:cstheme="minorHAnsi"/>
        </w:rPr>
      </w:pPr>
      <w:r w:rsidRPr="009C3D4B">
        <w:rPr>
          <w:rFonts w:cstheme="minorHAnsi"/>
          <w:b/>
        </w:rPr>
        <w:t>Requerimento para credenciamento</w:t>
      </w:r>
      <w:r w:rsidRPr="009C3D4B">
        <w:rPr>
          <w:rFonts w:cstheme="minorHAnsi"/>
        </w:rPr>
        <w:t>, conforme modelo constante no Anexo II do presente edital.</w:t>
      </w:r>
    </w:p>
    <w:p w14:paraId="540BD878" w14:textId="77777777" w:rsidR="00E16C4D" w:rsidRPr="009C3D4B" w:rsidRDefault="00000000">
      <w:pPr>
        <w:pStyle w:val="PargrafodaLista"/>
        <w:numPr>
          <w:ilvl w:val="3"/>
          <w:numId w:val="1"/>
        </w:numPr>
        <w:tabs>
          <w:tab w:val="left" w:pos="1985"/>
        </w:tabs>
        <w:spacing w:after="0" w:line="240" w:lineRule="auto"/>
        <w:ind w:left="1985" w:hanging="905"/>
        <w:jc w:val="both"/>
        <w:rPr>
          <w:rFonts w:cstheme="minorHAnsi"/>
        </w:rPr>
      </w:pPr>
      <w:r w:rsidRPr="009C3D4B">
        <w:rPr>
          <w:rFonts w:cstheme="minorHAnsi"/>
        </w:rPr>
        <w:t>No requerimento para credenciamento a interessada deverá indicar somente os itens de seu interesse.</w:t>
      </w:r>
    </w:p>
    <w:p w14:paraId="657C6003" w14:textId="0002DC6D" w:rsidR="00E16C4D" w:rsidRPr="009C3D4B" w:rsidRDefault="00525429">
      <w:pPr>
        <w:pStyle w:val="PargrafodaLista"/>
        <w:numPr>
          <w:ilvl w:val="2"/>
          <w:numId w:val="1"/>
        </w:numPr>
        <w:tabs>
          <w:tab w:val="left" w:pos="1418"/>
        </w:tabs>
        <w:spacing w:after="0" w:line="240" w:lineRule="auto"/>
        <w:jc w:val="both"/>
        <w:rPr>
          <w:rFonts w:cstheme="minorHAnsi"/>
          <w:b/>
        </w:rPr>
      </w:pPr>
      <w:r>
        <w:rPr>
          <w:rFonts w:cstheme="minorHAnsi"/>
          <w:b/>
        </w:rPr>
        <w:t xml:space="preserve"> </w:t>
      </w:r>
      <w:r w:rsidRPr="009C3D4B">
        <w:rPr>
          <w:rFonts w:cstheme="minorHAnsi"/>
          <w:b/>
        </w:rPr>
        <w:t>Habilitação Jurídica:</w:t>
      </w:r>
    </w:p>
    <w:p w14:paraId="6F7C4CEC" w14:textId="77777777" w:rsidR="00E16C4D" w:rsidRPr="009C3D4B" w:rsidRDefault="00000000">
      <w:pPr>
        <w:pStyle w:val="PargrafodaLista"/>
        <w:numPr>
          <w:ilvl w:val="3"/>
          <w:numId w:val="1"/>
        </w:numPr>
        <w:tabs>
          <w:tab w:val="left" w:pos="1985"/>
        </w:tabs>
        <w:spacing w:after="0" w:line="240" w:lineRule="auto"/>
        <w:ind w:left="1985" w:hanging="905"/>
        <w:jc w:val="both"/>
        <w:rPr>
          <w:rFonts w:cstheme="minorHAnsi"/>
        </w:rPr>
      </w:pPr>
      <w:r w:rsidRPr="009C3D4B">
        <w:rPr>
          <w:rFonts w:cstheme="minorHAnsi"/>
        </w:rPr>
        <w:t>No caso de empresário individual: inscrição no Registro Público de Empresas Mercantis, a cargo da Junta Comercial da respectiva sede;</w:t>
      </w:r>
    </w:p>
    <w:p w14:paraId="0E9FE0EA" w14:textId="77777777" w:rsidR="00E16C4D" w:rsidRPr="009C3D4B" w:rsidRDefault="00000000">
      <w:pPr>
        <w:pStyle w:val="PargrafodaLista"/>
        <w:numPr>
          <w:ilvl w:val="3"/>
          <w:numId w:val="1"/>
        </w:numPr>
        <w:tabs>
          <w:tab w:val="left" w:pos="1985"/>
        </w:tabs>
        <w:spacing w:after="0" w:line="240" w:lineRule="auto"/>
        <w:ind w:left="1985" w:hanging="905"/>
        <w:jc w:val="both"/>
        <w:rPr>
          <w:rFonts w:cstheme="minorHAnsi"/>
        </w:rPr>
      </w:pPr>
      <w:r w:rsidRPr="009C3D4B">
        <w:rPr>
          <w:rFonts w:cstheme="minorHAnsi"/>
        </w:rPr>
        <w:t xml:space="preserve">Em se tratando de microempreendedor individual – MEI: Certificado da Condição de Microempreendedor Individual - CCMEI, cuja aceitação ficará condicionada à verificação da autenticidade no sítio </w:t>
      </w:r>
      <w:hyperlink r:id="rId9">
        <w:r w:rsidRPr="009C3D4B">
          <w:rPr>
            <w:rStyle w:val="LinkdaInternet"/>
            <w:rFonts w:cstheme="minorHAnsi"/>
          </w:rPr>
          <w:t>www.portaldoempreendedor.gov.br</w:t>
        </w:r>
      </w:hyperlink>
      <w:r w:rsidRPr="009C3D4B">
        <w:rPr>
          <w:rFonts w:cstheme="minorHAnsi"/>
        </w:rPr>
        <w:t>;</w:t>
      </w:r>
    </w:p>
    <w:p w14:paraId="26842922" w14:textId="77777777" w:rsidR="00E16C4D" w:rsidRPr="009C3D4B" w:rsidRDefault="00000000">
      <w:pPr>
        <w:pStyle w:val="PargrafodaLista"/>
        <w:numPr>
          <w:ilvl w:val="3"/>
          <w:numId w:val="1"/>
        </w:numPr>
        <w:tabs>
          <w:tab w:val="left" w:pos="1985"/>
        </w:tabs>
        <w:spacing w:after="0" w:line="240" w:lineRule="auto"/>
        <w:ind w:left="1985" w:hanging="905"/>
        <w:jc w:val="both"/>
        <w:rPr>
          <w:rFonts w:cstheme="minorHAnsi"/>
        </w:rPr>
      </w:pPr>
      <w:r w:rsidRPr="009C3D4B">
        <w:rPr>
          <w:rFonts w:cstheme="minorHAnsi"/>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72AB2B4" w14:textId="77777777" w:rsidR="00E16C4D" w:rsidRPr="009C3D4B" w:rsidRDefault="00000000">
      <w:pPr>
        <w:pStyle w:val="PargrafodaLista"/>
        <w:numPr>
          <w:ilvl w:val="3"/>
          <w:numId w:val="1"/>
        </w:numPr>
        <w:tabs>
          <w:tab w:val="left" w:pos="1985"/>
        </w:tabs>
        <w:spacing w:after="0" w:line="240" w:lineRule="auto"/>
        <w:ind w:left="1985" w:hanging="905"/>
        <w:jc w:val="both"/>
        <w:rPr>
          <w:rFonts w:cstheme="minorHAnsi"/>
        </w:rPr>
      </w:pPr>
      <w:r w:rsidRPr="009C3D4B">
        <w:rPr>
          <w:rFonts w:cstheme="minorHAnsi"/>
        </w:rPr>
        <w:t>No caso de sociedade simples: inscrição do ato constitutivo no Registro Civil das Pessoas Jurídicas do local de sua sede, acompanhada de prova da indicação dos seus administradores;</w:t>
      </w:r>
    </w:p>
    <w:p w14:paraId="7C166373" w14:textId="77777777" w:rsidR="00E16C4D" w:rsidRPr="009C3D4B" w:rsidRDefault="00000000">
      <w:pPr>
        <w:pStyle w:val="PargrafodaLista"/>
        <w:numPr>
          <w:ilvl w:val="3"/>
          <w:numId w:val="1"/>
        </w:numPr>
        <w:tabs>
          <w:tab w:val="left" w:pos="1985"/>
        </w:tabs>
        <w:spacing w:after="0" w:line="240" w:lineRule="auto"/>
        <w:ind w:left="1985" w:hanging="905"/>
        <w:jc w:val="both"/>
        <w:rPr>
          <w:rFonts w:cstheme="minorHAnsi"/>
        </w:rPr>
      </w:pPr>
      <w:r w:rsidRPr="009C3D4B">
        <w:rPr>
          <w:rFonts w:cstheme="minorHAnsi"/>
        </w:rPr>
        <w:t>Documento de identificação com foto do (s) sócio (s) proprietário (s).</w:t>
      </w:r>
    </w:p>
    <w:p w14:paraId="01F23E99" w14:textId="08CEF90C" w:rsidR="00E16C4D" w:rsidRPr="009C3D4B" w:rsidRDefault="00525429">
      <w:pPr>
        <w:pStyle w:val="PargrafodaLista"/>
        <w:numPr>
          <w:ilvl w:val="2"/>
          <w:numId w:val="1"/>
        </w:numPr>
        <w:tabs>
          <w:tab w:val="left" w:pos="1418"/>
        </w:tabs>
        <w:spacing w:after="0" w:line="240" w:lineRule="auto"/>
        <w:jc w:val="both"/>
        <w:rPr>
          <w:rFonts w:cstheme="minorHAnsi"/>
        </w:rPr>
      </w:pPr>
      <w:r>
        <w:rPr>
          <w:rFonts w:cstheme="minorHAnsi"/>
          <w:b/>
        </w:rPr>
        <w:t xml:space="preserve"> </w:t>
      </w:r>
      <w:r w:rsidRPr="009C3D4B">
        <w:rPr>
          <w:rFonts w:cstheme="minorHAnsi"/>
          <w:b/>
        </w:rPr>
        <w:t>Regularidade Fiscal e Trabalhista</w:t>
      </w:r>
      <w:r w:rsidRPr="009C3D4B">
        <w:rPr>
          <w:rFonts w:cstheme="minorHAnsi"/>
        </w:rPr>
        <w:t>:</w:t>
      </w:r>
    </w:p>
    <w:p w14:paraId="455824F6" w14:textId="77777777" w:rsidR="00E16C4D" w:rsidRPr="009C3D4B" w:rsidRDefault="00000000">
      <w:pPr>
        <w:pStyle w:val="PargrafodaLista"/>
        <w:numPr>
          <w:ilvl w:val="3"/>
          <w:numId w:val="1"/>
        </w:numPr>
        <w:tabs>
          <w:tab w:val="left" w:pos="1418"/>
          <w:tab w:val="left" w:pos="1985"/>
        </w:tabs>
        <w:spacing w:after="0" w:line="240" w:lineRule="auto"/>
        <w:jc w:val="both"/>
        <w:rPr>
          <w:rFonts w:cstheme="minorHAnsi"/>
        </w:rPr>
      </w:pPr>
      <w:r w:rsidRPr="009C3D4B">
        <w:rPr>
          <w:rFonts w:cstheme="minorHAnsi"/>
        </w:rPr>
        <w:t>Prova de inscrição no Cadastro Nacional de Pessoas Jurídicas;</w:t>
      </w:r>
    </w:p>
    <w:p w14:paraId="618EBFBE" w14:textId="77777777" w:rsidR="00E16C4D" w:rsidRPr="009C3D4B" w:rsidRDefault="00000000">
      <w:pPr>
        <w:pStyle w:val="PargrafodaLista"/>
        <w:numPr>
          <w:ilvl w:val="3"/>
          <w:numId w:val="1"/>
        </w:numPr>
        <w:tabs>
          <w:tab w:val="left" w:pos="1418"/>
          <w:tab w:val="left" w:pos="1985"/>
        </w:tabs>
        <w:spacing w:after="0" w:line="240" w:lineRule="auto"/>
        <w:jc w:val="both"/>
        <w:rPr>
          <w:rFonts w:cstheme="minorHAnsi"/>
        </w:rPr>
      </w:pPr>
      <w:r w:rsidRPr="009C3D4B">
        <w:rPr>
          <w:rFonts w:cstheme="minorHAnsi"/>
        </w:rPr>
        <w:t>Prova de regularidade fiscal perante a Fazenda Nacional;</w:t>
      </w:r>
    </w:p>
    <w:p w14:paraId="3C5ECCB7" w14:textId="77777777" w:rsidR="00E16C4D" w:rsidRPr="009C3D4B" w:rsidRDefault="00000000">
      <w:pPr>
        <w:pStyle w:val="PargrafodaLista"/>
        <w:numPr>
          <w:ilvl w:val="3"/>
          <w:numId w:val="1"/>
        </w:numPr>
        <w:tabs>
          <w:tab w:val="left" w:pos="1418"/>
          <w:tab w:val="left" w:pos="1985"/>
        </w:tabs>
        <w:spacing w:after="0" w:line="240" w:lineRule="auto"/>
        <w:jc w:val="both"/>
        <w:rPr>
          <w:rFonts w:cstheme="minorHAnsi"/>
        </w:rPr>
      </w:pPr>
      <w:r w:rsidRPr="009C3D4B">
        <w:rPr>
          <w:rFonts w:cstheme="minorHAnsi"/>
        </w:rPr>
        <w:t>Prova de regularidade com a Fazenda Municipal do domicílio ou sede da Licitante;</w:t>
      </w:r>
    </w:p>
    <w:p w14:paraId="1BE06984" w14:textId="77777777" w:rsidR="00E16C4D" w:rsidRPr="009C3D4B" w:rsidRDefault="00000000">
      <w:pPr>
        <w:pStyle w:val="PargrafodaLista"/>
        <w:numPr>
          <w:ilvl w:val="3"/>
          <w:numId w:val="1"/>
        </w:numPr>
        <w:tabs>
          <w:tab w:val="left" w:pos="1418"/>
          <w:tab w:val="left" w:pos="1985"/>
        </w:tabs>
        <w:spacing w:after="0" w:line="240" w:lineRule="auto"/>
        <w:jc w:val="both"/>
        <w:rPr>
          <w:rFonts w:cstheme="minorHAnsi"/>
        </w:rPr>
      </w:pPr>
      <w:r w:rsidRPr="009C3D4B">
        <w:rPr>
          <w:rFonts w:cstheme="minorHAnsi"/>
        </w:rPr>
        <w:t>Prova de regularidade com a Fazenda Estadual do domicílio ou sede da Licitante.</w:t>
      </w:r>
    </w:p>
    <w:p w14:paraId="0B3CA90D" w14:textId="77777777" w:rsidR="00E16C4D" w:rsidRPr="009C3D4B" w:rsidRDefault="00000000">
      <w:pPr>
        <w:pStyle w:val="PargrafodaLista"/>
        <w:numPr>
          <w:ilvl w:val="3"/>
          <w:numId w:val="1"/>
        </w:numPr>
        <w:tabs>
          <w:tab w:val="left" w:pos="1418"/>
          <w:tab w:val="left" w:pos="1985"/>
        </w:tabs>
        <w:spacing w:after="0" w:line="240" w:lineRule="auto"/>
        <w:jc w:val="both"/>
        <w:rPr>
          <w:rFonts w:cstheme="minorHAnsi"/>
        </w:rPr>
      </w:pPr>
      <w:r w:rsidRPr="009C3D4B">
        <w:rPr>
          <w:rFonts w:cstheme="minorHAnsi"/>
        </w:rPr>
        <w:t>Prova de regularidade com o Fundo de Garantia do Tempo de Serviço (FGTS);</w:t>
      </w:r>
    </w:p>
    <w:p w14:paraId="312DFEC3" w14:textId="77777777" w:rsidR="00E16C4D" w:rsidRPr="009C3D4B" w:rsidRDefault="00000000">
      <w:pPr>
        <w:pStyle w:val="PargrafodaLista"/>
        <w:numPr>
          <w:ilvl w:val="3"/>
          <w:numId w:val="1"/>
        </w:numPr>
        <w:tabs>
          <w:tab w:val="left" w:pos="1985"/>
        </w:tabs>
        <w:spacing w:after="0" w:line="240" w:lineRule="auto"/>
        <w:ind w:left="1985" w:hanging="905"/>
        <w:jc w:val="both"/>
        <w:rPr>
          <w:rFonts w:cstheme="minorHAnsi"/>
        </w:rPr>
      </w:pPr>
      <w:r w:rsidRPr="009C3D4B">
        <w:rPr>
          <w:rFonts w:cstheme="minorHAnsi"/>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C934AAB" w14:textId="073504BA" w:rsidR="00E16C4D" w:rsidRPr="009C3D4B" w:rsidRDefault="00525429">
      <w:pPr>
        <w:pStyle w:val="PargrafodaLista"/>
        <w:numPr>
          <w:ilvl w:val="2"/>
          <w:numId w:val="1"/>
        </w:numPr>
        <w:tabs>
          <w:tab w:val="left" w:pos="1418"/>
        </w:tabs>
        <w:spacing w:after="0" w:line="240" w:lineRule="auto"/>
        <w:jc w:val="both"/>
        <w:rPr>
          <w:rFonts w:cstheme="minorHAnsi"/>
        </w:rPr>
      </w:pPr>
      <w:r>
        <w:rPr>
          <w:rFonts w:cstheme="minorHAnsi"/>
          <w:b/>
        </w:rPr>
        <w:t xml:space="preserve"> </w:t>
      </w:r>
      <w:r w:rsidRPr="009C3D4B">
        <w:rPr>
          <w:rFonts w:cstheme="minorHAnsi"/>
          <w:b/>
        </w:rPr>
        <w:t>Qualificação Técnica</w:t>
      </w:r>
      <w:r w:rsidRPr="009C3D4B">
        <w:rPr>
          <w:rFonts w:cstheme="minorHAnsi"/>
        </w:rPr>
        <w:t>:</w:t>
      </w:r>
    </w:p>
    <w:p w14:paraId="49A45511" w14:textId="77777777" w:rsidR="00E16C4D" w:rsidRPr="009C3D4B" w:rsidRDefault="00000000">
      <w:pPr>
        <w:pStyle w:val="PargrafodaLista"/>
        <w:numPr>
          <w:ilvl w:val="3"/>
          <w:numId w:val="1"/>
        </w:numPr>
        <w:tabs>
          <w:tab w:val="left" w:pos="1418"/>
          <w:tab w:val="left" w:pos="1985"/>
        </w:tabs>
        <w:spacing w:after="0" w:line="240" w:lineRule="auto"/>
        <w:ind w:left="1985" w:hanging="905"/>
        <w:jc w:val="both"/>
        <w:rPr>
          <w:rFonts w:cstheme="minorHAnsi"/>
        </w:rPr>
      </w:pPr>
      <w:r w:rsidRPr="009C3D4B">
        <w:rPr>
          <w:rFonts w:cstheme="minorHAnsi"/>
        </w:rPr>
        <w:t>Registro ou inscrição do profissional responsável pelos serviços no Conselho Regional da Classe, com comprovação da respectiva especialização caso houver;</w:t>
      </w:r>
    </w:p>
    <w:p w14:paraId="406049F0" w14:textId="77777777" w:rsidR="00E16C4D" w:rsidRPr="009C3D4B" w:rsidRDefault="00000000">
      <w:pPr>
        <w:pStyle w:val="PargrafodaLista"/>
        <w:numPr>
          <w:ilvl w:val="3"/>
          <w:numId w:val="1"/>
        </w:numPr>
        <w:tabs>
          <w:tab w:val="left" w:pos="1418"/>
          <w:tab w:val="left" w:pos="1985"/>
        </w:tabs>
        <w:spacing w:after="0" w:line="240" w:lineRule="auto"/>
        <w:ind w:left="1985" w:hanging="905"/>
        <w:jc w:val="both"/>
        <w:rPr>
          <w:rFonts w:cstheme="minorHAnsi"/>
        </w:rPr>
      </w:pPr>
      <w:r w:rsidRPr="009C3D4B">
        <w:rPr>
          <w:rFonts w:cstheme="minorHAnsi"/>
        </w:rPr>
        <w:t>Comprovação de vínculo empregatício entre a empresa e o profissional responsável pelos serviços, entendendo-se como tal, para fins deste credenciamento, o sócio, administrador ou o diretor que comprove seu vínculo por intermédio de contrato social/estatuto social; o empregado devidamente registrado em Carteira de Trabalho e Previdência Social; o prestador de serviços com contrato escrito firmado com o licitante ou com declaração de compromisso de vinculação contratual futura.</w:t>
      </w:r>
    </w:p>
    <w:p w14:paraId="49015115" w14:textId="77777777" w:rsidR="00E16C4D" w:rsidRPr="009C3D4B" w:rsidRDefault="00000000">
      <w:pPr>
        <w:pStyle w:val="PargrafodaLista"/>
        <w:numPr>
          <w:ilvl w:val="3"/>
          <w:numId w:val="1"/>
        </w:numPr>
        <w:tabs>
          <w:tab w:val="left" w:pos="1418"/>
          <w:tab w:val="left" w:pos="1985"/>
        </w:tabs>
        <w:spacing w:after="0" w:line="240" w:lineRule="auto"/>
        <w:ind w:left="1985" w:hanging="905"/>
        <w:jc w:val="both"/>
        <w:rPr>
          <w:rFonts w:cstheme="minorHAnsi"/>
        </w:rPr>
      </w:pPr>
      <w:r w:rsidRPr="009C3D4B">
        <w:rPr>
          <w:rFonts w:cstheme="minorHAnsi"/>
        </w:rPr>
        <w:t>Cópia do RG, CPF e comprovante de endereço do profissional.</w:t>
      </w:r>
    </w:p>
    <w:p w14:paraId="529064C0" w14:textId="1802F9D5" w:rsidR="00E16C4D" w:rsidRPr="009C3D4B" w:rsidRDefault="00525429">
      <w:pPr>
        <w:pStyle w:val="PargrafodaLista"/>
        <w:numPr>
          <w:ilvl w:val="2"/>
          <w:numId w:val="1"/>
        </w:numPr>
        <w:tabs>
          <w:tab w:val="left" w:pos="1418"/>
          <w:tab w:val="left" w:pos="1985"/>
        </w:tabs>
        <w:spacing w:after="0" w:line="240" w:lineRule="auto"/>
        <w:jc w:val="both"/>
        <w:rPr>
          <w:rFonts w:cstheme="minorHAnsi"/>
        </w:rPr>
      </w:pPr>
      <w:r>
        <w:rPr>
          <w:rFonts w:cstheme="minorHAnsi"/>
          <w:b/>
        </w:rPr>
        <w:t xml:space="preserve"> </w:t>
      </w:r>
      <w:r w:rsidRPr="009C3D4B">
        <w:rPr>
          <w:rFonts w:cstheme="minorHAnsi"/>
          <w:b/>
        </w:rPr>
        <w:t>Documentação Complementar</w:t>
      </w:r>
      <w:r w:rsidRPr="009C3D4B">
        <w:rPr>
          <w:rFonts w:cstheme="minorHAnsi"/>
        </w:rPr>
        <w:t>:</w:t>
      </w:r>
    </w:p>
    <w:p w14:paraId="0875F697" w14:textId="77777777" w:rsidR="00E16C4D" w:rsidRPr="009C3D4B" w:rsidRDefault="00000000">
      <w:pPr>
        <w:pStyle w:val="PargrafodaLista"/>
        <w:numPr>
          <w:ilvl w:val="3"/>
          <w:numId w:val="1"/>
        </w:numPr>
        <w:tabs>
          <w:tab w:val="left" w:pos="1418"/>
          <w:tab w:val="left" w:pos="1985"/>
        </w:tabs>
        <w:spacing w:after="0" w:line="240" w:lineRule="auto"/>
        <w:ind w:left="1985" w:hanging="905"/>
        <w:jc w:val="both"/>
        <w:rPr>
          <w:rFonts w:cstheme="minorHAnsi"/>
        </w:rPr>
      </w:pPr>
      <w:r w:rsidRPr="009C3D4B">
        <w:rPr>
          <w:rFonts w:cstheme="minorHAnsi"/>
        </w:rPr>
        <w:t>Declaração, sob penas da lei, que não mantém em seu quadro de pessoal menores em horário noturno de trabalho ou em serviços perigosos ou insalubres, não mantendo ainda, em qualquer trabalho, menores de 16 (dezesseis) anos, salvo na condição de aprendiz, a partir de 14 (quatorze) anos - Lei 10.097/00 e art. 7º, inciso XXXIII da Constituição Federal (Modelo Anexo III);</w:t>
      </w:r>
    </w:p>
    <w:p w14:paraId="3081B45B" w14:textId="77777777" w:rsidR="00E16C4D" w:rsidRPr="009C3D4B" w:rsidRDefault="00000000">
      <w:pPr>
        <w:pStyle w:val="PargrafodaLista"/>
        <w:numPr>
          <w:ilvl w:val="3"/>
          <w:numId w:val="1"/>
        </w:numPr>
        <w:tabs>
          <w:tab w:val="left" w:pos="1418"/>
          <w:tab w:val="left" w:pos="1985"/>
        </w:tabs>
        <w:spacing w:after="0" w:line="240" w:lineRule="auto"/>
        <w:ind w:left="1985" w:hanging="905"/>
        <w:jc w:val="both"/>
        <w:rPr>
          <w:rFonts w:cstheme="minorHAnsi"/>
        </w:rPr>
      </w:pPr>
      <w:r w:rsidRPr="009C3D4B">
        <w:rPr>
          <w:rFonts w:eastAsia="Times New Roman" w:cstheme="minorHAnsi"/>
          <w:kern w:val="2"/>
          <w:lang w:eastAsia="zh-CN" w:bidi="hi-IN"/>
        </w:rPr>
        <w:t xml:space="preserve">Declaração de Nepotismo </w:t>
      </w:r>
      <w:r w:rsidRPr="009C3D4B">
        <w:rPr>
          <w:rFonts w:cstheme="minorHAnsi"/>
        </w:rPr>
        <w:t>(Modelo Anexo IV).</w:t>
      </w:r>
    </w:p>
    <w:p w14:paraId="7AF0D50E" w14:textId="77777777" w:rsidR="00E16C4D" w:rsidRPr="009C3D4B" w:rsidRDefault="00000000">
      <w:pPr>
        <w:pStyle w:val="PargrafodaLista"/>
        <w:numPr>
          <w:ilvl w:val="1"/>
          <w:numId w:val="1"/>
        </w:numPr>
        <w:tabs>
          <w:tab w:val="left" w:pos="1418"/>
          <w:tab w:val="left" w:pos="1985"/>
        </w:tabs>
        <w:spacing w:after="0" w:line="240" w:lineRule="auto"/>
        <w:jc w:val="both"/>
        <w:rPr>
          <w:rFonts w:cstheme="minorHAnsi"/>
        </w:rPr>
      </w:pPr>
      <w:r w:rsidRPr="009C3D4B">
        <w:rPr>
          <w:rFonts w:cstheme="minorHAnsi"/>
        </w:rPr>
        <w:t>Não serão aceitos documentos rasurados ou ilegíveis.</w:t>
      </w:r>
    </w:p>
    <w:p w14:paraId="042A7DAA" w14:textId="77777777" w:rsidR="00E16C4D" w:rsidRPr="009C3D4B" w:rsidRDefault="00000000">
      <w:pPr>
        <w:pStyle w:val="PargrafodaLista"/>
        <w:numPr>
          <w:ilvl w:val="1"/>
          <w:numId w:val="1"/>
        </w:numPr>
        <w:tabs>
          <w:tab w:val="left" w:pos="1418"/>
          <w:tab w:val="left" w:pos="1985"/>
        </w:tabs>
        <w:spacing w:after="0" w:line="240" w:lineRule="auto"/>
        <w:jc w:val="both"/>
        <w:rPr>
          <w:rFonts w:cstheme="minorHAnsi"/>
        </w:rPr>
      </w:pPr>
      <w:r w:rsidRPr="009C3D4B">
        <w:rPr>
          <w:rFonts w:cstheme="minorHAnsi"/>
        </w:rPr>
        <w:t>Para fins de habilitação, serão aceitas certidões expedidas pelos órgãos da administração fiscal e tributária emitidas pela internet.</w:t>
      </w:r>
    </w:p>
    <w:p w14:paraId="6D2394BC" w14:textId="77777777" w:rsidR="00E16C4D" w:rsidRPr="009C3D4B" w:rsidRDefault="00000000">
      <w:pPr>
        <w:pStyle w:val="PargrafodaLista"/>
        <w:numPr>
          <w:ilvl w:val="1"/>
          <w:numId w:val="1"/>
        </w:numPr>
        <w:tabs>
          <w:tab w:val="left" w:pos="1418"/>
          <w:tab w:val="left" w:pos="1985"/>
        </w:tabs>
        <w:spacing w:after="0" w:line="240" w:lineRule="auto"/>
        <w:jc w:val="both"/>
        <w:rPr>
          <w:rFonts w:cstheme="minorHAnsi"/>
        </w:rPr>
      </w:pPr>
      <w:r w:rsidRPr="009C3D4B">
        <w:rPr>
          <w:rFonts w:cstheme="minorHAnsi"/>
        </w:rPr>
        <w:t>A aceitação das certidões, quando emitidas através da Internet, fica condicionada à verificação de sua validade e são dispensadas de autenticação. Quanto ao prazo de validade, independente de certidões emitidas através de internet ou não, quando a validade não estiver expressa no documento, o mesmo será aceito com data de emissão não superior a 90 (noventa) dias do recebimento dos envelopes.</w:t>
      </w:r>
    </w:p>
    <w:p w14:paraId="090DD00F" w14:textId="77777777" w:rsidR="00E16C4D" w:rsidRPr="009C3D4B" w:rsidRDefault="00000000">
      <w:pPr>
        <w:pStyle w:val="PargrafodaLista"/>
        <w:numPr>
          <w:ilvl w:val="1"/>
          <w:numId w:val="1"/>
        </w:numPr>
        <w:tabs>
          <w:tab w:val="left" w:pos="1418"/>
          <w:tab w:val="left" w:pos="1985"/>
        </w:tabs>
        <w:spacing w:after="0" w:line="240" w:lineRule="auto"/>
        <w:jc w:val="both"/>
        <w:rPr>
          <w:rFonts w:cstheme="minorHAnsi"/>
        </w:rPr>
      </w:pPr>
      <w:r w:rsidRPr="009C3D4B">
        <w:rPr>
          <w:rFonts w:cstheme="minorHAnsi"/>
        </w:rPr>
        <w:t>Caso a credenciada for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71F38851" w14:textId="77777777" w:rsidR="00E16C4D" w:rsidRPr="009C3D4B" w:rsidRDefault="00000000">
      <w:pPr>
        <w:pStyle w:val="PargrafodaLista"/>
        <w:numPr>
          <w:ilvl w:val="1"/>
          <w:numId w:val="1"/>
        </w:numPr>
        <w:tabs>
          <w:tab w:val="left" w:pos="1418"/>
          <w:tab w:val="left" w:pos="1985"/>
        </w:tabs>
        <w:spacing w:after="0" w:line="240" w:lineRule="auto"/>
        <w:jc w:val="both"/>
        <w:rPr>
          <w:rFonts w:cstheme="minorHAnsi"/>
        </w:rPr>
      </w:pPr>
      <w:r w:rsidRPr="009C3D4B">
        <w:rPr>
          <w:rFonts w:cstheme="minorHAnsi"/>
        </w:rPr>
        <w:t>Certidão (</w:t>
      </w:r>
      <w:proofErr w:type="spellStart"/>
      <w:r w:rsidRPr="009C3D4B">
        <w:rPr>
          <w:rFonts w:cstheme="minorHAnsi"/>
        </w:rPr>
        <w:t>ões</w:t>
      </w:r>
      <w:proofErr w:type="spellEnd"/>
      <w:r w:rsidRPr="009C3D4B">
        <w:rPr>
          <w:rFonts w:cstheme="minorHAnsi"/>
        </w:rPr>
        <w:t>) expedida (s) pela (s) Fazendas Federal, Estadual, Municipal, POSITIVA (S) para débitos será (</w:t>
      </w:r>
      <w:proofErr w:type="spellStart"/>
      <w:r w:rsidRPr="009C3D4B">
        <w:rPr>
          <w:rFonts w:cstheme="minorHAnsi"/>
        </w:rPr>
        <w:t>ão</w:t>
      </w:r>
      <w:proofErr w:type="spellEnd"/>
      <w:r w:rsidRPr="009C3D4B">
        <w:rPr>
          <w:rFonts w:cstheme="minorHAnsi"/>
        </w:rPr>
        <w:t>) aceita (s) somente se a (s) mesma (s) contiver (em) expressamente o efeito NEGATIVO.</w:t>
      </w:r>
    </w:p>
    <w:p w14:paraId="26C18676" w14:textId="77777777" w:rsidR="00E16C4D" w:rsidRPr="009C3D4B" w:rsidRDefault="00000000">
      <w:pPr>
        <w:pStyle w:val="PargrafodaLista"/>
        <w:numPr>
          <w:ilvl w:val="1"/>
          <w:numId w:val="1"/>
        </w:numPr>
        <w:tabs>
          <w:tab w:val="left" w:pos="1418"/>
          <w:tab w:val="left" w:pos="1985"/>
        </w:tabs>
        <w:spacing w:after="0" w:line="240" w:lineRule="auto"/>
        <w:jc w:val="both"/>
        <w:rPr>
          <w:rFonts w:cstheme="minorHAnsi"/>
        </w:rPr>
      </w:pPr>
      <w:r w:rsidRPr="009C3D4B">
        <w:rPr>
          <w:rFonts w:cstheme="minorHAnsi"/>
        </w:rPr>
        <w:t>A credenciada qualificada como microempresa ou empresa de pequeno porte deverá apresentar toda a documentação exigida para efeito de comprovação de regularidade fiscal, mesmo que esta apresente alguma restrição, sob pena de inabilitação.</w:t>
      </w:r>
    </w:p>
    <w:p w14:paraId="69501A3B" w14:textId="77777777" w:rsidR="00E16C4D" w:rsidRPr="009C3D4B" w:rsidRDefault="00E16C4D">
      <w:pPr>
        <w:spacing w:after="0" w:line="240" w:lineRule="auto"/>
        <w:jc w:val="both"/>
        <w:rPr>
          <w:rFonts w:cstheme="minorHAnsi"/>
        </w:rPr>
      </w:pPr>
    </w:p>
    <w:p w14:paraId="410B4092" w14:textId="77777777" w:rsidR="00E16C4D" w:rsidRPr="009C3D4B" w:rsidRDefault="00000000">
      <w:pPr>
        <w:pStyle w:val="PargrafodaLista"/>
        <w:numPr>
          <w:ilvl w:val="0"/>
          <w:numId w:val="1"/>
        </w:numPr>
        <w:spacing w:after="0" w:line="240" w:lineRule="auto"/>
        <w:jc w:val="both"/>
        <w:rPr>
          <w:rFonts w:cstheme="minorHAnsi"/>
          <w:b/>
        </w:rPr>
      </w:pPr>
      <w:r w:rsidRPr="009C3D4B">
        <w:rPr>
          <w:rFonts w:cstheme="minorHAnsi"/>
          <w:b/>
        </w:rPr>
        <w:t>DO CREDENCIAMENTO</w:t>
      </w:r>
    </w:p>
    <w:p w14:paraId="67B8F388"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A análise da documentação de habilitação para credenciamento das empresas inscritas dar-se-á no prazo máximo de 15 dias úteis contados do protocolo dos envelopes.</w:t>
      </w:r>
    </w:p>
    <w:p w14:paraId="3D63A816"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A análise da documentação será realizada por comissão devidamente designada que rubricará os documentos e emitirá parecer acerca da situação do credenciamento.</w:t>
      </w:r>
    </w:p>
    <w:p w14:paraId="33341B40"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Serão inabilitados os interessados que:</w:t>
      </w:r>
    </w:p>
    <w:p w14:paraId="7106361F" w14:textId="77777777" w:rsidR="00E16C4D" w:rsidRPr="009C3D4B" w:rsidRDefault="00000000">
      <w:pPr>
        <w:pStyle w:val="PargrafodaLista"/>
        <w:numPr>
          <w:ilvl w:val="2"/>
          <w:numId w:val="1"/>
        </w:numPr>
        <w:spacing w:after="0" w:line="240" w:lineRule="auto"/>
        <w:ind w:left="1418" w:hanging="698"/>
        <w:jc w:val="both"/>
        <w:rPr>
          <w:rFonts w:cstheme="minorHAnsi"/>
          <w:b/>
        </w:rPr>
      </w:pPr>
      <w:r w:rsidRPr="009C3D4B">
        <w:rPr>
          <w:rFonts w:cstheme="minorHAnsi"/>
        </w:rPr>
        <w:t>Não atenderem às especificações do Edital, deixando de apresentar quaisquer documentos ou apresentá-los em desconformidade com o exigido neste Edital;</w:t>
      </w:r>
    </w:p>
    <w:p w14:paraId="1657353B" w14:textId="77777777" w:rsidR="00E16C4D" w:rsidRPr="009C3D4B" w:rsidRDefault="00000000">
      <w:pPr>
        <w:pStyle w:val="PargrafodaLista"/>
        <w:numPr>
          <w:ilvl w:val="2"/>
          <w:numId w:val="1"/>
        </w:numPr>
        <w:spacing w:after="0" w:line="240" w:lineRule="auto"/>
        <w:ind w:left="1418" w:hanging="698"/>
        <w:jc w:val="both"/>
        <w:rPr>
          <w:rFonts w:cstheme="minorHAnsi"/>
          <w:b/>
        </w:rPr>
      </w:pPr>
      <w:r w:rsidRPr="009C3D4B">
        <w:rPr>
          <w:rFonts w:cstheme="minorHAnsi"/>
        </w:rPr>
        <w:t>Que apresentarem quaisquer das restrições previstas no subitem 3.4 do presente edital.</w:t>
      </w:r>
    </w:p>
    <w:p w14:paraId="2AA1D68D"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Caso necessário, serão solicitados esclarecimentos, retificações e complementações da documentação ao interessado.</w:t>
      </w:r>
    </w:p>
    <w:p w14:paraId="1DB0A8F4"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O interessado que atender a todos os requisitos previstos em Edital será credenciado, encontrando-se apto a contratação dos serviços aos quais se candidatou.</w:t>
      </w:r>
    </w:p>
    <w:p w14:paraId="1D4E684B"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lastRenderedPageBreak/>
        <w:t>Os resultados dos credenciamentos serão publicados no Diário Oficial do Estado do Paraná e no Portal da Transparência do Município de Ubiratã, em prazo não superior a 15 (cinco) dias úteis do seu protocolo.</w:t>
      </w:r>
    </w:p>
    <w:p w14:paraId="6403BBF1"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Quando houver mais de um credenciado para o mesmo serviço, a Secretaria de Saúde organizará uma escala de serviços, considerando a demanda municipal, locais disponíveis para realização dos serviços, disponibilidade dos profissionais do município que auxiliam nos trabalhos e, número e disponibilidade dos profissionais credenciados que realizarão os serviços, promovendo uma divisão equitativa da demanda.</w:t>
      </w:r>
    </w:p>
    <w:p w14:paraId="7E4DFD50" w14:textId="7F3DB163"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 xml:space="preserve">Na ocorrência de novos credenciamentos ou descredenciamentos, a escala de serviços será refeita, sempre no </w:t>
      </w:r>
      <w:r w:rsidR="00F35A86" w:rsidRPr="009C3D4B">
        <w:rPr>
          <w:rFonts w:cstheme="minorHAnsi"/>
        </w:rPr>
        <w:t>início</w:t>
      </w:r>
      <w:r w:rsidRPr="009C3D4B">
        <w:rPr>
          <w:rFonts w:cstheme="minorHAnsi"/>
        </w:rPr>
        <w:t xml:space="preserve"> do mês subsequente à publicação do respectivo termo, visando manter a equidade entre os prestadores.</w:t>
      </w:r>
    </w:p>
    <w:p w14:paraId="10FBF46E" w14:textId="77777777" w:rsidR="00E16C4D" w:rsidRPr="009C3D4B" w:rsidRDefault="00E16C4D">
      <w:pPr>
        <w:pStyle w:val="PargrafodaLista"/>
        <w:spacing w:after="0" w:line="240" w:lineRule="auto"/>
        <w:ind w:left="792"/>
        <w:jc w:val="both"/>
        <w:rPr>
          <w:rFonts w:cstheme="minorHAnsi"/>
          <w:b/>
        </w:rPr>
      </w:pPr>
    </w:p>
    <w:p w14:paraId="2CDCD7EF" w14:textId="77777777" w:rsidR="00E16C4D" w:rsidRPr="009C3D4B" w:rsidRDefault="00000000">
      <w:pPr>
        <w:pStyle w:val="PargrafodaLista"/>
        <w:numPr>
          <w:ilvl w:val="0"/>
          <w:numId w:val="1"/>
        </w:numPr>
        <w:spacing w:after="0" w:line="240" w:lineRule="auto"/>
        <w:jc w:val="both"/>
        <w:rPr>
          <w:rFonts w:cstheme="minorHAnsi"/>
          <w:b/>
        </w:rPr>
      </w:pPr>
      <w:r w:rsidRPr="009C3D4B">
        <w:rPr>
          <w:rFonts w:cstheme="minorHAnsi"/>
          <w:b/>
        </w:rPr>
        <w:t>DOS RECURSOS</w:t>
      </w:r>
    </w:p>
    <w:p w14:paraId="2F54B99A"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O prazo para interposição de eventuais recursos contra o resultado dos credenciamentos é de 05 (cinco) dias úteis, contados a partir do primeiro dia útil subsequente à divulgação do resultado no Jornal Oficial Eletrônico do Município de Ubiratã.</w:t>
      </w:r>
    </w:p>
    <w:p w14:paraId="60611140"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A autoridade superior, após receber o recurso e a informação da Comissão, proferirá, no prazo de até 05 (cinco) dias úteis, a sua decisão.</w:t>
      </w:r>
    </w:p>
    <w:p w14:paraId="06DFA8F5"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A decisão final será divulgada no Jornal Oficial Eletrônico do Município de Ubiratã e no Portal da Transparência do Município.</w:t>
      </w:r>
    </w:p>
    <w:p w14:paraId="4D617746"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 xml:space="preserve">Os recursos poderão ser realizados por forma eletrônica, pelo e-mail licitacao@ubirata.pr.gov.br, ou por petição protocolada junto à divisão de protocolos do Paço Municipal Prefeito Alberoni Bittencourt, localizado na Avenida Nilza de Oliveira </w:t>
      </w:r>
      <w:proofErr w:type="spellStart"/>
      <w:r w:rsidRPr="009C3D4B">
        <w:rPr>
          <w:rFonts w:cstheme="minorHAnsi"/>
        </w:rPr>
        <w:t>Pipino</w:t>
      </w:r>
      <w:proofErr w:type="spellEnd"/>
      <w:r w:rsidRPr="009C3D4B">
        <w:rPr>
          <w:rFonts w:cstheme="minorHAnsi"/>
        </w:rPr>
        <w:t>, 1852, Ubiratã – Paraná, CEP 85.440-000, no horário das 08 às 17 horas, podendo, ainda, ser encaminhada via correio.</w:t>
      </w:r>
    </w:p>
    <w:p w14:paraId="2F29A214" w14:textId="77777777" w:rsidR="00E16C4D" w:rsidRPr="009C3D4B" w:rsidRDefault="00E16C4D">
      <w:pPr>
        <w:pStyle w:val="PargrafodaLista"/>
        <w:spacing w:after="0" w:line="240" w:lineRule="auto"/>
        <w:ind w:left="792"/>
        <w:jc w:val="both"/>
        <w:rPr>
          <w:rFonts w:cstheme="minorHAnsi"/>
          <w:b/>
        </w:rPr>
      </w:pPr>
    </w:p>
    <w:p w14:paraId="6B3BB773" w14:textId="77777777" w:rsidR="00E16C4D" w:rsidRPr="009C3D4B" w:rsidRDefault="00000000">
      <w:pPr>
        <w:pStyle w:val="PargrafodaLista"/>
        <w:numPr>
          <w:ilvl w:val="0"/>
          <w:numId w:val="1"/>
        </w:numPr>
        <w:spacing w:after="0" w:line="240" w:lineRule="auto"/>
        <w:jc w:val="both"/>
        <w:rPr>
          <w:rFonts w:cstheme="minorHAnsi"/>
          <w:b/>
        </w:rPr>
      </w:pPr>
      <w:r w:rsidRPr="009C3D4B">
        <w:rPr>
          <w:rFonts w:cstheme="minorHAnsi"/>
          <w:b/>
        </w:rPr>
        <w:t>DA HOMOLOGAÇÃO</w:t>
      </w:r>
    </w:p>
    <w:p w14:paraId="6CF99CFA"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Constatado o atendimento de todas as exigências fixadas no Edital mediante parecer da Comissão, os autos serão remetidos à autoridade superior para homologação do resultado do Credenciamento, podendo, ainda, revogá-lo por interesse público ou anulá-lo se constatada alguma irregularidade.</w:t>
      </w:r>
    </w:p>
    <w:p w14:paraId="3F0819BB"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Homologado o credenciamento, será realizada a contratação das empresas através de Inexigibilidade de licitação.</w:t>
      </w:r>
    </w:p>
    <w:p w14:paraId="34CFFEF7" w14:textId="77777777" w:rsidR="00E16C4D" w:rsidRPr="009C3D4B" w:rsidRDefault="00E16C4D">
      <w:pPr>
        <w:pStyle w:val="PargrafodaLista"/>
        <w:spacing w:after="0" w:line="240" w:lineRule="auto"/>
        <w:ind w:left="792"/>
        <w:jc w:val="both"/>
        <w:rPr>
          <w:rFonts w:cstheme="minorHAnsi"/>
          <w:b/>
        </w:rPr>
      </w:pPr>
    </w:p>
    <w:p w14:paraId="2A751004" w14:textId="77777777" w:rsidR="00E16C4D" w:rsidRPr="009C3D4B" w:rsidRDefault="00000000">
      <w:pPr>
        <w:pStyle w:val="PargrafodaLista"/>
        <w:numPr>
          <w:ilvl w:val="0"/>
          <w:numId w:val="1"/>
        </w:numPr>
        <w:spacing w:after="0" w:line="240" w:lineRule="auto"/>
        <w:jc w:val="both"/>
        <w:rPr>
          <w:rFonts w:cstheme="minorHAnsi"/>
          <w:b/>
        </w:rPr>
      </w:pPr>
      <w:r w:rsidRPr="009C3D4B">
        <w:rPr>
          <w:rFonts w:cstheme="minorHAnsi"/>
          <w:b/>
        </w:rPr>
        <w:t>DA CONTRATAÇÃO</w:t>
      </w:r>
    </w:p>
    <w:p w14:paraId="67F42B76"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Após homologação do resultado do credenciamento e elaboração do termo de inexigibilidade a empresa credenciada será convocada para que, no prazo de até 05 (cinco) dias úteis, assine o contrato.</w:t>
      </w:r>
    </w:p>
    <w:p w14:paraId="1D344F0C"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O não comparecimento injustificado para assinatura do contrato no prazo estabelecido, leva ao entendimento de que a empresa não tem mais interesse no credenciamento, autorizando o Município a providenciar sua exclusão do procedimento.</w:t>
      </w:r>
    </w:p>
    <w:p w14:paraId="7AC93887"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 xml:space="preserve">O contrato terá prazo inicial de 12 meses, podendo ser prorrogado por períodos sucessivos, enquanto viger o respectivo credenciamento. </w:t>
      </w:r>
    </w:p>
    <w:p w14:paraId="148A8397"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Caso o credenciamento seja cancelado ou revogado anteriormente ao vencimento dos contratos originados dele, os contratos poderão ser mantidos, até que um novo processo de contratação ocorra por prazo não superior à vigência inicial dos contratos.</w:t>
      </w:r>
    </w:p>
    <w:p w14:paraId="20E6E4BD" w14:textId="77777777" w:rsidR="00E16C4D" w:rsidRPr="009C3D4B" w:rsidRDefault="00E16C4D">
      <w:pPr>
        <w:pStyle w:val="PargrafodaLista"/>
        <w:spacing w:after="0" w:line="240" w:lineRule="auto"/>
        <w:ind w:left="792"/>
        <w:jc w:val="both"/>
        <w:rPr>
          <w:rFonts w:cstheme="minorHAnsi"/>
          <w:b/>
        </w:rPr>
      </w:pPr>
    </w:p>
    <w:p w14:paraId="54E1F8EE" w14:textId="77777777" w:rsidR="00E16C4D" w:rsidRPr="009C3D4B" w:rsidRDefault="00000000">
      <w:pPr>
        <w:pStyle w:val="PargrafodaLista"/>
        <w:numPr>
          <w:ilvl w:val="0"/>
          <w:numId w:val="1"/>
        </w:numPr>
        <w:spacing w:after="0" w:line="240" w:lineRule="auto"/>
        <w:jc w:val="both"/>
        <w:rPr>
          <w:rFonts w:cstheme="minorHAnsi"/>
          <w:b/>
        </w:rPr>
      </w:pPr>
      <w:r w:rsidRPr="009C3D4B">
        <w:rPr>
          <w:rFonts w:cstheme="minorHAnsi"/>
          <w:b/>
        </w:rPr>
        <w:t>DA SUSPENSÃO OU CANCELAMENTO DO CREDENCIAMENTO</w:t>
      </w:r>
    </w:p>
    <w:p w14:paraId="7C17AD3B"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t>O credenciamento e respectivos contratos poderão ser suspensos ou cancelados/rescindidos:</w:t>
      </w:r>
    </w:p>
    <w:p w14:paraId="335DAA6B" w14:textId="77777777" w:rsidR="00E16C4D" w:rsidRPr="009C3D4B" w:rsidRDefault="00000000">
      <w:pPr>
        <w:pStyle w:val="PargrafodaLista"/>
        <w:numPr>
          <w:ilvl w:val="2"/>
          <w:numId w:val="1"/>
        </w:numPr>
        <w:spacing w:after="0" w:line="240" w:lineRule="auto"/>
        <w:ind w:left="1418" w:hanging="698"/>
        <w:jc w:val="both"/>
        <w:rPr>
          <w:rFonts w:cstheme="minorHAnsi"/>
          <w:b/>
        </w:rPr>
      </w:pPr>
      <w:r w:rsidRPr="009C3D4B">
        <w:rPr>
          <w:rFonts w:cstheme="minorHAnsi"/>
        </w:rPr>
        <w:t>Pelo Município de Ubiratã, quando julgado que a credenciada esteja definitiva ou temporariamente impossibilitada de prestar os serviços ou por não observar as normas legais ou editalícias;</w:t>
      </w:r>
    </w:p>
    <w:p w14:paraId="2B5F999F" w14:textId="77777777" w:rsidR="00E16C4D" w:rsidRPr="009C3D4B" w:rsidRDefault="00000000">
      <w:pPr>
        <w:pStyle w:val="PargrafodaLista"/>
        <w:numPr>
          <w:ilvl w:val="2"/>
          <w:numId w:val="1"/>
        </w:numPr>
        <w:spacing w:after="0" w:line="240" w:lineRule="auto"/>
        <w:ind w:left="1418" w:hanging="698"/>
        <w:jc w:val="both"/>
        <w:rPr>
          <w:rFonts w:cstheme="minorHAnsi"/>
          <w:b/>
        </w:rPr>
      </w:pPr>
      <w:r w:rsidRPr="009C3D4B">
        <w:rPr>
          <w:rFonts w:cstheme="minorHAnsi"/>
        </w:rPr>
        <w:t>Pela credenciada, mediante solicitação por escrito, com antecedência mínima de 30 (trinta) dias;</w:t>
      </w:r>
    </w:p>
    <w:p w14:paraId="0D953EEF" w14:textId="77777777" w:rsidR="00E16C4D" w:rsidRPr="009C3D4B" w:rsidRDefault="00000000">
      <w:pPr>
        <w:pStyle w:val="PargrafodaLista"/>
        <w:numPr>
          <w:ilvl w:val="2"/>
          <w:numId w:val="1"/>
        </w:numPr>
        <w:spacing w:after="0" w:line="240" w:lineRule="auto"/>
        <w:ind w:left="1418" w:hanging="698"/>
        <w:jc w:val="both"/>
        <w:rPr>
          <w:rFonts w:cstheme="minorHAnsi"/>
          <w:b/>
        </w:rPr>
      </w:pPr>
      <w:r w:rsidRPr="009C3D4B">
        <w:rPr>
          <w:rFonts w:cstheme="minorHAnsi"/>
        </w:rPr>
        <w:t>Por relevante interesse do Município, devidamente justificado;</w:t>
      </w:r>
    </w:p>
    <w:p w14:paraId="319C05F5" w14:textId="77777777" w:rsidR="00E16C4D" w:rsidRPr="009C3D4B" w:rsidRDefault="00000000">
      <w:pPr>
        <w:pStyle w:val="PargrafodaLista"/>
        <w:numPr>
          <w:ilvl w:val="2"/>
          <w:numId w:val="1"/>
        </w:numPr>
        <w:spacing w:after="0" w:line="240" w:lineRule="auto"/>
        <w:ind w:left="1418" w:hanging="698"/>
        <w:jc w:val="both"/>
        <w:rPr>
          <w:rFonts w:cstheme="minorHAnsi"/>
          <w:b/>
        </w:rPr>
      </w:pPr>
      <w:r w:rsidRPr="009C3D4B">
        <w:rPr>
          <w:rFonts w:cstheme="minorHAnsi"/>
        </w:rPr>
        <w:t>Por inidoneidade superveniente ou comportamento irregular da credenciada, ou, ainda, no caso de substancial alteração da demanda e/ou da oferta de serviços;</w:t>
      </w:r>
    </w:p>
    <w:p w14:paraId="499D4525" w14:textId="77777777" w:rsidR="00E16C4D" w:rsidRPr="009C3D4B" w:rsidRDefault="00000000">
      <w:pPr>
        <w:pStyle w:val="PargrafodaLista"/>
        <w:numPr>
          <w:ilvl w:val="1"/>
          <w:numId w:val="1"/>
        </w:numPr>
        <w:spacing w:after="0" w:line="240" w:lineRule="auto"/>
        <w:jc w:val="both"/>
        <w:rPr>
          <w:rFonts w:cstheme="minorHAnsi"/>
          <w:b/>
        </w:rPr>
      </w:pPr>
      <w:r w:rsidRPr="009C3D4B">
        <w:rPr>
          <w:rFonts w:cstheme="minorHAnsi"/>
        </w:rPr>
        <w:lastRenderedPageBreak/>
        <w:t>O pedido de descredenciamento não desincumbe a credenciada da obrigação de cumprir os eventuais serviços já agendados pelo Município e das responsabilidades a eles vinculados, sendo cabível a aplicação das sanções administrativas previstas neste Edital em caso de irregularidade na execução dos respectivos serviços, total ou parcial.</w:t>
      </w:r>
    </w:p>
    <w:p w14:paraId="31727EAC" w14:textId="77777777" w:rsidR="00E16C4D" w:rsidRPr="009C3D4B" w:rsidRDefault="00E16C4D">
      <w:pPr>
        <w:pStyle w:val="PargrafodaLista"/>
        <w:spacing w:after="0" w:line="240" w:lineRule="auto"/>
        <w:ind w:left="360"/>
        <w:jc w:val="both"/>
        <w:rPr>
          <w:rFonts w:cstheme="minorHAnsi"/>
          <w:b/>
        </w:rPr>
      </w:pPr>
    </w:p>
    <w:p w14:paraId="10726B59" w14:textId="77777777" w:rsidR="00E16C4D" w:rsidRPr="009C3D4B" w:rsidRDefault="00000000">
      <w:pPr>
        <w:pStyle w:val="PargrafodaLista"/>
        <w:numPr>
          <w:ilvl w:val="0"/>
          <w:numId w:val="1"/>
        </w:numPr>
        <w:spacing w:after="0" w:line="240" w:lineRule="auto"/>
        <w:jc w:val="both"/>
        <w:rPr>
          <w:rFonts w:cstheme="minorHAnsi"/>
          <w:b/>
        </w:rPr>
      </w:pPr>
      <w:r w:rsidRPr="009C3D4B">
        <w:rPr>
          <w:rFonts w:cstheme="minorHAnsi"/>
          <w:b/>
        </w:rPr>
        <w:t>DAS IMPUGNAÇÕES</w:t>
      </w:r>
    </w:p>
    <w:p w14:paraId="108CE72A" w14:textId="77777777" w:rsidR="00E16C4D" w:rsidRPr="009C3D4B" w:rsidRDefault="00000000">
      <w:pPr>
        <w:pStyle w:val="PargrafodaLista"/>
        <w:numPr>
          <w:ilvl w:val="1"/>
          <w:numId w:val="1"/>
        </w:numPr>
        <w:spacing w:after="0" w:line="240" w:lineRule="auto"/>
        <w:ind w:left="851" w:hanging="567"/>
        <w:jc w:val="both"/>
        <w:rPr>
          <w:rFonts w:cstheme="minorHAnsi"/>
          <w:b/>
        </w:rPr>
      </w:pPr>
      <w:r w:rsidRPr="009C3D4B">
        <w:rPr>
          <w:rFonts w:cstheme="minorHAnsi"/>
        </w:rPr>
        <w:t xml:space="preserve">A impugnação poderá ser realizada por forma eletrônica, pelo e-mail licitacao@ubirata.pr.gov.br, ou por petição protocolada junto à divisão de protocolos do Paço Municipal Prefeito Alberoni Bittencourt, localizado na Avenida Nilza de Oliveira </w:t>
      </w:r>
      <w:proofErr w:type="spellStart"/>
      <w:r w:rsidRPr="009C3D4B">
        <w:rPr>
          <w:rFonts w:cstheme="minorHAnsi"/>
        </w:rPr>
        <w:t>Pipino</w:t>
      </w:r>
      <w:proofErr w:type="spellEnd"/>
      <w:r w:rsidRPr="009C3D4B">
        <w:rPr>
          <w:rFonts w:cstheme="minorHAnsi"/>
        </w:rPr>
        <w:t>, 1852, Ubiratã – Paraná, CEP 85.440-000, no horário das 08 às 17 horas, podendo, ainda, ser encaminhada via correio.</w:t>
      </w:r>
    </w:p>
    <w:p w14:paraId="088CE1B8" w14:textId="77777777" w:rsidR="00E16C4D" w:rsidRPr="009C3D4B" w:rsidRDefault="00E16C4D">
      <w:pPr>
        <w:pStyle w:val="PargrafodaLista"/>
        <w:spacing w:after="0" w:line="240" w:lineRule="auto"/>
        <w:ind w:left="851"/>
        <w:jc w:val="both"/>
        <w:rPr>
          <w:rFonts w:cstheme="minorHAnsi"/>
          <w:b/>
        </w:rPr>
      </w:pPr>
    </w:p>
    <w:p w14:paraId="1FBC10CF" w14:textId="77777777" w:rsidR="00E16C4D" w:rsidRPr="009C3D4B" w:rsidRDefault="00000000">
      <w:pPr>
        <w:pStyle w:val="PargrafodaLista"/>
        <w:numPr>
          <w:ilvl w:val="0"/>
          <w:numId w:val="1"/>
        </w:numPr>
        <w:spacing w:after="0" w:line="240" w:lineRule="auto"/>
        <w:jc w:val="both"/>
        <w:rPr>
          <w:rFonts w:cstheme="minorHAnsi"/>
          <w:b/>
        </w:rPr>
      </w:pPr>
      <w:r w:rsidRPr="009C3D4B">
        <w:rPr>
          <w:rFonts w:cstheme="minorHAnsi"/>
          <w:b/>
        </w:rPr>
        <w:t>DAS DISPOSIÇÕES GERAIS</w:t>
      </w:r>
    </w:p>
    <w:p w14:paraId="0CDD9B30" w14:textId="77777777" w:rsidR="00E16C4D" w:rsidRPr="009C3D4B" w:rsidRDefault="00000000">
      <w:pPr>
        <w:pStyle w:val="PargrafodaLista"/>
        <w:numPr>
          <w:ilvl w:val="1"/>
          <w:numId w:val="1"/>
        </w:numPr>
        <w:spacing w:after="0" w:line="240" w:lineRule="auto"/>
        <w:ind w:left="851" w:hanging="567"/>
        <w:jc w:val="both"/>
        <w:rPr>
          <w:rFonts w:cstheme="minorHAnsi"/>
          <w:b/>
        </w:rPr>
      </w:pPr>
      <w:r w:rsidRPr="009C3D4B">
        <w:rPr>
          <w:rFonts w:cstheme="minorHAnsi"/>
        </w:rPr>
        <w:t>A participação da interessada implica na aceitação plena de todos os termos e condições descritas neste edital, independentemente de menções diversas contidas em seu requerimento de credenciamento.</w:t>
      </w:r>
    </w:p>
    <w:p w14:paraId="2C972694" w14:textId="77777777" w:rsidR="00E16C4D" w:rsidRPr="009C3D4B" w:rsidRDefault="00000000">
      <w:pPr>
        <w:pStyle w:val="PargrafodaLista"/>
        <w:numPr>
          <w:ilvl w:val="1"/>
          <w:numId w:val="1"/>
        </w:numPr>
        <w:spacing w:after="0" w:line="240" w:lineRule="auto"/>
        <w:ind w:left="851" w:hanging="567"/>
        <w:jc w:val="both"/>
        <w:rPr>
          <w:rFonts w:cstheme="minorHAnsi"/>
          <w:b/>
        </w:rPr>
      </w:pPr>
      <w:r w:rsidRPr="009C3D4B">
        <w:rPr>
          <w:rFonts w:cstheme="minorHAnsi"/>
        </w:rPr>
        <w:t>É facultada a Comissão de Licitação, ou a autoridade superior, em qualquer fase deste chamamento/credenciamento, promover diligências com vistas a esclarecer ou a complementar a instrução do processo.</w:t>
      </w:r>
    </w:p>
    <w:p w14:paraId="3DAFC0B3" w14:textId="77777777" w:rsidR="00E16C4D" w:rsidRPr="009C3D4B" w:rsidRDefault="00000000">
      <w:pPr>
        <w:pStyle w:val="PargrafodaLista"/>
        <w:numPr>
          <w:ilvl w:val="1"/>
          <w:numId w:val="1"/>
        </w:numPr>
        <w:spacing w:after="0" w:line="240" w:lineRule="auto"/>
        <w:ind w:left="851" w:hanging="567"/>
        <w:jc w:val="both"/>
        <w:rPr>
          <w:rFonts w:cstheme="minorHAnsi"/>
          <w:b/>
        </w:rPr>
      </w:pPr>
      <w:r w:rsidRPr="009C3D4B">
        <w:rPr>
          <w:rFonts w:cstheme="minorHAnsi"/>
        </w:rPr>
        <w:t>O desatendimento de exigências formais não essenciais não importará o afastamento da interessada, desde que seja possível o aproveitamento do ato, observados os princípios da isonomia e do interesse público.</w:t>
      </w:r>
    </w:p>
    <w:p w14:paraId="1A807111" w14:textId="77777777" w:rsidR="00E16C4D" w:rsidRPr="009C3D4B" w:rsidRDefault="00000000">
      <w:pPr>
        <w:pStyle w:val="PargrafodaLista"/>
        <w:numPr>
          <w:ilvl w:val="1"/>
          <w:numId w:val="1"/>
        </w:numPr>
        <w:spacing w:after="0" w:line="240" w:lineRule="auto"/>
        <w:ind w:left="851" w:hanging="567"/>
        <w:jc w:val="both"/>
        <w:rPr>
          <w:rFonts w:cstheme="minorHAnsi"/>
          <w:b/>
        </w:rPr>
      </w:pPr>
      <w:r w:rsidRPr="009C3D4B">
        <w:rPr>
          <w:rFonts w:cstheme="minorHAnsi"/>
        </w:rPr>
        <w:t>No interesse do Município, sem que caiba aos participantes qualquer reclamação ou indenização, poderá ser:</w:t>
      </w:r>
    </w:p>
    <w:p w14:paraId="4C7E4B14" w14:textId="77777777" w:rsidR="00E16C4D" w:rsidRPr="009C3D4B" w:rsidRDefault="00000000">
      <w:pPr>
        <w:pStyle w:val="PargrafodaLista"/>
        <w:numPr>
          <w:ilvl w:val="2"/>
          <w:numId w:val="1"/>
        </w:numPr>
        <w:spacing w:after="0" w:line="240" w:lineRule="auto"/>
        <w:jc w:val="both"/>
        <w:rPr>
          <w:rFonts w:cstheme="minorHAnsi"/>
          <w:b/>
        </w:rPr>
      </w:pPr>
      <w:r w:rsidRPr="009C3D4B">
        <w:rPr>
          <w:rFonts w:cstheme="minorHAnsi"/>
        </w:rPr>
        <w:t>Suspenso temporariamente o chamamento;</w:t>
      </w:r>
    </w:p>
    <w:p w14:paraId="2413170F" w14:textId="77777777" w:rsidR="00E16C4D" w:rsidRPr="009C3D4B" w:rsidRDefault="00000000">
      <w:pPr>
        <w:pStyle w:val="PargrafodaLista"/>
        <w:numPr>
          <w:ilvl w:val="2"/>
          <w:numId w:val="1"/>
        </w:numPr>
        <w:spacing w:after="0" w:line="240" w:lineRule="auto"/>
        <w:jc w:val="both"/>
        <w:rPr>
          <w:rFonts w:cstheme="minorHAnsi"/>
          <w:b/>
        </w:rPr>
      </w:pPr>
      <w:r w:rsidRPr="009C3D4B">
        <w:rPr>
          <w:rFonts w:cstheme="minorHAnsi"/>
        </w:rPr>
        <w:t>Alterada as condições do presente edital;</w:t>
      </w:r>
    </w:p>
    <w:p w14:paraId="0B68574B" w14:textId="77777777" w:rsidR="00E16C4D" w:rsidRPr="009C3D4B" w:rsidRDefault="00000000">
      <w:pPr>
        <w:pStyle w:val="PargrafodaLista"/>
        <w:numPr>
          <w:ilvl w:val="2"/>
          <w:numId w:val="1"/>
        </w:numPr>
        <w:spacing w:after="0" w:line="240" w:lineRule="auto"/>
        <w:jc w:val="both"/>
        <w:rPr>
          <w:rFonts w:cstheme="minorHAnsi"/>
          <w:b/>
        </w:rPr>
      </w:pPr>
      <w:r w:rsidRPr="009C3D4B">
        <w:rPr>
          <w:rFonts w:cstheme="minorHAnsi"/>
        </w:rPr>
        <w:t>Revogado ou anulado o presente chamamento.</w:t>
      </w:r>
    </w:p>
    <w:p w14:paraId="3CE99E9B" w14:textId="77777777" w:rsidR="00E16C4D" w:rsidRPr="009C3D4B" w:rsidRDefault="00000000">
      <w:pPr>
        <w:pStyle w:val="PargrafodaLista"/>
        <w:numPr>
          <w:ilvl w:val="1"/>
          <w:numId w:val="1"/>
        </w:numPr>
        <w:spacing w:after="0" w:line="240" w:lineRule="auto"/>
        <w:ind w:hanging="508"/>
        <w:jc w:val="both"/>
        <w:rPr>
          <w:rFonts w:cstheme="minorHAnsi"/>
          <w:b/>
        </w:rPr>
      </w:pPr>
      <w:r w:rsidRPr="009C3D4B">
        <w:rPr>
          <w:rFonts w:cstheme="minorHAnsi"/>
        </w:rPr>
        <w:t>Os casos omissos serão resolvidos pela Comissão de Licitação, com base na legislação vigente.</w:t>
      </w:r>
    </w:p>
    <w:p w14:paraId="69766949" w14:textId="77777777" w:rsidR="00E16C4D" w:rsidRPr="009C3D4B" w:rsidRDefault="00000000">
      <w:pPr>
        <w:pStyle w:val="PargrafodaLista"/>
        <w:numPr>
          <w:ilvl w:val="1"/>
          <w:numId w:val="1"/>
        </w:numPr>
        <w:spacing w:after="0" w:line="240" w:lineRule="auto"/>
        <w:ind w:hanging="508"/>
        <w:jc w:val="both"/>
        <w:rPr>
          <w:rFonts w:cstheme="minorHAnsi"/>
          <w:b/>
        </w:rPr>
      </w:pPr>
      <w:r w:rsidRPr="009C3D4B">
        <w:rPr>
          <w:rFonts w:cstheme="minorHAnsi"/>
        </w:rPr>
        <w:t>Todas as referências de tempo no edital, no aviso e durante a sessão pública observarão o horário de Brasília – DF.</w:t>
      </w:r>
    </w:p>
    <w:p w14:paraId="7EB21292" w14:textId="77777777" w:rsidR="00E16C4D" w:rsidRPr="009C3D4B" w:rsidRDefault="00000000">
      <w:pPr>
        <w:pStyle w:val="PargrafodaLista"/>
        <w:numPr>
          <w:ilvl w:val="1"/>
          <w:numId w:val="1"/>
        </w:numPr>
        <w:spacing w:after="0" w:line="240" w:lineRule="auto"/>
        <w:ind w:hanging="508"/>
        <w:jc w:val="both"/>
        <w:rPr>
          <w:rFonts w:cstheme="minorHAnsi"/>
          <w:b/>
        </w:rPr>
      </w:pPr>
      <w:r w:rsidRPr="009C3D4B">
        <w:rPr>
          <w:rFonts w:cstheme="minorHAnsi"/>
        </w:rPr>
        <w:t>Declarações falsas ou irregulares em quaisquer documentos, ainda que verificada posteriormente, será causa de eliminação do interessado do processo de credenciamento, sem prejuízo das demais medidas de ordem administrativa, cível ou criminal.</w:t>
      </w:r>
    </w:p>
    <w:p w14:paraId="107F7150" w14:textId="77777777" w:rsidR="00E16C4D" w:rsidRPr="009C3D4B" w:rsidRDefault="00000000">
      <w:pPr>
        <w:pStyle w:val="PargrafodaLista"/>
        <w:numPr>
          <w:ilvl w:val="1"/>
          <w:numId w:val="1"/>
        </w:numPr>
        <w:spacing w:after="0" w:line="240" w:lineRule="auto"/>
        <w:ind w:hanging="508"/>
        <w:jc w:val="both"/>
        <w:rPr>
          <w:rFonts w:cstheme="minorHAnsi"/>
          <w:b/>
        </w:rPr>
      </w:pPr>
      <w:r w:rsidRPr="009C3D4B">
        <w:rPr>
          <w:rFonts w:cstheme="minorHAnsi"/>
        </w:rPr>
        <w:t>As normas disciplinadoras deste procedimento serão sempre interpretadas em favor da ampliação do número de credenciados, observadas as condições e formalidades legais cabíveis.</w:t>
      </w:r>
    </w:p>
    <w:p w14:paraId="042AD0B9" w14:textId="77777777" w:rsidR="00E16C4D" w:rsidRPr="009C3D4B" w:rsidRDefault="00000000">
      <w:pPr>
        <w:pStyle w:val="PargrafodaLista"/>
        <w:numPr>
          <w:ilvl w:val="1"/>
          <w:numId w:val="1"/>
        </w:numPr>
        <w:spacing w:after="0" w:line="240" w:lineRule="auto"/>
        <w:ind w:hanging="508"/>
        <w:jc w:val="both"/>
        <w:rPr>
          <w:rFonts w:cstheme="minorHAnsi"/>
          <w:b/>
        </w:rPr>
      </w:pPr>
      <w:r w:rsidRPr="009C3D4B">
        <w:rPr>
          <w:rFonts w:cstheme="minorHAnsi"/>
        </w:rPr>
        <w:t>Integram o presente edital:</w:t>
      </w:r>
    </w:p>
    <w:p w14:paraId="799607B2" w14:textId="77777777" w:rsidR="00E16C4D" w:rsidRPr="009C3D4B" w:rsidRDefault="00000000">
      <w:pPr>
        <w:pStyle w:val="PargrafodaLista"/>
        <w:numPr>
          <w:ilvl w:val="2"/>
          <w:numId w:val="1"/>
        </w:numPr>
        <w:spacing w:after="0" w:line="240" w:lineRule="auto"/>
        <w:jc w:val="both"/>
        <w:rPr>
          <w:rFonts w:cstheme="minorHAnsi"/>
          <w:b/>
        </w:rPr>
      </w:pPr>
      <w:r w:rsidRPr="009C3D4B">
        <w:rPr>
          <w:rFonts w:cstheme="minorHAnsi"/>
        </w:rPr>
        <w:t xml:space="preserve"> Anexo I – Termo de Referência;</w:t>
      </w:r>
    </w:p>
    <w:p w14:paraId="0BB2243D" w14:textId="77777777" w:rsidR="00E16C4D" w:rsidRPr="009C3D4B" w:rsidRDefault="00000000">
      <w:pPr>
        <w:pStyle w:val="PargrafodaLista"/>
        <w:numPr>
          <w:ilvl w:val="2"/>
          <w:numId w:val="1"/>
        </w:numPr>
        <w:spacing w:after="0" w:line="240" w:lineRule="auto"/>
        <w:jc w:val="both"/>
        <w:rPr>
          <w:rFonts w:cstheme="minorHAnsi"/>
          <w:b/>
        </w:rPr>
      </w:pPr>
      <w:r w:rsidRPr="009C3D4B">
        <w:rPr>
          <w:rFonts w:cstheme="minorHAnsi"/>
        </w:rPr>
        <w:t xml:space="preserve"> Anexo II – Modelo de Requerimento para credenciamento;</w:t>
      </w:r>
    </w:p>
    <w:p w14:paraId="4C24F347" w14:textId="77777777" w:rsidR="00E16C4D" w:rsidRPr="009C3D4B" w:rsidRDefault="00000000">
      <w:pPr>
        <w:pStyle w:val="PargrafodaLista"/>
        <w:numPr>
          <w:ilvl w:val="2"/>
          <w:numId w:val="1"/>
        </w:numPr>
        <w:spacing w:after="0" w:line="240" w:lineRule="auto"/>
        <w:jc w:val="both"/>
        <w:rPr>
          <w:rFonts w:cstheme="minorHAnsi"/>
          <w:b/>
        </w:rPr>
      </w:pPr>
      <w:r w:rsidRPr="009C3D4B">
        <w:rPr>
          <w:rFonts w:cstheme="minorHAnsi"/>
        </w:rPr>
        <w:t xml:space="preserve"> Anexo III - Modelo de Declaração de Sujeição ao Inciso XXXIII da Constituição Federal;</w:t>
      </w:r>
    </w:p>
    <w:p w14:paraId="4095D0B2" w14:textId="77777777" w:rsidR="00E16C4D" w:rsidRPr="009C3D4B" w:rsidRDefault="00000000">
      <w:pPr>
        <w:pStyle w:val="PargrafodaLista"/>
        <w:numPr>
          <w:ilvl w:val="2"/>
          <w:numId w:val="1"/>
        </w:numPr>
        <w:spacing w:after="0" w:line="240" w:lineRule="auto"/>
        <w:jc w:val="both"/>
        <w:rPr>
          <w:rFonts w:cstheme="minorHAnsi"/>
          <w:b/>
        </w:rPr>
      </w:pPr>
      <w:r w:rsidRPr="009C3D4B">
        <w:rPr>
          <w:rFonts w:cstheme="minorHAnsi"/>
        </w:rPr>
        <w:t xml:space="preserve"> Anexo IV – Modelo de Declaração de Nepotismo;</w:t>
      </w:r>
    </w:p>
    <w:p w14:paraId="4E7417B4" w14:textId="77777777" w:rsidR="00E16C4D" w:rsidRPr="009C3D4B" w:rsidRDefault="00000000">
      <w:pPr>
        <w:pStyle w:val="PargrafodaLista"/>
        <w:numPr>
          <w:ilvl w:val="2"/>
          <w:numId w:val="1"/>
        </w:numPr>
        <w:spacing w:after="0" w:line="240" w:lineRule="auto"/>
        <w:jc w:val="both"/>
        <w:rPr>
          <w:rFonts w:cstheme="minorHAnsi"/>
          <w:b/>
        </w:rPr>
      </w:pPr>
      <w:r w:rsidRPr="009C3D4B">
        <w:rPr>
          <w:rFonts w:cstheme="minorHAnsi"/>
        </w:rPr>
        <w:t xml:space="preserve"> Anexo V – Minuta de Contrato.</w:t>
      </w:r>
    </w:p>
    <w:p w14:paraId="56BE2277" w14:textId="77777777" w:rsidR="00E16C4D" w:rsidRPr="009C3D4B" w:rsidRDefault="00000000">
      <w:pPr>
        <w:pStyle w:val="PargrafodaLista"/>
        <w:numPr>
          <w:ilvl w:val="2"/>
          <w:numId w:val="1"/>
        </w:numPr>
        <w:spacing w:after="0" w:line="240" w:lineRule="auto"/>
        <w:jc w:val="both"/>
        <w:rPr>
          <w:rFonts w:cstheme="minorHAnsi"/>
          <w:b/>
        </w:rPr>
      </w:pPr>
      <w:r w:rsidRPr="009C3D4B">
        <w:rPr>
          <w:rFonts w:cstheme="minorHAnsi"/>
        </w:rPr>
        <w:t xml:space="preserve"> Anexo VI – Estudo e composição de preços</w:t>
      </w:r>
    </w:p>
    <w:p w14:paraId="573D1369" w14:textId="77777777" w:rsidR="00E16C4D" w:rsidRPr="009C3D4B" w:rsidRDefault="00E16C4D">
      <w:pPr>
        <w:spacing w:after="0" w:line="240" w:lineRule="auto"/>
        <w:ind w:left="284"/>
        <w:jc w:val="both"/>
        <w:rPr>
          <w:rFonts w:cstheme="minorHAnsi"/>
          <w:color w:val="FF0000"/>
        </w:rPr>
      </w:pPr>
    </w:p>
    <w:p w14:paraId="5D1E775D" w14:textId="6CF07CBF" w:rsidR="00E16C4D" w:rsidRPr="009C3D4B" w:rsidRDefault="00000000">
      <w:pPr>
        <w:spacing w:after="0" w:line="240" w:lineRule="auto"/>
        <w:jc w:val="both"/>
        <w:rPr>
          <w:rFonts w:cstheme="minorHAnsi"/>
        </w:rPr>
      </w:pPr>
      <w:r w:rsidRPr="009C3D4B">
        <w:rPr>
          <w:rFonts w:cstheme="minorHAnsi"/>
        </w:rPr>
        <w:t xml:space="preserve">Paço Municipal Prefeito Alberoni Bittencourt, </w:t>
      </w:r>
      <w:r w:rsidR="00B806C7">
        <w:rPr>
          <w:rFonts w:cstheme="minorHAnsi"/>
        </w:rPr>
        <w:t>14</w:t>
      </w:r>
      <w:r w:rsidRPr="009C3D4B">
        <w:rPr>
          <w:rFonts w:cstheme="minorHAnsi"/>
        </w:rPr>
        <w:t xml:space="preserve"> de </w:t>
      </w:r>
      <w:r w:rsidR="00B806C7">
        <w:rPr>
          <w:rFonts w:cstheme="minorHAnsi"/>
        </w:rPr>
        <w:t>novembro</w:t>
      </w:r>
      <w:r w:rsidRPr="009C3D4B">
        <w:rPr>
          <w:rFonts w:cstheme="minorHAnsi"/>
        </w:rPr>
        <w:t xml:space="preserve"> de 2023.</w:t>
      </w:r>
    </w:p>
    <w:p w14:paraId="74D60AEA" w14:textId="77777777" w:rsidR="00E16C4D" w:rsidRPr="009C3D4B" w:rsidRDefault="00E16C4D">
      <w:pPr>
        <w:spacing w:after="0" w:line="240" w:lineRule="auto"/>
        <w:ind w:left="284"/>
        <w:jc w:val="both"/>
        <w:rPr>
          <w:rFonts w:cstheme="minorHAnsi"/>
        </w:rPr>
      </w:pPr>
    </w:p>
    <w:p w14:paraId="526DB4EF" w14:textId="77777777" w:rsidR="00E16C4D" w:rsidRPr="009C3D4B" w:rsidRDefault="00E16C4D">
      <w:pPr>
        <w:spacing w:after="0" w:line="240" w:lineRule="auto"/>
        <w:ind w:left="284"/>
        <w:jc w:val="both"/>
        <w:rPr>
          <w:rFonts w:cstheme="minorHAnsi"/>
        </w:rPr>
      </w:pPr>
    </w:p>
    <w:p w14:paraId="0C3DF41A" w14:textId="77777777" w:rsidR="00E16C4D" w:rsidRDefault="00E16C4D" w:rsidP="008D533C">
      <w:pPr>
        <w:spacing w:after="0" w:line="240" w:lineRule="auto"/>
        <w:jc w:val="both"/>
        <w:rPr>
          <w:rFonts w:cstheme="minorHAnsi"/>
        </w:rPr>
      </w:pPr>
    </w:p>
    <w:p w14:paraId="3E8D1D3F" w14:textId="77777777" w:rsidR="00FD5821" w:rsidRPr="009C3D4B" w:rsidRDefault="00FD5821" w:rsidP="008D533C">
      <w:pPr>
        <w:spacing w:after="0" w:line="240" w:lineRule="auto"/>
        <w:jc w:val="both"/>
        <w:rPr>
          <w:rFonts w:cstheme="minorHAnsi"/>
        </w:rPr>
      </w:pPr>
    </w:p>
    <w:p w14:paraId="3FCA51AD" w14:textId="77777777" w:rsidR="00E16C4D" w:rsidRPr="009C3D4B" w:rsidRDefault="00E16C4D">
      <w:pPr>
        <w:spacing w:after="0" w:line="240" w:lineRule="auto"/>
        <w:jc w:val="center"/>
        <w:rPr>
          <w:rFonts w:cstheme="minorHAnsi"/>
        </w:rPr>
      </w:pPr>
    </w:p>
    <w:p w14:paraId="4FAC3795" w14:textId="77777777" w:rsidR="00E16C4D" w:rsidRPr="009C3D4B" w:rsidRDefault="00000000">
      <w:pPr>
        <w:spacing w:after="0" w:line="240" w:lineRule="auto"/>
        <w:jc w:val="center"/>
        <w:rPr>
          <w:rFonts w:cstheme="minorHAnsi"/>
          <w:b/>
        </w:rPr>
      </w:pPr>
      <w:r w:rsidRPr="009C3D4B">
        <w:rPr>
          <w:rFonts w:cstheme="minorHAnsi"/>
          <w:b/>
        </w:rPr>
        <w:t>FÁBIO DE OLIVEIRA DALÉCIO</w:t>
      </w:r>
    </w:p>
    <w:p w14:paraId="1CDD31E3" w14:textId="77777777" w:rsidR="00E16C4D" w:rsidRPr="009C3D4B" w:rsidRDefault="00000000">
      <w:pPr>
        <w:spacing w:after="0" w:line="240" w:lineRule="auto"/>
        <w:jc w:val="center"/>
        <w:rPr>
          <w:rFonts w:cstheme="minorHAnsi"/>
        </w:rPr>
      </w:pPr>
      <w:r w:rsidRPr="009C3D4B">
        <w:rPr>
          <w:rFonts w:cstheme="minorHAnsi"/>
        </w:rPr>
        <w:t>Prefeito de Ubiratã</w:t>
      </w:r>
    </w:p>
    <w:p w14:paraId="6CCF9460" w14:textId="77777777" w:rsidR="00E16C4D" w:rsidRPr="009C3D4B" w:rsidRDefault="00000000">
      <w:pPr>
        <w:rPr>
          <w:rFonts w:cstheme="minorHAnsi"/>
          <w:b/>
        </w:rPr>
      </w:pPr>
      <w:r w:rsidRPr="009C3D4B">
        <w:br w:type="page"/>
      </w:r>
    </w:p>
    <w:p w14:paraId="727C0894" w14:textId="77777777" w:rsidR="00E16C4D" w:rsidRPr="009C3D4B" w:rsidRDefault="00000000" w:rsidP="00E01AEE">
      <w:pPr>
        <w:spacing w:after="0"/>
        <w:jc w:val="center"/>
        <w:rPr>
          <w:rFonts w:cstheme="minorHAnsi"/>
          <w:b/>
        </w:rPr>
      </w:pPr>
      <w:r w:rsidRPr="009C3D4B">
        <w:rPr>
          <w:rFonts w:cstheme="minorHAnsi"/>
          <w:b/>
        </w:rPr>
        <w:lastRenderedPageBreak/>
        <w:t>ANEXO I</w:t>
      </w:r>
    </w:p>
    <w:p w14:paraId="1B621093" w14:textId="77777777" w:rsidR="00E16C4D" w:rsidRPr="009C3D4B" w:rsidRDefault="00000000" w:rsidP="00E01AEE">
      <w:pPr>
        <w:spacing w:after="0" w:line="240" w:lineRule="auto"/>
        <w:jc w:val="center"/>
        <w:rPr>
          <w:rFonts w:cstheme="minorHAnsi"/>
          <w:b/>
        </w:rPr>
      </w:pPr>
      <w:r w:rsidRPr="009C3D4B">
        <w:rPr>
          <w:rFonts w:cstheme="minorHAnsi"/>
          <w:b/>
        </w:rPr>
        <w:t>TERMO DE REFERÊNCIA</w:t>
      </w:r>
    </w:p>
    <w:p w14:paraId="1C22A628" w14:textId="77777777" w:rsidR="00E16C4D" w:rsidRPr="009C3D4B" w:rsidRDefault="00E16C4D">
      <w:pPr>
        <w:spacing w:after="0" w:line="240" w:lineRule="auto"/>
        <w:jc w:val="center"/>
        <w:rPr>
          <w:rFonts w:cstheme="minorHAnsi"/>
          <w:b/>
        </w:rPr>
      </w:pPr>
    </w:p>
    <w:p w14:paraId="784CFC55" w14:textId="2673B0CC" w:rsidR="00E16C4D" w:rsidRPr="009C3D4B" w:rsidRDefault="00CC1CEC">
      <w:pPr>
        <w:pStyle w:val="PargrafodaLista"/>
        <w:numPr>
          <w:ilvl w:val="0"/>
          <w:numId w:val="2"/>
        </w:numPr>
        <w:spacing w:after="0" w:line="240" w:lineRule="auto"/>
        <w:ind w:left="284" w:hanging="284"/>
        <w:jc w:val="both"/>
        <w:rPr>
          <w:rFonts w:cstheme="minorHAnsi"/>
          <w:b/>
        </w:rPr>
      </w:pPr>
      <w:r>
        <w:rPr>
          <w:rFonts w:cstheme="minorHAnsi"/>
          <w:b/>
        </w:rPr>
        <w:t xml:space="preserve">DO </w:t>
      </w:r>
      <w:r w:rsidRPr="009C3D4B">
        <w:rPr>
          <w:rFonts w:cstheme="minorHAnsi"/>
          <w:b/>
        </w:rPr>
        <w:t>OBJETO</w:t>
      </w:r>
    </w:p>
    <w:p w14:paraId="3C7944BC" w14:textId="5C10F68B" w:rsidR="00E16C4D" w:rsidRPr="00316902" w:rsidRDefault="00000000">
      <w:pPr>
        <w:pStyle w:val="PargrafodaLista"/>
        <w:numPr>
          <w:ilvl w:val="1"/>
          <w:numId w:val="2"/>
        </w:numPr>
        <w:tabs>
          <w:tab w:val="left" w:pos="567"/>
        </w:tabs>
        <w:spacing w:after="0" w:line="240" w:lineRule="auto"/>
        <w:ind w:left="993" w:hanging="709"/>
        <w:jc w:val="both"/>
        <w:rPr>
          <w:rFonts w:cstheme="minorHAnsi"/>
        </w:rPr>
      </w:pPr>
      <w:r w:rsidRPr="00316902">
        <w:rPr>
          <w:rFonts w:cstheme="minorHAnsi"/>
        </w:rPr>
        <w:t xml:space="preserve">O presente termo tem por objeto o </w:t>
      </w:r>
      <w:r w:rsidRPr="00316902">
        <w:rPr>
          <w:rFonts w:cstheme="minorHAnsi"/>
          <w:b/>
          <w:bCs/>
        </w:rPr>
        <w:t>CHAMAMENTO PÚBLICO VISANDO O CREDENCIAMENTO DE EMPRESAS PARA REALIZAÇÃO DE CONSULTAS MÉDICAS</w:t>
      </w:r>
      <w:r w:rsidRPr="00316902">
        <w:rPr>
          <w:rFonts w:cstheme="minorHAnsi"/>
        </w:rPr>
        <w:t>.</w:t>
      </w:r>
    </w:p>
    <w:p w14:paraId="134EC3E1" w14:textId="77777777" w:rsidR="00E16C4D" w:rsidRPr="009C3D4B" w:rsidRDefault="00E16C4D">
      <w:pPr>
        <w:pStyle w:val="PargrafodaLista"/>
        <w:spacing w:after="0" w:line="240" w:lineRule="auto"/>
        <w:ind w:left="284" w:hanging="284"/>
        <w:jc w:val="both"/>
        <w:rPr>
          <w:rFonts w:cstheme="minorHAnsi"/>
          <w:b/>
        </w:rPr>
      </w:pPr>
    </w:p>
    <w:p w14:paraId="4FBD5193" w14:textId="1BB656A0" w:rsidR="00E16C4D" w:rsidRPr="009C3D4B" w:rsidRDefault="00CC1CEC">
      <w:pPr>
        <w:pStyle w:val="PargrafodaLista"/>
        <w:numPr>
          <w:ilvl w:val="0"/>
          <w:numId w:val="2"/>
        </w:numPr>
        <w:spacing w:after="0" w:line="240" w:lineRule="auto"/>
        <w:ind w:left="284" w:hanging="284"/>
        <w:jc w:val="both"/>
        <w:rPr>
          <w:rFonts w:cstheme="minorHAnsi"/>
          <w:b/>
        </w:rPr>
      </w:pPr>
      <w:r>
        <w:rPr>
          <w:rFonts w:cstheme="minorHAnsi"/>
          <w:b/>
        </w:rPr>
        <w:t xml:space="preserve">DA </w:t>
      </w:r>
      <w:r w:rsidRPr="009C3D4B">
        <w:rPr>
          <w:rFonts w:cstheme="minorHAnsi"/>
          <w:b/>
        </w:rPr>
        <w:t>JUSTIFICATIVA</w:t>
      </w:r>
    </w:p>
    <w:p w14:paraId="2CEF4F24" w14:textId="43527A64" w:rsidR="00E16C4D" w:rsidRPr="009C3D4B" w:rsidRDefault="00000000">
      <w:pPr>
        <w:numPr>
          <w:ilvl w:val="1"/>
          <w:numId w:val="2"/>
        </w:numPr>
        <w:tabs>
          <w:tab w:val="center" w:pos="4252"/>
          <w:tab w:val="right" w:pos="8504"/>
        </w:tabs>
        <w:spacing w:after="0" w:line="240" w:lineRule="auto"/>
        <w:ind w:left="1020" w:hanging="680"/>
        <w:contextualSpacing/>
        <w:jc w:val="both"/>
        <w:textAlignment w:val="baseline"/>
      </w:pPr>
      <w:r w:rsidRPr="009C3D4B">
        <w:rPr>
          <w:rFonts w:cstheme="minorHAnsi"/>
        </w:rPr>
        <w:t>Referente aos itens da Tabela</w:t>
      </w:r>
      <w:r w:rsidR="00E128A4">
        <w:rPr>
          <w:rFonts w:cstheme="minorHAnsi"/>
        </w:rPr>
        <w:t xml:space="preserve"> abaixo</w:t>
      </w:r>
      <w:r w:rsidRPr="009C3D4B">
        <w:rPr>
          <w:rFonts w:cstheme="minorHAnsi"/>
        </w:rPr>
        <w:t xml:space="preserve">, </w:t>
      </w:r>
      <w:proofErr w:type="gramStart"/>
      <w:r w:rsidRPr="009C3D4B">
        <w:rPr>
          <w:rFonts w:cstheme="minorHAnsi"/>
        </w:rPr>
        <w:t>as Unidades de Saúde de Ubiratã, com exceção do CAPS, tem</w:t>
      </w:r>
      <w:proofErr w:type="gramEnd"/>
      <w:r w:rsidRPr="009C3D4B">
        <w:rPr>
          <w:rFonts w:cstheme="minorHAnsi"/>
        </w:rPr>
        <w:t xml:space="preserve"> atendimento voltado à atenção básica. Desse modo, os atendimentos em nível de média complexidade são realizados via consórcio ou no Centro de Saúde. No entanto, as consultas oferecidas no CIS-COMCAM são insuficientes para atendimento da demanda do município de Ubiratã causando filas para consultas nas especialidades. Desse modo, visando atender essa demanda decidiu-se pela abertura de um chamamento público visando a contratação de várias especialidades para que se houverem empresas interessadas possam se credenciar de modo mais rápido e prático e a qualquer tempo. A realização destes serviços aqui em Ubiratã, além de reduzir filas de espera, facilita o acesso da população e ainda reduz custos com transporte, ampliando e qualificando o atendimento em saúde de nossa população oferecendo continuidade e resolutividade ao tratamento iniciado na Atenção Básica.</w:t>
      </w:r>
    </w:p>
    <w:p w14:paraId="73BBF0A4" w14:textId="77777777" w:rsidR="00E16C4D" w:rsidRPr="009C3D4B" w:rsidRDefault="00E16C4D">
      <w:pPr>
        <w:tabs>
          <w:tab w:val="center" w:pos="4252"/>
          <w:tab w:val="right" w:pos="8504"/>
        </w:tabs>
        <w:spacing w:after="0" w:line="240" w:lineRule="auto"/>
        <w:ind w:left="792"/>
        <w:contextualSpacing/>
        <w:jc w:val="both"/>
        <w:textAlignment w:val="baseline"/>
        <w:rPr>
          <w:rFonts w:ascii="Calibri" w:hAnsi="Calibri"/>
        </w:rPr>
      </w:pPr>
    </w:p>
    <w:p w14:paraId="38A7F552" w14:textId="7EC7CBB0" w:rsidR="00E16C4D" w:rsidRPr="00C55FC3" w:rsidRDefault="00CC1CEC" w:rsidP="00C55FC3">
      <w:pPr>
        <w:pStyle w:val="PargrafodaLista"/>
        <w:numPr>
          <w:ilvl w:val="0"/>
          <w:numId w:val="2"/>
        </w:numPr>
        <w:spacing w:after="0" w:line="240" w:lineRule="auto"/>
        <w:ind w:left="284" w:hanging="284"/>
        <w:jc w:val="both"/>
        <w:rPr>
          <w:rFonts w:cstheme="minorHAnsi"/>
          <w:b/>
        </w:rPr>
      </w:pPr>
      <w:r>
        <w:rPr>
          <w:rFonts w:cstheme="minorHAnsi"/>
          <w:b/>
        </w:rPr>
        <w:t xml:space="preserve">DA </w:t>
      </w:r>
      <w:r w:rsidRPr="009C3D4B">
        <w:rPr>
          <w:rFonts w:cstheme="minorHAnsi"/>
          <w:b/>
        </w:rPr>
        <w:t>TABELA DE PREÇOS</w:t>
      </w:r>
    </w:p>
    <w:tbl>
      <w:tblPr>
        <w:tblW w:w="9976" w:type="dxa"/>
        <w:tblInd w:w="339" w:type="dxa"/>
        <w:tblLayout w:type="fixed"/>
        <w:tblCellMar>
          <w:top w:w="55" w:type="dxa"/>
          <w:left w:w="55" w:type="dxa"/>
          <w:bottom w:w="55" w:type="dxa"/>
          <w:right w:w="55" w:type="dxa"/>
        </w:tblCellMar>
        <w:tblLook w:val="04A0" w:firstRow="1" w:lastRow="0" w:firstColumn="1" w:lastColumn="0" w:noHBand="0" w:noVBand="1"/>
      </w:tblPr>
      <w:tblGrid>
        <w:gridCol w:w="850"/>
        <w:gridCol w:w="4189"/>
        <w:gridCol w:w="1427"/>
        <w:gridCol w:w="1918"/>
        <w:gridCol w:w="1592"/>
      </w:tblGrid>
      <w:tr w:rsidR="00E16C4D" w:rsidRPr="009C3D4B" w14:paraId="148582BE" w14:textId="77777777" w:rsidTr="00E37749">
        <w:trPr>
          <w:trHeight w:val="30"/>
        </w:trPr>
        <w:tc>
          <w:tcPr>
            <w:tcW w:w="850" w:type="dxa"/>
            <w:tcBorders>
              <w:top w:val="single" w:sz="4" w:space="0" w:color="000000"/>
              <w:left w:val="single" w:sz="4" w:space="0" w:color="000000"/>
              <w:bottom w:val="single" w:sz="4" w:space="0" w:color="000000"/>
              <w:right w:val="single" w:sz="4" w:space="0" w:color="000000"/>
            </w:tcBorders>
            <w:vAlign w:val="bottom"/>
          </w:tcPr>
          <w:p w14:paraId="1E7B199E" w14:textId="77777777" w:rsidR="00E16C4D" w:rsidRPr="009C3D4B" w:rsidRDefault="00000000" w:rsidP="00C55FC3">
            <w:pPr>
              <w:widowControl w:val="0"/>
              <w:spacing w:after="0" w:line="240" w:lineRule="auto"/>
              <w:jc w:val="center"/>
            </w:pPr>
            <w:r w:rsidRPr="009C3D4B">
              <w:rPr>
                <w:b/>
              </w:rPr>
              <w:t>ITEM</w:t>
            </w:r>
          </w:p>
        </w:tc>
        <w:tc>
          <w:tcPr>
            <w:tcW w:w="4189" w:type="dxa"/>
            <w:tcBorders>
              <w:top w:val="single" w:sz="4" w:space="0" w:color="000000"/>
              <w:left w:val="single" w:sz="4" w:space="0" w:color="000000"/>
              <w:bottom w:val="single" w:sz="4" w:space="0" w:color="000000"/>
              <w:right w:val="single" w:sz="4" w:space="0" w:color="000000"/>
            </w:tcBorders>
            <w:vAlign w:val="bottom"/>
          </w:tcPr>
          <w:p w14:paraId="7392792B" w14:textId="77777777" w:rsidR="00E16C4D" w:rsidRPr="009C3D4B" w:rsidRDefault="00000000" w:rsidP="00C55FC3">
            <w:pPr>
              <w:widowControl w:val="0"/>
              <w:spacing w:after="0" w:line="240" w:lineRule="auto"/>
              <w:jc w:val="center"/>
            </w:pPr>
            <w:r w:rsidRPr="009C3D4B">
              <w:rPr>
                <w:b/>
              </w:rPr>
              <w:t>DESCRIÇÃO</w:t>
            </w:r>
          </w:p>
        </w:tc>
        <w:tc>
          <w:tcPr>
            <w:tcW w:w="1427" w:type="dxa"/>
            <w:tcBorders>
              <w:top w:val="single" w:sz="4" w:space="0" w:color="000000"/>
              <w:left w:val="single" w:sz="4" w:space="0" w:color="000000"/>
              <w:bottom w:val="single" w:sz="4" w:space="0" w:color="000000"/>
              <w:right w:val="single" w:sz="4" w:space="0" w:color="000000"/>
            </w:tcBorders>
            <w:vAlign w:val="bottom"/>
          </w:tcPr>
          <w:p w14:paraId="553F5E5B" w14:textId="77777777" w:rsidR="00E16C4D" w:rsidRPr="009C3D4B" w:rsidRDefault="00000000" w:rsidP="00C55FC3">
            <w:pPr>
              <w:widowControl w:val="0"/>
              <w:spacing w:after="0" w:line="240" w:lineRule="auto"/>
              <w:jc w:val="center"/>
            </w:pPr>
            <w:r w:rsidRPr="009C3D4B">
              <w:rPr>
                <w:b/>
              </w:rPr>
              <w:t>UN.</w:t>
            </w:r>
          </w:p>
        </w:tc>
        <w:tc>
          <w:tcPr>
            <w:tcW w:w="1918" w:type="dxa"/>
            <w:tcBorders>
              <w:top w:val="single" w:sz="4" w:space="0" w:color="000000"/>
              <w:left w:val="single" w:sz="4" w:space="0" w:color="000000"/>
              <w:bottom w:val="single" w:sz="4" w:space="0" w:color="000000"/>
              <w:right w:val="single" w:sz="4" w:space="0" w:color="000000"/>
            </w:tcBorders>
            <w:vAlign w:val="bottom"/>
          </w:tcPr>
          <w:p w14:paraId="7B13AD16" w14:textId="61A38472" w:rsidR="00E16C4D" w:rsidRPr="009C3D4B" w:rsidRDefault="00000000" w:rsidP="00C55FC3">
            <w:pPr>
              <w:widowControl w:val="0"/>
              <w:spacing w:after="0" w:line="240" w:lineRule="auto"/>
              <w:jc w:val="center"/>
            </w:pPr>
            <w:r w:rsidRPr="009C3D4B">
              <w:rPr>
                <w:b/>
              </w:rPr>
              <w:t xml:space="preserve">Estimativa </w:t>
            </w:r>
            <w:r w:rsidR="00BF302C">
              <w:rPr>
                <w:b/>
              </w:rPr>
              <w:t>Anual</w:t>
            </w:r>
          </w:p>
        </w:tc>
        <w:tc>
          <w:tcPr>
            <w:tcW w:w="1592" w:type="dxa"/>
            <w:tcBorders>
              <w:top w:val="single" w:sz="4" w:space="0" w:color="000000"/>
              <w:left w:val="single" w:sz="4" w:space="0" w:color="000000"/>
              <w:bottom w:val="single" w:sz="4" w:space="0" w:color="000000"/>
              <w:right w:val="single" w:sz="4" w:space="0" w:color="000000"/>
            </w:tcBorders>
            <w:vAlign w:val="bottom"/>
          </w:tcPr>
          <w:p w14:paraId="3CE411A4" w14:textId="77777777" w:rsidR="00E16C4D" w:rsidRPr="009C3D4B" w:rsidRDefault="00000000" w:rsidP="00C55FC3">
            <w:pPr>
              <w:widowControl w:val="0"/>
              <w:spacing w:after="0" w:line="240" w:lineRule="auto"/>
              <w:jc w:val="center"/>
            </w:pPr>
            <w:r w:rsidRPr="009C3D4B">
              <w:rPr>
                <w:b/>
              </w:rPr>
              <w:t>Valor Unitário</w:t>
            </w:r>
          </w:p>
        </w:tc>
      </w:tr>
      <w:tr w:rsidR="00E16C4D" w:rsidRPr="009C3D4B" w14:paraId="4A4FDC09" w14:textId="77777777" w:rsidTr="00E37749">
        <w:tc>
          <w:tcPr>
            <w:tcW w:w="850" w:type="dxa"/>
            <w:tcBorders>
              <w:top w:val="single" w:sz="4" w:space="0" w:color="000000"/>
              <w:left w:val="single" w:sz="4" w:space="0" w:color="000000"/>
              <w:bottom w:val="single" w:sz="4" w:space="0" w:color="000000"/>
              <w:right w:val="single" w:sz="4" w:space="0" w:color="000000"/>
            </w:tcBorders>
            <w:vAlign w:val="bottom"/>
          </w:tcPr>
          <w:p w14:paraId="60F57569" w14:textId="77777777" w:rsidR="00E16C4D" w:rsidRPr="009C3D4B" w:rsidRDefault="00000000" w:rsidP="00C55FC3">
            <w:pPr>
              <w:widowControl w:val="0"/>
              <w:spacing w:after="0" w:line="240" w:lineRule="auto"/>
              <w:jc w:val="center"/>
            </w:pPr>
            <w:r w:rsidRPr="009C3D4B">
              <w:t>1</w:t>
            </w:r>
          </w:p>
        </w:tc>
        <w:tc>
          <w:tcPr>
            <w:tcW w:w="4189" w:type="dxa"/>
            <w:tcBorders>
              <w:top w:val="single" w:sz="4" w:space="0" w:color="000000"/>
              <w:left w:val="single" w:sz="4" w:space="0" w:color="000000"/>
              <w:bottom w:val="single" w:sz="4" w:space="0" w:color="000000"/>
              <w:right w:val="single" w:sz="4" w:space="0" w:color="000000"/>
            </w:tcBorders>
            <w:vAlign w:val="bottom"/>
          </w:tcPr>
          <w:p w14:paraId="43A61470" w14:textId="77777777" w:rsidR="00E16C4D" w:rsidRPr="009C3D4B" w:rsidRDefault="00000000" w:rsidP="00C55FC3">
            <w:pPr>
              <w:widowControl w:val="0"/>
              <w:spacing w:after="0" w:line="240" w:lineRule="auto"/>
            </w:pPr>
            <w:r w:rsidRPr="009C3D4B">
              <w:t>Alergologia</w:t>
            </w:r>
          </w:p>
        </w:tc>
        <w:tc>
          <w:tcPr>
            <w:tcW w:w="1427" w:type="dxa"/>
            <w:tcBorders>
              <w:top w:val="single" w:sz="4" w:space="0" w:color="000000"/>
              <w:left w:val="single" w:sz="4" w:space="0" w:color="000000"/>
              <w:bottom w:val="single" w:sz="4" w:space="0" w:color="000000"/>
              <w:right w:val="single" w:sz="4" w:space="0" w:color="000000"/>
            </w:tcBorders>
            <w:vAlign w:val="bottom"/>
          </w:tcPr>
          <w:p w14:paraId="556AD79D" w14:textId="77777777" w:rsidR="00E16C4D" w:rsidRPr="009C3D4B" w:rsidRDefault="00000000" w:rsidP="00C55FC3">
            <w:pPr>
              <w:widowControl w:val="0"/>
              <w:spacing w:after="0" w:line="240" w:lineRule="auto"/>
              <w:jc w:val="center"/>
            </w:pPr>
            <w:r w:rsidRPr="009C3D4B">
              <w:t>Consulta</w:t>
            </w:r>
          </w:p>
        </w:tc>
        <w:tc>
          <w:tcPr>
            <w:tcW w:w="1918" w:type="dxa"/>
            <w:tcBorders>
              <w:top w:val="single" w:sz="4" w:space="0" w:color="000000"/>
              <w:left w:val="single" w:sz="4" w:space="0" w:color="000000"/>
              <w:bottom w:val="single" w:sz="4" w:space="0" w:color="000000"/>
              <w:right w:val="single" w:sz="4" w:space="0" w:color="000000"/>
            </w:tcBorders>
            <w:vAlign w:val="bottom"/>
          </w:tcPr>
          <w:p w14:paraId="7EDE9472" w14:textId="77777777" w:rsidR="00E16C4D" w:rsidRPr="009C3D4B" w:rsidRDefault="00000000" w:rsidP="00C55FC3">
            <w:pPr>
              <w:widowControl w:val="0"/>
              <w:spacing w:after="0" w:line="240" w:lineRule="auto"/>
              <w:jc w:val="center"/>
            </w:pPr>
            <w:r w:rsidRPr="009C3D4B">
              <w:t>1.440</w:t>
            </w:r>
          </w:p>
        </w:tc>
        <w:tc>
          <w:tcPr>
            <w:tcW w:w="1592" w:type="dxa"/>
            <w:tcBorders>
              <w:top w:val="single" w:sz="4" w:space="0" w:color="000000"/>
              <w:left w:val="single" w:sz="4" w:space="0" w:color="000000"/>
              <w:bottom w:val="single" w:sz="4" w:space="0" w:color="000000"/>
              <w:right w:val="single" w:sz="4" w:space="0" w:color="000000"/>
            </w:tcBorders>
            <w:vAlign w:val="bottom"/>
          </w:tcPr>
          <w:p w14:paraId="3BF1E7A1" w14:textId="77777777" w:rsidR="00E16C4D" w:rsidRPr="009C3D4B" w:rsidRDefault="00000000" w:rsidP="00C55FC3">
            <w:pPr>
              <w:widowControl w:val="0"/>
              <w:spacing w:after="0" w:line="240" w:lineRule="auto"/>
              <w:jc w:val="center"/>
            </w:pPr>
            <w:r w:rsidRPr="009C3D4B">
              <w:t>57,29</w:t>
            </w:r>
          </w:p>
        </w:tc>
      </w:tr>
      <w:tr w:rsidR="00E16C4D" w:rsidRPr="009C3D4B" w14:paraId="401E5464" w14:textId="77777777" w:rsidTr="00E37749">
        <w:tc>
          <w:tcPr>
            <w:tcW w:w="850" w:type="dxa"/>
            <w:tcBorders>
              <w:top w:val="single" w:sz="4" w:space="0" w:color="000000"/>
              <w:left w:val="single" w:sz="4" w:space="0" w:color="000000"/>
              <w:bottom w:val="single" w:sz="4" w:space="0" w:color="000000"/>
              <w:right w:val="single" w:sz="4" w:space="0" w:color="000000"/>
            </w:tcBorders>
            <w:vAlign w:val="bottom"/>
          </w:tcPr>
          <w:p w14:paraId="74B92939" w14:textId="77777777" w:rsidR="00E16C4D" w:rsidRPr="009C3D4B" w:rsidRDefault="00000000" w:rsidP="00C55FC3">
            <w:pPr>
              <w:widowControl w:val="0"/>
              <w:spacing w:after="0" w:line="240" w:lineRule="auto"/>
              <w:jc w:val="center"/>
            </w:pPr>
            <w:r w:rsidRPr="009C3D4B">
              <w:t>2</w:t>
            </w:r>
          </w:p>
        </w:tc>
        <w:tc>
          <w:tcPr>
            <w:tcW w:w="4189" w:type="dxa"/>
            <w:tcBorders>
              <w:top w:val="single" w:sz="4" w:space="0" w:color="000000"/>
              <w:left w:val="single" w:sz="4" w:space="0" w:color="000000"/>
              <w:bottom w:val="single" w:sz="4" w:space="0" w:color="000000"/>
              <w:right w:val="single" w:sz="4" w:space="0" w:color="000000"/>
            </w:tcBorders>
            <w:vAlign w:val="bottom"/>
          </w:tcPr>
          <w:p w14:paraId="7E6F5562" w14:textId="77777777" w:rsidR="00E16C4D" w:rsidRPr="009C3D4B" w:rsidRDefault="00000000" w:rsidP="00C55FC3">
            <w:pPr>
              <w:widowControl w:val="0"/>
              <w:spacing w:after="0" w:line="240" w:lineRule="auto"/>
            </w:pPr>
            <w:r w:rsidRPr="009C3D4B">
              <w:t>Anestesia</w:t>
            </w:r>
          </w:p>
        </w:tc>
        <w:tc>
          <w:tcPr>
            <w:tcW w:w="1427" w:type="dxa"/>
            <w:tcBorders>
              <w:top w:val="single" w:sz="4" w:space="0" w:color="000000"/>
              <w:left w:val="single" w:sz="4" w:space="0" w:color="000000"/>
              <w:bottom w:val="single" w:sz="4" w:space="0" w:color="000000"/>
              <w:right w:val="single" w:sz="4" w:space="0" w:color="000000"/>
            </w:tcBorders>
            <w:vAlign w:val="bottom"/>
          </w:tcPr>
          <w:p w14:paraId="102B7D2D" w14:textId="77777777" w:rsidR="00E16C4D" w:rsidRPr="009C3D4B" w:rsidRDefault="00000000" w:rsidP="00C55FC3">
            <w:pPr>
              <w:widowControl w:val="0"/>
              <w:spacing w:after="0" w:line="240" w:lineRule="auto"/>
              <w:jc w:val="center"/>
            </w:pPr>
            <w:r w:rsidRPr="009C3D4B">
              <w:t>Consulta</w:t>
            </w:r>
          </w:p>
        </w:tc>
        <w:tc>
          <w:tcPr>
            <w:tcW w:w="1918" w:type="dxa"/>
            <w:tcBorders>
              <w:top w:val="single" w:sz="4" w:space="0" w:color="000000"/>
              <w:left w:val="single" w:sz="4" w:space="0" w:color="000000"/>
              <w:bottom w:val="single" w:sz="4" w:space="0" w:color="000000"/>
              <w:right w:val="single" w:sz="4" w:space="0" w:color="000000"/>
            </w:tcBorders>
            <w:vAlign w:val="bottom"/>
          </w:tcPr>
          <w:p w14:paraId="6F6DE277" w14:textId="77777777" w:rsidR="00E16C4D" w:rsidRPr="009C3D4B" w:rsidRDefault="00000000" w:rsidP="00C55FC3">
            <w:pPr>
              <w:widowControl w:val="0"/>
              <w:spacing w:after="0" w:line="240" w:lineRule="auto"/>
              <w:jc w:val="center"/>
            </w:pPr>
            <w:r w:rsidRPr="009C3D4B">
              <w:t>2.400</w:t>
            </w:r>
          </w:p>
        </w:tc>
        <w:tc>
          <w:tcPr>
            <w:tcW w:w="1592" w:type="dxa"/>
            <w:tcBorders>
              <w:top w:val="single" w:sz="4" w:space="0" w:color="000000"/>
              <w:left w:val="single" w:sz="4" w:space="0" w:color="000000"/>
              <w:bottom w:val="single" w:sz="4" w:space="0" w:color="000000"/>
              <w:right w:val="single" w:sz="4" w:space="0" w:color="000000"/>
            </w:tcBorders>
            <w:vAlign w:val="bottom"/>
          </w:tcPr>
          <w:p w14:paraId="6595D522" w14:textId="77777777" w:rsidR="00E16C4D" w:rsidRPr="009C3D4B" w:rsidRDefault="00000000" w:rsidP="00C55FC3">
            <w:pPr>
              <w:widowControl w:val="0"/>
              <w:spacing w:after="0" w:line="240" w:lineRule="auto"/>
              <w:jc w:val="center"/>
            </w:pPr>
            <w:r w:rsidRPr="009C3D4B">
              <w:t>57,29</w:t>
            </w:r>
          </w:p>
        </w:tc>
      </w:tr>
      <w:tr w:rsidR="00E16C4D" w:rsidRPr="009C3D4B" w14:paraId="0821FA81" w14:textId="77777777" w:rsidTr="00E37749">
        <w:tc>
          <w:tcPr>
            <w:tcW w:w="850" w:type="dxa"/>
            <w:tcBorders>
              <w:top w:val="single" w:sz="4" w:space="0" w:color="000000"/>
              <w:left w:val="single" w:sz="4" w:space="0" w:color="000000"/>
              <w:bottom w:val="single" w:sz="4" w:space="0" w:color="000000"/>
              <w:right w:val="single" w:sz="4" w:space="0" w:color="000000"/>
            </w:tcBorders>
            <w:vAlign w:val="bottom"/>
          </w:tcPr>
          <w:p w14:paraId="66984E67" w14:textId="77777777" w:rsidR="00E16C4D" w:rsidRPr="009C3D4B" w:rsidRDefault="00000000" w:rsidP="00C55FC3">
            <w:pPr>
              <w:widowControl w:val="0"/>
              <w:spacing w:after="0" w:line="240" w:lineRule="auto"/>
              <w:jc w:val="center"/>
            </w:pPr>
            <w:r w:rsidRPr="009C3D4B">
              <w:t>3</w:t>
            </w:r>
          </w:p>
        </w:tc>
        <w:tc>
          <w:tcPr>
            <w:tcW w:w="4189" w:type="dxa"/>
            <w:tcBorders>
              <w:top w:val="single" w:sz="4" w:space="0" w:color="000000"/>
              <w:left w:val="single" w:sz="4" w:space="0" w:color="000000"/>
              <w:bottom w:val="single" w:sz="4" w:space="0" w:color="000000"/>
              <w:right w:val="single" w:sz="4" w:space="0" w:color="000000"/>
            </w:tcBorders>
            <w:vAlign w:val="bottom"/>
          </w:tcPr>
          <w:p w14:paraId="7C04A998" w14:textId="77777777" w:rsidR="00E16C4D" w:rsidRPr="009C3D4B" w:rsidRDefault="00000000" w:rsidP="00C55FC3">
            <w:pPr>
              <w:widowControl w:val="0"/>
              <w:spacing w:after="0" w:line="240" w:lineRule="auto"/>
            </w:pPr>
            <w:r w:rsidRPr="009C3D4B">
              <w:t>Cirurgia Geral</w:t>
            </w:r>
          </w:p>
        </w:tc>
        <w:tc>
          <w:tcPr>
            <w:tcW w:w="1427" w:type="dxa"/>
            <w:tcBorders>
              <w:top w:val="single" w:sz="4" w:space="0" w:color="000000"/>
              <w:left w:val="single" w:sz="4" w:space="0" w:color="000000"/>
              <w:bottom w:val="single" w:sz="4" w:space="0" w:color="000000"/>
              <w:right w:val="single" w:sz="4" w:space="0" w:color="000000"/>
            </w:tcBorders>
            <w:vAlign w:val="bottom"/>
          </w:tcPr>
          <w:p w14:paraId="59EB26CD" w14:textId="77777777" w:rsidR="00E16C4D" w:rsidRPr="009C3D4B" w:rsidRDefault="00000000" w:rsidP="00C55FC3">
            <w:pPr>
              <w:widowControl w:val="0"/>
              <w:spacing w:after="0" w:line="240" w:lineRule="auto"/>
              <w:jc w:val="center"/>
            </w:pPr>
            <w:r w:rsidRPr="009C3D4B">
              <w:t>Consulta</w:t>
            </w:r>
          </w:p>
        </w:tc>
        <w:tc>
          <w:tcPr>
            <w:tcW w:w="1918" w:type="dxa"/>
            <w:tcBorders>
              <w:top w:val="single" w:sz="4" w:space="0" w:color="000000"/>
              <w:left w:val="single" w:sz="4" w:space="0" w:color="000000"/>
              <w:bottom w:val="single" w:sz="4" w:space="0" w:color="000000"/>
              <w:right w:val="single" w:sz="4" w:space="0" w:color="000000"/>
            </w:tcBorders>
            <w:vAlign w:val="bottom"/>
          </w:tcPr>
          <w:p w14:paraId="2D3C669B" w14:textId="77777777" w:rsidR="00E16C4D" w:rsidRPr="009C3D4B" w:rsidRDefault="00000000" w:rsidP="00C55FC3">
            <w:pPr>
              <w:widowControl w:val="0"/>
              <w:spacing w:after="0" w:line="240" w:lineRule="auto"/>
              <w:jc w:val="center"/>
            </w:pPr>
            <w:r w:rsidRPr="009C3D4B">
              <w:t>3.000</w:t>
            </w:r>
          </w:p>
        </w:tc>
        <w:tc>
          <w:tcPr>
            <w:tcW w:w="1592" w:type="dxa"/>
            <w:tcBorders>
              <w:top w:val="single" w:sz="4" w:space="0" w:color="000000"/>
              <w:left w:val="single" w:sz="4" w:space="0" w:color="000000"/>
              <w:bottom w:val="single" w:sz="4" w:space="0" w:color="000000"/>
              <w:right w:val="single" w:sz="4" w:space="0" w:color="000000"/>
            </w:tcBorders>
            <w:vAlign w:val="bottom"/>
          </w:tcPr>
          <w:p w14:paraId="013923E0" w14:textId="77777777" w:rsidR="00E16C4D" w:rsidRPr="009C3D4B" w:rsidRDefault="00000000" w:rsidP="00C55FC3">
            <w:pPr>
              <w:widowControl w:val="0"/>
              <w:spacing w:after="0" w:line="240" w:lineRule="auto"/>
              <w:jc w:val="center"/>
            </w:pPr>
            <w:r w:rsidRPr="009C3D4B">
              <w:t>57,29</w:t>
            </w:r>
          </w:p>
        </w:tc>
      </w:tr>
    </w:tbl>
    <w:p w14:paraId="1A93EE33" w14:textId="77777777" w:rsidR="00E16C4D" w:rsidRPr="009C3D4B" w:rsidRDefault="00E16C4D">
      <w:pPr>
        <w:spacing w:after="0" w:line="240" w:lineRule="auto"/>
        <w:rPr>
          <w:rFonts w:cstheme="minorHAnsi"/>
          <w:b/>
        </w:rPr>
      </w:pPr>
    </w:p>
    <w:p w14:paraId="3825D682" w14:textId="77777777" w:rsidR="00E16C4D" w:rsidRPr="009C3D4B" w:rsidRDefault="00000000">
      <w:pPr>
        <w:pStyle w:val="PargrafodaLista"/>
        <w:numPr>
          <w:ilvl w:val="0"/>
          <w:numId w:val="2"/>
        </w:numPr>
        <w:spacing w:after="0" w:line="240" w:lineRule="auto"/>
        <w:ind w:left="284" w:hanging="284"/>
        <w:jc w:val="both"/>
        <w:rPr>
          <w:rFonts w:cstheme="minorHAnsi"/>
          <w:b/>
        </w:rPr>
      </w:pPr>
      <w:r w:rsidRPr="009C3D4B">
        <w:rPr>
          <w:rFonts w:cstheme="minorHAnsi"/>
          <w:b/>
        </w:rPr>
        <w:t>DA VIGÊNCIA DA CONTRATAÇÃO</w:t>
      </w:r>
    </w:p>
    <w:p w14:paraId="1EA30F5C" w14:textId="77777777" w:rsidR="00E16C4D" w:rsidRPr="00D04C1B" w:rsidRDefault="00000000">
      <w:pPr>
        <w:pStyle w:val="PargrafodaLista"/>
        <w:numPr>
          <w:ilvl w:val="1"/>
          <w:numId w:val="2"/>
        </w:numPr>
        <w:spacing w:after="0" w:line="240" w:lineRule="auto"/>
        <w:ind w:left="993" w:hanging="709"/>
        <w:jc w:val="both"/>
        <w:rPr>
          <w:rFonts w:cstheme="minorHAnsi"/>
        </w:rPr>
      </w:pPr>
      <w:r w:rsidRPr="00D04C1B">
        <w:rPr>
          <w:rFonts w:cstheme="minorHAnsi"/>
        </w:rPr>
        <w:t xml:space="preserve">O contrato terá prazo inicial de 12 meses, podendo ser prorrogado nos termos do artigo 57 da Lei 8.666/93, enquanto viger o respectivo credenciamento. </w:t>
      </w:r>
    </w:p>
    <w:p w14:paraId="7090FB36" w14:textId="77777777" w:rsidR="00E16C4D" w:rsidRPr="00D04C1B" w:rsidRDefault="00000000">
      <w:pPr>
        <w:pStyle w:val="PargrafodaLista"/>
        <w:numPr>
          <w:ilvl w:val="1"/>
          <w:numId w:val="2"/>
        </w:numPr>
        <w:spacing w:after="0" w:line="240" w:lineRule="auto"/>
        <w:ind w:left="993" w:hanging="709"/>
        <w:jc w:val="both"/>
        <w:rPr>
          <w:rFonts w:cstheme="minorHAnsi"/>
        </w:rPr>
      </w:pPr>
      <w:r w:rsidRPr="00D04C1B">
        <w:rPr>
          <w:rFonts w:cstheme="minorHAnsi"/>
        </w:rPr>
        <w:t>Caso o credenciamento seja cancelado ou revogado anteriormente ao vencimento dos contratos originados dele, os contratos poderão ser mantidos, até que um novo processo de contratação ocorra por prazo não superior à vigência daqueles contratos.</w:t>
      </w:r>
    </w:p>
    <w:p w14:paraId="050228B4" w14:textId="77777777" w:rsidR="00E16C4D" w:rsidRPr="009C3D4B" w:rsidRDefault="00000000">
      <w:pPr>
        <w:tabs>
          <w:tab w:val="left" w:pos="2377"/>
        </w:tabs>
        <w:spacing w:after="0" w:line="240" w:lineRule="auto"/>
        <w:ind w:left="284"/>
        <w:jc w:val="both"/>
        <w:rPr>
          <w:rFonts w:cstheme="minorHAnsi"/>
          <w:b/>
        </w:rPr>
      </w:pPr>
      <w:r w:rsidRPr="009C3D4B">
        <w:rPr>
          <w:rFonts w:cstheme="minorHAnsi"/>
          <w:b/>
        </w:rPr>
        <w:tab/>
      </w:r>
    </w:p>
    <w:p w14:paraId="3EE02C06" w14:textId="77777777" w:rsidR="00E16C4D" w:rsidRPr="00F63379" w:rsidRDefault="00000000">
      <w:pPr>
        <w:pStyle w:val="PargrafodaLista"/>
        <w:numPr>
          <w:ilvl w:val="0"/>
          <w:numId w:val="2"/>
        </w:numPr>
        <w:spacing w:after="0" w:line="240" w:lineRule="auto"/>
        <w:ind w:left="284" w:hanging="284"/>
        <w:jc w:val="both"/>
        <w:rPr>
          <w:b/>
        </w:rPr>
      </w:pPr>
      <w:r w:rsidRPr="00F63379">
        <w:rPr>
          <w:rFonts w:cstheme="minorHAnsi"/>
          <w:b/>
        </w:rPr>
        <w:t>DAS CONDIÇÕES DE EXECUÇÃO</w:t>
      </w:r>
    </w:p>
    <w:p w14:paraId="3905C995" w14:textId="77777777" w:rsidR="00E16C4D" w:rsidRPr="009C3D4B" w:rsidRDefault="00000000" w:rsidP="008D533C">
      <w:pPr>
        <w:pStyle w:val="PargrafodaLista"/>
        <w:numPr>
          <w:ilvl w:val="1"/>
          <w:numId w:val="2"/>
        </w:numPr>
        <w:tabs>
          <w:tab w:val="clear" w:pos="0"/>
          <w:tab w:val="num" w:pos="851"/>
        </w:tabs>
        <w:spacing w:after="0" w:line="240" w:lineRule="auto"/>
        <w:ind w:left="709" w:firstLine="0"/>
        <w:jc w:val="both"/>
      </w:pPr>
      <w:r w:rsidRPr="009C3D4B">
        <w:rPr>
          <w:rFonts w:cstheme="minorHAnsi"/>
        </w:rPr>
        <w:t>Os serviços deverão ser realizados no Centro de Saúde, localizado na Avenida Carmem Ribeiro Pitombo, 90, Centro, Ubiratã-PR.</w:t>
      </w:r>
    </w:p>
    <w:p w14:paraId="2E132615" w14:textId="77777777" w:rsidR="00E16C4D" w:rsidRPr="009C3D4B" w:rsidRDefault="00000000">
      <w:pPr>
        <w:pStyle w:val="PargrafodaLista"/>
        <w:numPr>
          <w:ilvl w:val="1"/>
          <w:numId w:val="2"/>
        </w:numPr>
        <w:spacing w:after="0" w:line="240" w:lineRule="auto"/>
        <w:ind w:firstLine="0"/>
        <w:jc w:val="both"/>
      </w:pPr>
      <w:r w:rsidRPr="009C3D4B">
        <w:rPr>
          <w:rFonts w:cstheme="minorHAnsi"/>
        </w:rPr>
        <w:t>Os profissionais deverão cumprir a escala de serviços, respeitando os períodos, horários e salas indicadas para atendimento, atendendo toda demanda agendada para o respectivo período, limitada a 25 consultas por período.</w:t>
      </w:r>
    </w:p>
    <w:p w14:paraId="77418465" w14:textId="77777777" w:rsidR="00E16C4D" w:rsidRPr="009C3D4B" w:rsidRDefault="00000000">
      <w:pPr>
        <w:pStyle w:val="PargrafodaLista"/>
        <w:numPr>
          <w:ilvl w:val="1"/>
          <w:numId w:val="2"/>
        </w:numPr>
        <w:spacing w:after="0" w:line="240" w:lineRule="auto"/>
        <w:ind w:firstLine="0"/>
        <w:jc w:val="both"/>
      </w:pPr>
      <w:r w:rsidRPr="009C3D4B">
        <w:rPr>
          <w:rFonts w:cstheme="minorHAnsi"/>
        </w:rPr>
        <w:t xml:space="preserve">O agendamento dos pacientes, triagem e </w:t>
      </w:r>
      <w:proofErr w:type="spellStart"/>
      <w:r w:rsidRPr="009C3D4B">
        <w:rPr>
          <w:rFonts w:cstheme="minorHAnsi"/>
        </w:rPr>
        <w:t>pré</w:t>
      </w:r>
      <w:proofErr w:type="spellEnd"/>
      <w:r w:rsidRPr="009C3D4B">
        <w:rPr>
          <w:rFonts w:cstheme="minorHAnsi"/>
        </w:rPr>
        <w:t xml:space="preserve">-consultas, assim como a estrutura básica para realização das consultas são de responsabilidade da Secretaria de Saúde. Já </w:t>
      </w:r>
      <w:proofErr w:type="spellStart"/>
      <w:r w:rsidRPr="009C3D4B">
        <w:rPr>
          <w:rFonts w:cstheme="minorHAnsi"/>
        </w:rPr>
        <w:t>EPI’s</w:t>
      </w:r>
      <w:proofErr w:type="spellEnd"/>
      <w:r w:rsidRPr="009C3D4B">
        <w:rPr>
          <w:rFonts w:cstheme="minorHAnsi"/>
        </w:rPr>
        <w:t xml:space="preserve"> e equipamentos médicos específicos serão de responsabilidade da empresa/profissional.</w:t>
      </w:r>
    </w:p>
    <w:p w14:paraId="27811792" w14:textId="289238B7" w:rsidR="00E16C4D" w:rsidRPr="009C3D4B" w:rsidRDefault="00000000">
      <w:pPr>
        <w:pStyle w:val="PargrafodaLista"/>
        <w:numPr>
          <w:ilvl w:val="1"/>
          <w:numId w:val="2"/>
        </w:numPr>
        <w:spacing w:after="0" w:line="240" w:lineRule="auto"/>
        <w:ind w:firstLine="0"/>
        <w:jc w:val="both"/>
      </w:pPr>
      <w:r w:rsidRPr="009C3D4B">
        <w:rPr>
          <w:rFonts w:cstheme="minorHAnsi"/>
        </w:rPr>
        <w:t>Caso a empresa não realize atendimento no dia e período estipulado, os pacientes serão reagendados para o próximo dia e período de atendimento</w:t>
      </w:r>
      <w:r w:rsidR="00C073C9">
        <w:rPr>
          <w:rFonts w:cstheme="minorHAnsi"/>
        </w:rPr>
        <w:t>,</w:t>
      </w:r>
      <w:r w:rsidRPr="009C3D4B">
        <w:rPr>
          <w:rFonts w:cstheme="minorHAnsi"/>
        </w:rPr>
        <w:t xml:space="preserve"> devendo a empresa atender a demanda atrasada e a do dia.</w:t>
      </w:r>
    </w:p>
    <w:p w14:paraId="1E71FFB4" w14:textId="77777777" w:rsidR="00E16C4D" w:rsidRPr="009C3D4B" w:rsidRDefault="00000000">
      <w:pPr>
        <w:pStyle w:val="PargrafodaLista"/>
        <w:numPr>
          <w:ilvl w:val="1"/>
          <w:numId w:val="2"/>
        </w:numPr>
        <w:tabs>
          <w:tab w:val="left" w:pos="284"/>
          <w:tab w:val="left" w:pos="993"/>
        </w:tabs>
        <w:spacing w:after="0" w:line="240" w:lineRule="auto"/>
        <w:ind w:firstLine="0"/>
        <w:jc w:val="both"/>
      </w:pPr>
      <w:r w:rsidRPr="009C3D4B">
        <w:rPr>
          <w:rFonts w:cstheme="minorHAnsi"/>
        </w:rPr>
        <w:t>A empresa deverá disponibilizar profissional médico devidamente habilitado na especialidade credenciada para realização de consulta médica que compreende a anamnese, o exame físico e a elaboração de hipóteses ou conclusões diagnósticas, solicitação de exames complementares, quando necessários, e prescrição terapêutica como ato médico completo e que pode ser concluído ou não em um único momento, conforme resolução CFM Nº. 1958/2010.</w:t>
      </w:r>
    </w:p>
    <w:p w14:paraId="2E0367E6" w14:textId="7E22B58A" w:rsidR="00E16C4D" w:rsidRPr="008D533C" w:rsidRDefault="00000000" w:rsidP="008D533C">
      <w:pPr>
        <w:pStyle w:val="PargrafodaLista"/>
        <w:numPr>
          <w:ilvl w:val="1"/>
          <w:numId w:val="2"/>
        </w:numPr>
        <w:tabs>
          <w:tab w:val="left" w:pos="284"/>
          <w:tab w:val="left" w:pos="993"/>
        </w:tabs>
        <w:spacing w:after="0" w:line="240" w:lineRule="auto"/>
        <w:ind w:firstLine="0"/>
        <w:jc w:val="both"/>
      </w:pPr>
      <w:r w:rsidRPr="009C3D4B">
        <w:rPr>
          <w:rFonts w:cstheme="minorHAnsi"/>
        </w:rPr>
        <w:lastRenderedPageBreak/>
        <w:t>Os atendimentos deverão obrigatoriamente ser registrados no prontuário eletrônico/sistema disponibilizado pelo Município, assim como a emissão e impressão de atestados, prescrições, requisições de exames e procedimentos dentre outros.</w:t>
      </w:r>
    </w:p>
    <w:p w14:paraId="53B5B4FA" w14:textId="77777777" w:rsidR="00E16C4D" w:rsidRPr="009C3D4B" w:rsidRDefault="00000000">
      <w:pPr>
        <w:pStyle w:val="PargrafodaLista"/>
        <w:numPr>
          <w:ilvl w:val="1"/>
          <w:numId w:val="2"/>
        </w:numPr>
        <w:spacing w:after="0" w:line="240" w:lineRule="auto"/>
        <w:ind w:firstLine="0"/>
        <w:jc w:val="both"/>
      </w:pPr>
      <w:r w:rsidRPr="009C3D4B">
        <w:rPr>
          <w:rFonts w:cstheme="minorHAnsi"/>
        </w:rPr>
        <w:t>A empresa deverá contribuir para o acesso universal e igualitário às ações e aos serviços de saúde respeitando a ordenação da atenção primária e fundada na avaliação da gravidade do risco individual e coletivo e no critério cronológico.</w:t>
      </w:r>
    </w:p>
    <w:p w14:paraId="7CECAD2A" w14:textId="77777777" w:rsidR="00E16C4D" w:rsidRPr="009C3D4B" w:rsidRDefault="00000000">
      <w:pPr>
        <w:pStyle w:val="PargrafodaLista"/>
        <w:numPr>
          <w:ilvl w:val="1"/>
          <w:numId w:val="2"/>
        </w:numPr>
        <w:spacing w:after="0" w:line="240" w:lineRule="auto"/>
        <w:ind w:firstLine="0"/>
        <w:jc w:val="both"/>
      </w:pPr>
      <w:r w:rsidRPr="009C3D4B">
        <w:rPr>
          <w:rFonts w:cstheme="minorHAnsi"/>
        </w:rPr>
        <w:t>Os prestadores deverão observar toda legislação e normas técnicas inerentes à realização dos serviços.</w:t>
      </w:r>
    </w:p>
    <w:p w14:paraId="1EBC1600" w14:textId="77777777" w:rsidR="00E16C4D" w:rsidRPr="009C3D4B" w:rsidRDefault="00000000">
      <w:pPr>
        <w:pStyle w:val="PargrafodaLista"/>
        <w:numPr>
          <w:ilvl w:val="1"/>
          <w:numId w:val="2"/>
        </w:numPr>
        <w:spacing w:after="0" w:line="240" w:lineRule="auto"/>
        <w:ind w:firstLine="0"/>
        <w:jc w:val="both"/>
      </w:pPr>
      <w:r w:rsidRPr="009C3D4B">
        <w:rPr>
          <w:rFonts w:cstheme="minorHAnsi"/>
        </w:rPr>
        <w:t>Os profissionais deverão priorizar a prescrição relacionada à assistência farmacêutica em conformidade com a RENAME, REREME, REMUNE e outros Protocolos Clínicos e Diretrizes Terapêuticas estabelecidas e/ou determinadas pela Secretaria da Saúde.</w:t>
      </w:r>
    </w:p>
    <w:p w14:paraId="30A4CDA6" w14:textId="73FE804E" w:rsidR="00E16C4D" w:rsidRPr="009C3D4B" w:rsidRDefault="00000000">
      <w:pPr>
        <w:pStyle w:val="PargrafodaLista"/>
        <w:numPr>
          <w:ilvl w:val="1"/>
          <w:numId w:val="2"/>
        </w:numPr>
        <w:spacing w:after="0" w:line="240" w:lineRule="auto"/>
        <w:ind w:firstLine="0"/>
        <w:jc w:val="both"/>
      </w:pPr>
      <w:r w:rsidRPr="009C3D4B">
        <w:rPr>
          <w:rFonts w:cstheme="minorHAnsi"/>
        </w:rPr>
        <w:t xml:space="preserve">Os prestadores deverão seguir as diretrizes do SUS nas prescrições médicas tanto de medicamento quanto de exames de acordo com as orientações do CONITEC – Comissão Nacional de Incorporação de </w:t>
      </w:r>
      <w:r w:rsidR="00CE08A0" w:rsidRPr="009C3D4B">
        <w:rPr>
          <w:rFonts w:cstheme="minorHAnsi"/>
        </w:rPr>
        <w:t>Tecnologias</w:t>
      </w:r>
      <w:r w:rsidRPr="009C3D4B">
        <w:rPr>
          <w:rFonts w:cstheme="minorHAnsi"/>
        </w:rPr>
        <w:t xml:space="preserve"> no SUS, as quais disponibilizam todas as orientações sobre os PCDT – Protocolos Clínicos e Diretrizes Terapêuticas, auxiliando os médicos no trabalho diário e diminuindo a judicialização no SUS, confo</w:t>
      </w:r>
      <w:r w:rsidR="00CE08A0">
        <w:rPr>
          <w:rFonts w:cstheme="minorHAnsi"/>
        </w:rPr>
        <w:t>r</w:t>
      </w:r>
      <w:r w:rsidRPr="009C3D4B">
        <w:rPr>
          <w:rFonts w:cstheme="minorHAnsi"/>
        </w:rPr>
        <w:t>me Le</w:t>
      </w:r>
      <w:r w:rsidR="00CE08A0">
        <w:rPr>
          <w:rFonts w:cstheme="minorHAnsi"/>
        </w:rPr>
        <w:t>i</w:t>
      </w:r>
      <w:r w:rsidRPr="009C3D4B">
        <w:rPr>
          <w:rFonts w:cstheme="minorHAnsi"/>
        </w:rPr>
        <w:t xml:space="preserve"> 12.401/2011.</w:t>
      </w:r>
    </w:p>
    <w:p w14:paraId="3D72365E" w14:textId="77777777" w:rsidR="00E16C4D" w:rsidRPr="009C3D4B" w:rsidRDefault="00000000">
      <w:pPr>
        <w:pStyle w:val="PargrafodaLista"/>
        <w:numPr>
          <w:ilvl w:val="1"/>
          <w:numId w:val="2"/>
        </w:numPr>
        <w:spacing w:after="0" w:line="240" w:lineRule="auto"/>
        <w:ind w:firstLine="0"/>
        <w:jc w:val="both"/>
      </w:pPr>
      <w:r w:rsidRPr="009C3D4B">
        <w:rPr>
          <w:rFonts w:cstheme="minorHAnsi"/>
        </w:rPr>
        <w:t xml:space="preserve">A empresa assumirá integral responsabilidade por danos causados ao Município ou a terceiros, decorrentes da execução dos serviços contratados, inclusive, acidentes, mortes, deficiências, invalidez parcial ou total, participação com imperícia, imprudência ou negligência em erro médico, isentando de todos os ônus que possam surgir com relação ao presente contrato, inclusive, as de natureza trabalhista, fiscal e previdenciária. </w:t>
      </w:r>
    </w:p>
    <w:p w14:paraId="619C7E8D" w14:textId="77777777" w:rsidR="00E16C4D" w:rsidRPr="009C3D4B" w:rsidRDefault="00000000">
      <w:pPr>
        <w:pStyle w:val="PargrafodaLista"/>
        <w:numPr>
          <w:ilvl w:val="1"/>
          <w:numId w:val="2"/>
        </w:numPr>
        <w:spacing w:after="0" w:line="240" w:lineRule="auto"/>
        <w:ind w:firstLine="0"/>
        <w:jc w:val="both"/>
      </w:pPr>
      <w:r w:rsidRPr="009C3D4B">
        <w:rPr>
          <w:rFonts w:cstheme="minorHAnsi"/>
        </w:rPr>
        <w:t>Os pacientes devem ser atendidos com dignidade e respeito, de modo universal e igualitário, mantendo sempre a qualidade na prestação dos serviços;</w:t>
      </w:r>
    </w:p>
    <w:p w14:paraId="4BAFCF39" w14:textId="77777777" w:rsidR="00E16C4D" w:rsidRPr="009C3D4B" w:rsidRDefault="00000000">
      <w:pPr>
        <w:pStyle w:val="PargrafodaLista"/>
        <w:numPr>
          <w:ilvl w:val="1"/>
          <w:numId w:val="2"/>
        </w:numPr>
        <w:spacing w:after="0" w:line="240" w:lineRule="auto"/>
        <w:ind w:firstLine="0"/>
        <w:jc w:val="both"/>
      </w:pPr>
      <w:r w:rsidRPr="009C3D4B">
        <w:rPr>
          <w:rFonts w:cstheme="minorHAnsi"/>
        </w:rPr>
        <w:t>Os profissionais devem respeitar a estrutura humana da Secretaria de Saúde e tratar com zelo a estrutura física.</w:t>
      </w:r>
    </w:p>
    <w:p w14:paraId="32AD9C0B" w14:textId="77777777" w:rsidR="00E16C4D" w:rsidRPr="009C3D4B" w:rsidRDefault="00000000">
      <w:pPr>
        <w:pStyle w:val="PargrafodaLista"/>
        <w:numPr>
          <w:ilvl w:val="1"/>
          <w:numId w:val="2"/>
        </w:numPr>
        <w:spacing w:after="0" w:line="240" w:lineRule="auto"/>
        <w:ind w:firstLine="0"/>
        <w:jc w:val="both"/>
      </w:pPr>
      <w:r w:rsidRPr="009C3D4B">
        <w:rPr>
          <w:rFonts w:cstheme="minorHAnsi"/>
        </w:rPr>
        <w:t>A empresa e/ou profissional deve responder por escrito as demandas apresentadas junto a ouvidoria ou solicitadas pelo Fiscal do Contrato prestando os esclarecimentos detalhados nos prazos estipulados.</w:t>
      </w:r>
    </w:p>
    <w:p w14:paraId="49481FC5" w14:textId="77777777" w:rsidR="00E16C4D" w:rsidRPr="009C3D4B" w:rsidRDefault="00000000">
      <w:pPr>
        <w:pStyle w:val="PargrafodaLista"/>
        <w:numPr>
          <w:ilvl w:val="1"/>
          <w:numId w:val="2"/>
        </w:numPr>
        <w:spacing w:after="0" w:line="240" w:lineRule="auto"/>
        <w:ind w:firstLine="0"/>
        <w:jc w:val="both"/>
      </w:pPr>
      <w:r w:rsidRPr="009C3D4B">
        <w:rPr>
          <w:rFonts w:cstheme="minorHAnsi"/>
        </w:rPr>
        <w:t>O profissional deve emitir contra referência da condição clínica ou de tratamento do paciente.</w:t>
      </w:r>
    </w:p>
    <w:p w14:paraId="6EF7B73C" w14:textId="77777777" w:rsidR="00E16C4D" w:rsidRPr="009C3D4B" w:rsidRDefault="00000000">
      <w:pPr>
        <w:pStyle w:val="PargrafodaLista"/>
        <w:numPr>
          <w:ilvl w:val="1"/>
          <w:numId w:val="2"/>
        </w:numPr>
        <w:spacing w:after="0" w:line="240" w:lineRule="auto"/>
        <w:ind w:firstLine="0"/>
        <w:jc w:val="both"/>
      </w:pPr>
      <w:r w:rsidRPr="009C3D4B">
        <w:rPr>
          <w:rFonts w:cstheme="minorHAnsi"/>
        </w:rPr>
        <w:t xml:space="preserve">Se durante a fiscalização for constatada quaisquer falhas ou anormalidades que comprometam a perfeita execução do serviço ou sua qualidade ou segurança, a empresa será notificada a regularizar a situação. </w:t>
      </w:r>
    </w:p>
    <w:p w14:paraId="303D5D80" w14:textId="77777777" w:rsidR="00E16C4D" w:rsidRPr="009C3D4B" w:rsidRDefault="00000000">
      <w:pPr>
        <w:pStyle w:val="PargrafodaLista"/>
        <w:numPr>
          <w:ilvl w:val="1"/>
          <w:numId w:val="2"/>
        </w:numPr>
        <w:spacing w:after="0" w:line="240" w:lineRule="auto"/>
        <w:ind w:firstLine="0"/>
        <w:jc w:val="both"/>
      </w:pPr>
      <w:r w:rsidRPr="009C3D4B">
        <w:rPr>
          <w:rFonts w:cstheme="minorHAnsi"/>
        </w:rPr>
        <w:t>A empresa deverá se responsabilizar por todas as despesas envolvidas na execução do serviço, como mão de obra, alimentação, hospedagem, transporte, encargos sociais, entre outros.</w:t>
      </w:r>
    </w:p>
    <w:p w14:paraId="3D38D623" w14:textId="02839A24" w:rsidR="00E16C4D" w:rsidRPr="00D04C1B" w:rsidRDefault="00000000">
      <w:pPr>
        <w:pStyle w:val="PargrafodaLista"/>
        <w:numPr>
          <w:ilvl w:val="1"/>
          <w:numId w:val="2"/>
        </w:numPr>
        <w:spacing w:after="0" w:line="240" w:lineRule="auto"/>
        <w:ind w:firstLine="0"/>
        <w:jc w:val="both"/>
      </w:pPr>
      <w:r w:rsidRPr="009C3D4B">
        <w:rPr>
          <w:rFonts w:cstheme="minorHAnsi"/>
        </w:rPr>
        <w:t>Em caso de troca do profissional que prestará os serviços</w:t>
      </w:r>
      <w:r w:rsidR="008A396A">
        <w:rPr>
          <w:rFonts w:cstheme="minorHAnsi"/>
        </w:rPr>
        <w:t>,</w:t>
      </w:r>
      <w:r w:rsidRPr="009C3D4B">
        <w:rPr>
          <w:rFonts w:cstheme="minorHAnsi"/>
        </w:rPr>
        <w:t xml:space="preserve"> a empresa deverá encaminhar um </w:t>
      </w:r>
      <w:r w:rsidRPr="00D04C1B">
        <w:rPr>
          <w:rFonts w:cstheme="minorHAnsi"/>
        </w:rPr>
        <w:t xml:space="preserve">documento à Secretaria da Saúde, comunicando a troca do profissional, e junto os documentos do profissional que passará a prestar os serviços. </w:t>
      </w:r>
    </w:p>
    <w:p w14:paraId="487BC000" w14:textId="77777777" w:rsidR="00E16C4D" w:rsidRPr="00D04C1B" w:rsidRDefault="00000000">
      <w:pPr>
        <w:pStyle w:val="PargrafodaLista"/>
        <w:numPr>
          <w:ilvl w:val="1"/>
          <w:numId w:val="2"/>
        </w:numPr>
        <w:spacing w:after="0" w:line="240" w:lineRule="auto"/>
        <w:ind w:firstLine="0"/>
        <w:jc w:val="both"/>
        <w:rPr>
          <w:rFonts w:cstheme="minorHAnsi"/>
        </w:rPr>
      </w:pPr>
      <w:r w:rsidRPr="00D04C1B">
        <w:rPr>
          <w:rFonts w:cstheme="minorHAnsi"/>
        </w:rPr>
        <w:t>É vedada a cobrança de taxas pelos credenciados, bem como a indução para o serviço particular, sendo o contrário motivo de descredenciamento.</w:t>
      </w:r>
    </w:p>
    <w:p w14:paraId="4E819E2F" w14:textId="77777777" w:rsidR="00E16C4D" w:rsidRPr="009C3D4B" w:rsidRDefault="00E16C4D">
      <w:pPr>
        <w:pStyle w:val="PargrafodaLista"/>
        <w:spacing w:after="0" w:line="240" w:lineRule="auto"/>
        <w:ind w:left="709"/>
        <w:jc w:val="both"/>
        <w:rPr>
          <w:rFonts w:cstheme="minorHAnsi"/>
          <w:b/>
        </w:rPr>
      </w:pPr>
    </w:p>
    <w:p w14:paraId="5D9E5746" w14:textId="2C6A89A4" w:rsidR="00E16C4D" w:rsidRPr="009C3D4B" w:rsidRDefault="00CC1CEC">
      <w:pPr>
        <w:pStyle w:val="PargrafodaLista"/>
        <w:numPr>
          <w:ilvl w:val="0"/>
          <w:numId w:val="2"/>
        </w:numPr>
        <w:spacing w:after="0" w:line="240" w:lineRule="auto"/>
        <w:jc w:val="both"/>
        <w:rPr>
          <w:rFonts w:cstheme="minorHAnsi"/>
          <w:b/>
        </w:rPr>
      </w:pPr>
      <w:r>
        <w:rPr>
          <w:rFonts w:cstheme="minorHAnsi"/>
          <w:b/>
        </w:rPr>
        <w:t xml:space="preserve">DAS </w:t>
      </w:r>
      <w:r w:rsidRPr="009C3D4B">
        <w:rPr>
          <w:rFonts w:cstheme="minorHAnsi"/>
          <w:b/>
        </w:rPr>
        <w:t>CONDIÇÕES DE PAGAMENTO</w:t>
      </w:r>
    </w:p>
    <w:p w14:paraId="1E870F58" w14:textId="5C285584" w:rsidR="00E16C4D" w:rsidRPr="00D04C1B" w:rsidRDefault="00F70D8D">
      <w:pPr>
        <w:pStyle w:val="PargrafodaLista"/>
        <w:numPr>
          <w:ilvl w:val="1"/>
          <w:numId w:val="2"/>
        </w:numPr>
        <w:spacing w:after="0" w:line="240" w:lineRule="auto"/>
        <w:ind w:left="993" w:hanging="426"/>
        <w:jc w:val="both"/>
        <w:rPr>
          <w:rFonts w:cstheme="minorHAnsi"/>
        </w:rPr>
      </w:pPr>
      <w:r w:rsidRPr="009C3D4B">
        <w:rPr>
          <w:rFonts w:cstheme="minorHAnsi"/>
        </w:rPr>
        <w:t xml:space="preserve">A </w:t>
      </w:r>
      <w:r>
        <w:rPr>
          <w:rFonts w:cstheme="minorHAnsi"/>
        </w:rPr>
        <w:t>empresa</w:t>
      </w:r>
      <w:r w:rsidRPr="009C3D4B">
        <w:rPr>
          <w:rFonts w:cstheme="minorHAnsi"/>
        </w:rPr>
        <w:t xml:space="preserve"> deverá utilizar o sistema disponibilizado pela Secretaria de Saúde em seus atendimentos para registro da produção realizada</w:t>
      </w:r>
      <w:r>
        <w:rPr>
          <w:rFonts w:cstheme="minorHAnsi"/>
        </w:rPr>
        <w:t>.</w:t>
      </w:r>
      <w:r w:rsidRPr="00D04C1B">
        <w:rPr>
          <w:rFonts w:cstheme="minorHAnsi"/>
        </w:rPr>
        <w:t xml:space="preserve"> Até o décimo dia do mês subsequente ao mês dos atendimentos, a Secretaria de Saúde emitirá relatório do sistema e enviada via e-mail para a empresa, a Ordem de Serviço para emissão da respectiva nota fiscal. A nota fiscal deverá ser enviada no e-mail </w:t>
      </w:r>
      <w:hyperlink r:id="rId10">
        <w:r w:rsidRPr="00D04C1B">
          <w:rPr>
            <w:rStyle w:val="LinkdaInternet"/>
            <w:rFonts w:cstheme="minorHAnsi"/>
          </w:rPr>
          <w:t>saude.adm@ubirata.pr.gov.br</w:t>
        </w:r>
      </w:hyperlink>
      <w:r w:rsidRPr="00D04C1B">
        <w:rPr>
          <w:rFonts w:cstheme="minorHAnsi"/>
        </w:rPr>
        <w:t>.</w:t>
      </w:r>
    </w:p>
    <w:p w14:paraId="3E64608F"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O pagamento será efetuado em até 30 (trinta) dias, após emissão da Nota Fiscal, mediante crédito em conta corrente vinculada ao CNPJ da empresa.</w:t>
      </w:r>
    </w:p>
    <w:p w14:paraId="2BD933A1"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 xml:space="preserve">Em caso de irregularidade na emissão dos documentos fiscais, o prazo de pagamento será contado a partir de sua reapresentação, desde que devidamente regularizados. </w:t>
      </w:r>
    </w:p>
    <w:p w14:paraId="469E6D9F" w14:textId="77777777" w:rsidR="00E16C4D" w:rsidRDefault="00000000">
      <w:pPr>
        <w:pStyle w:val="PargrafodaLista"/>
        <w:numPr>
          <w:ilvl w:val="1"/>
          <w:numId w:val="2"/>
        </w:numPr>
        <w:spacing w:after="0" w:line="240" w:lineRule="auto"/>
        <w:ind w:left="993" w:hanging="426"/>
        <w:jc w:val="both"/>
        <w:rPr>
          <w:rFonts w:cstheme="minorHAnsi"/>
        </w:rPr>
      </w:pPr>
      <w:r w:rsidRPr="00D04C1B">
        <w:rPr>
          <w:rFonts w:cstheme="minorHAnsi"/>
        </w:rPr>
        <w:lastRenderedPageBreak/>
        <w:t xml:space="preserve">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5FCFE788" w14:textId="44883264" w:rsidR="00170DD7" w:rsidRPr="00170DD7" w:rsidRDefault="00170DD7" w:rsidP="00170DD7">
      <w:pPr>
        <w:pStyle w:val="PargrafodaLista"/>
        <w:numPr>
          <w:ilvl w:val="1"/>
          <w:numId w:val="2"/>
        </w:numPr>
        <w:spacing w:after="0" w:line="240" w:lineRule="auto"/>
        <w:jc w:val="both"/>
        <w:rPr>
          <w:rFonts w:cstheme="minorHAnsi"/>
        </w:rPr>
      </w:pPr>
      <w:r w:rsidRPr="00170DD7">
        <w:rPr>
          <w:rFonts w:cstheme="minorHAnsi"/>
        </w:rPr>
        <w:t xml:space="preserve">A </w:t>
      </w:r>
      <w:r w:rsidR="00AA037B">
        <w:rPr>
          <w:rFonts w:cstheme="minorHAnsi"/>
        </w:rPr>
        <w:t>empresa</w:t>
      </w:r>
      <w:r w:rsidRPr="00170DD7">
        <w:rPr>
          <w:rFonts w:cstheme="minorHAnsi"/>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46E04733"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 xml:space="preserve">Para liberação do pagamento à empresa, as notas fiscais deverão ser protocoladas obrigatoriamente acompanhadas dos seguintes documentos: </w:t>
      </w:r>
    </w:p>
    <w:p w14:paraId="25185296" w14:textId="77777777" w:rsidR="00E16C4D" w:rsidRPr="00D04C1B" w:rsidRDefault="00000000">
      <w:pPr>
        <w:pStyle w:val="PargrafodaLista"/>
        <w:numPr>
          <w:ilvl w:val="2"/>
          <w:numId w:val="2"/>
        </w:numPr>
        <w:spacing w:after="0" w:line="240" w:lineRule="auto"/>
        <w:ind w:left="993" w:hanging="567"/>
        <w:jc w:val="both"/>
        <w:rPr>
          <w:rFonts w:cstheme="minorHAnsi"/>
        </w:rPr>
      </w:pPr>
      <w:r w:rsidRPr="00D04C1B">
        <w:rPr>
          <w:rFonts w:cstheme="minorHAnsi"/>
        </w:rPr>
        <w:t xml:space="preserve">Prova de Regularidade com a Fazenda Federal, mediante a apresentação de certidão expedida conjuntamente pela Secretaria da Receita Federal do Brasil e pela Procuradoria Geral da Fazenda Nacional; </w:t>
      </w:r>
    </w:p>
    <w:p w14:paraId="3124FCEA" w14:textId="77777777" w:rsidR="00E16C4D" w:rsidRPr="00D04C1B" w:rsidRDefault="00000000">
      <w:pPr>
        <w:pStyle w:val="PargrafodaLista"/>
        <w:numPr>
          <w:ilvl w:val="2"/>
          <w:numId w:val="2"/>
        </w:numPr>
        <w:spacing w:after="0" w:line="240" w:lineRule="auto"/>
        <w:ind w:left="993" w:hanging="567"/>
        <w:jc w:val="both"/>
        <w:rPr>
          <w:rFonts w:cstheme="minorHAnsi"/>
        </w:rPr>
      </w:pPr>
      <w:r w:rsidRPr="00D04C1B">
        <w:rPr>
          <w:rFonts w:cstheme="minorHAnsi"/>
        </w:rPr>
        <w:t xml:space="preserve">Prova de Regularidade perante o Fundo de Garantia por Tempo de Serviço - FGTS; </w:t>
      </w:r>
    </w:p>
    <w:p w14:paraId="73076E3A" w14:textId="77777777" w:rsidR="00E16C4D" w:rsidRPr="00D04C1B" w:rsidRDefault="00000000">
      <w:pPr>
        <w:pStyle w:val="PargrafodaLista"/>
        <w:numPr>
          <w:ilvl w:val="2"/>
          <w:numId w:val="2"/>
        </w:numPr>
        <w:spacing w:after="0" w:line="240" w:lineRule="auto"/>
        <w:ind w:left="993" w:hanging="567"/>
        <w:jc w:val="both"/>
        <w:rPr>
          <w:rFonts w:cstheme="minorHAnsi"/>
        </w:rPr>
      </w:pPr>
      <w:r w:rsidRPr="00D04C1B">
        <w:rPr>
          <w:rFonts w:cstheme="minorHAnsi"/>
        </w:rPr>
        <w:t xml:space="preserve">Prova de inexistência de débitos inadimplidos perante a Justiça do Trabalho, mediante a apresentação de Certidão Negativa de Débitos Trabalhistas. </w:t>
      </w:r>
    </w:p>
    <w:p w14:paraId="7F1CA35F" w14:textId="77777777" w:rsidR="00E16C4D" w:rsidRPr="009C3D4B" w:rsidRDefault="00E16C4D">
      <w:pPr>
        <w:pStyle w:val="PargrafodaLista"/>
        <w:spacing w:after="0" w:line="240" w:lineRule="auto"/>
        <w:ind w:left="1418"/>
        <w:jc w:val="both"/>
        <w:rPr>
          <w:rFonts w:cstheme="minorHAnsi"/>
          <w:b/>
        </w:rPr>
      </w:pPr>
    </w:p>
    <w:p w14:paraId="08B480E8" w14:textId="7007ABDA" w:rsidR="00E16C4D" w:rsidRPr="009C3D4B" w:rsidRDefault="00CC1CEC">
      <w:pPr>
        <w:pStyle w:val="PargrafodaLista"/>
        <w:numPr>
          <w:ilvl w:val="0"/>
          <w:numId w:val="2"/>
        </w:numPr>
        <w:spacing w:after="0" w:line="240" w:lineRule="auto"/>
        <w:jc w:val="both"/>
        <w:rPr>
          <w:rFonts w:cstheme="minorHAnsi"/>
          <w:b/>
        </w:rPr>
      </w:pPr>
      <w:r>
        <w:rPr>
          <w:rFonts w:cstheme="minorHAnsi"/>
          <w:b/>
        </w:rPr>
        <w:t xml:space="preserve">DA </w:t>
      </w:r>
      <w:r w:rsidRPr="009C3D4B">
        <w:rPr>
          <w:rFonts w:cstheme="minorHAnsi"/>
          <w:b/>
        </w:rPr>
        <w:t>GESTÃO E FISCALIZAÇÃO</w:t>
      </w:r>
    </w:p>
    <w:p w14:paraId="0FC1EE78" w14:textId="7C65C3D9"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Gestor do Contrato:</w:t>
      </w:r>
      <w:r w:rsidR="0044035B" w:rsidRPr="00D04C1B">
        <w:rPr>
          <w:rFonts w:cstheme="minorHAnsi"/>
        </w:rPr>
        <w:t xml:space="preserve"> Lilian </w:t>
      </w:r>
      <w:proofErr w:type="spellStart"/>
      <w:r w:rsidR="0044035B" w:rsidRPr="00D04C1B">
        <w:rPr>
          <w:rFonts w:cstheme="minorHAnsi"/>
        </w:rPr>
        <w:t>Welz</w:t>
      </w:r>
      <w:proofErr w:type="spellEnd"/>
      <w:r w:rsidRPr="00D04C1B">
        <w:rPr>
          <w:rFonts w:cstheme="minorHAnsi"/>
        </w:rPr>
        <w:t>.</w:t>
      </w:r>
    </w:p>
    <w:p w14:paraId="1DE62F30"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Fiscal do Contrato: Solange Fabris Resende.</w:t>
      </w:r>
    </w:p>
    <w:p w14:paraId="22AD03C1"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 xml:space="preserve">Fiscal Substituto: Adriano </w:t>
      </w:r>
      <w:proofErr w:type="spellStart"/>
      <w:r w:rsidRPr="00D04C1B">
        <w:rPr>
          <w:rFonts w:cstheme="minorHAnsi"/>
        </w:rPr>
        <w:t>Jesualdo</w:t>
      </w:r>
      <w:proofErr w:type="spellEnd"/>
      <w:r w:rsidRPr="00D04C1B">
        <w:rPr>
          <w:rFonts w:cstheme="minorHAnsi"/>
        </w:rPr>
        <w:t>.</w:t>
      </w:r>
    </w:p>
    <w:p w14:paraId="6275C93F" w14:textId="77777777" w:rsidR="00E16C4D" w:rsidRPr="009C3D4B" w:rsidRDefault="00E16C4D">
      <w:pPr>
        <w:spacing w:after="0" w:line="240" w:lineRule="auto"/>
        <w:jc w:val="both"/>
        <w:rPr>
          <w:rFonts w:cstheme="minorHAnsi"/>
          <w:b/>
        </w:rPr>
      </w:pPr>
    </w:p>
    <w:p w14:paraId="5BB65053" w14:textId="77777777" w:rsidR="00E16C4D" w:rsidRPr="009C3D4B" w:rsidRDefault="00000000">
      <w:pPr>
        <w:pStyle w:val="PargrafodaLista"/>
        <w:numPr>
          <w:ilvl w:val="0"/>
          <w:numId w:val="2"/>
        </w:numPr>
        <w:spacing w:after="0" w:line="240" w:lineRule="auto"/>
        <w:jc w:val="both"/>
        <w:rPr>
          <w:rFonts w:cstheme="minorHAnsi"/>
          <w:b/>
        </w:rPr>
      </w:pPr>
      <w:r w:rsidRPr="009C3D4B">
        <w:rPr>
          <w:rFonts w:cstheme="minorHAnsi"/>
          <w:b/>
        </w:rPr>
        <w:t>DO REAJUSTE</w:t>
      </w:r>
    </w:p>
    <w:p w14:paraId="7C346334"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Os preços constantes na Tabela do anexo I serão reajustados após o transcurso de 12 (doze) meses, contados da data de abertura do chamamento.</w:t>
      </w:r>
    </w:p>
    <w:p w14:paraId="00CEC70B"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O reajuste estará limitado à variação do Índice Nacional de Preços ao Consumidor, ou outro que vier a substituí-lo, considerando o índice do mês anterior ao da publicação do chamamento e o índice do mês anterior ao do aniversário da publicação.</w:t>
      </w:r>
    </w:p>
    <w:p w14:paraId="17B69BEF"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Nos reajustes subsequentes ao primeiro, o interregno mínimo de um ano será contado a partir dos efeitos financeiros do último reajuste.</w:t>
      </w:r>
    </w:p>
    <w:p w14:paraId="5388D65F"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 xml:space="preserve">Não serão aceitos e concedidos pedidos de revisão/reequilíbrio dos preços definidos na Tabela do Anexo I, considerando o estudo de preços realizado e que se tratam de serviços em que não há constante variação de preços. </w:t>
      </w:r>
    </w:p>
    <w:p w14:paraId="4394E8D8"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Como os contratos são oriundos de um chamamento, cuja adesão é espontânea e com preços fixos pré-definidos, caso a empresa considere inviável a execução dos serviços, poderá a qualquer momento solicitar seu descredenciamento conforme item 9.1.2 do Edital de Chamamento.</w:t>
      </w:r>
    </w:p>
    <w:p w14:paraId="42B57F09" w14:textId="77777777" w:rsidR="00E16C4D" w:rsidRPr="009C3D4B" w:rsidRDefault="00E16C4D">
      <w:pPr>
        <w:pStyle w:val="PargrafodaLista"/>
        <w:spacing w:after="0" w:line="240" w:lineRule="auto"/>
        <w:ind w:left="360"/>
        <w:jc w:val="both"/>
        <w:rPr>
          <w:rFonts w:cstheme="minorHAnsi"/>
        </w:rPr>
      </w:pPr>
    </w:p>
    <w:p w14:paraId="47D74A92" w14:textId="1DFA757C" w:rsidR="00E16C4D" w:rsidRPr="009C3D4B" w:rsidRDefault="00CC1CEC">
      <w:pPr>
        <w:pStyle w:val="PargrafodaLista"/>
        <w:numPr>
          <w:ilvl w:val="0"/>
          <w:numId w:val="2"/>
        </w:numPr>
        <w:spacing w:after="0" w:line="240" w:lineRule="auto"/>
        <w:jc w:val="both"/>
        <w:rPr>
          <w:rFonts w:cstheme="minorHAnsi"/>
          <w:b/>
        </w:rPr>
      </w:pPr>
      <w:r>
        <w:rPr>
          <w:rFonts w:cstheme="minorHAnsi"/>
          <w:b/>
        </w:rPr>
        <w:t xml:space="preserve">DAS </w:t>
      </w:r>
      <w:r w:rsidRPr="009C3D4B">
        <w:rPr>
          <w:rFonts w:cstheme="minorHAnsi"/>
          <w:b/>
        </w:rPr>
        <w:t>SANÇÕES E PENALIDADES</w:t>
      </w:r>
    </w:p>
    <w:p w14:paraId="295495C3" w14:textId="77777777" w:rsidR="00E16C4D" w:rsidRPr="00D04C1B" w:rsidRDefault="00000000">
      <w:pPr>
        <w:pStyle w:val="PargrafodaLista"/>
        <w:numPr>
          <w:ilvl w:val="1"/>
          <w:numId w:val="2"/>
        </w:numPr>
        <w:tabs>
          <w:tab w:val="left" w:pos="993"/>
        </w:tabs>
        <w:spacing w:after="0" w:line="240" w:lineRule="auto"/>
        <w:ind w:left="993" w:hanging="426"/>
        <w:jc w:val="both"/>
        <w:rPr>
          <w:rFonts w:cstheme="minorHAnsi"/>
        </w:rPr>
      </w:pPr>
      <w:r w:rsidRPr="00D04C1B">
        <w:rPr>
          <w:rFonts w:cstheme="minorHAnsi"/>
        </w:rPr>
        <w:t>O não cumprimento ou cumprimento irregular de qualquer item constante no edital de chamamento ou no Termo de Referência sujeitará a contratada as seguintes sanções e penalidades:</w:t>
      </w:r>
    </w:p>
    <w:p w14:paraId="2D0221B3" w14:textId="77777777" w:rsidR="00E16C4D" w:rsidRPr="00D04C1B" w:rsidRDefault="00000000">
      <w:pPr>
        <w:pStyle w:val="PargrafodaLista"/>
        <w:numPr>
          <w:ilvl w:val="2"/>
          <w:numId w:val="2"/>
        </w:numPr>
        <w:tabs>
          <w:tab w:val="left" w:pos="993"/>
        </w:tabs>
        <w:spacing w:after="0" w:line="240" w:lineRule="auto"/>
        <w:ind w:left="993" w:hanging="567"/>
        <w:jc w:val="both"/>
        <w:rPr>
          <w:rFonts w:cstheme="minorHAnsi"/>
        </w:rPr>
      </w:pPr>
      <w:r w:rsidRPr="00D04C1B">
        <w:rPr>
          <w:rFonts w:cstheme="minorHAnsi"/>
        </w:rPr>
        <w:t>Advertência;</w:t>
      </w:r>
    </w:p>
    <w:p w14:paraId="45D38AEC" w14:textId="77777777" w:rsidR="00E16C4D" w:rsidRPr="00D04C1B" w:rsidRDefault="00000000">
      <w:pPr>
        <w:pStyle w:val="PargrafodaLista"/>
        <w:numPr>
          <w:ilvl w:val="2"/>
          <w:numId w:val="2"/>
        </w:numPr>
        <w:tabs>
          <w:tab w:val="left" w:pos="993"/>
        </w:tabs>
        <w:spacing w:after="0" w:line="240" w:lineRule="auto"/>
        <w:ind w:left="993" w:hanging="567"/>
        <w:jc w:val="both"/>
        <w:rPr>
          <w:rFonts w:cstheme="minorHAnsi"/>
        </w:rPr>
      </w:pPr>
      <w:r w:rsidRPr="00D04C1B">
        <w:rPr>
          <w:rFonts w:cstheme="minorHAnsi"/>
        </w:rPr>
        <w:t>Notificação com prazo para regularização;</w:t>
      </w:r>
    </w:p>
    <w:p w14:paraId="5F8550BB" w14:textId="77777777" w:rsidR="00E16C4D" w:rsidRPr="00D04C1B" w:rsidRDefault="00000000">
      <w:pPr>
        <w:pStyle w:val="PargrafodaLista"/>
        <w:numPr>
          <w:ilvl w:val="2"/>
          <w:numId w:val="2"/>
        </w:numPr>
        <w:tabs>
          <w:tab w:val="left" w:pos="993"/>
        </w:tabs>
        <w:spacing w:after="0" w:line="240" w:lineRule="auto"/>
        <w:ind w:left="993" w:hanging="567"/>
        <w:jc w:val="both"/>
        <w:rPr>
          <w:rFonts w:cstheme="minorHAnsi"/>
        </w:rPr>
      </w:pPr>
      <w:r w:rsidRPr="00D04C1B">
        <w:rPr>
          <w:rFonts w:cstheme="minorHAnsi"/>
        </w:rPr>
        <w:t>Multa de mora de R$ 100,00 por unidade de tempo por atraso na regularização notificada, considerando a unidade de tempo utilizada na notificação, limitada a R$ 1.000,00 quando será considerada inexecução parcial;</w:t>
      </w:r>
    </w:p>
    <w:p w14:paraId="1876FD56" w14:textId="77777777" w:rsidR="00E16C4D" w:rsidRPr="00D04C1B" w:rsidRDefault="00000000">
      <w:pPr>
        <w:pStyle w:val="PargrafodaLista"/>
        <w:numPr>
          <w:ilvl w:val="2"/>
          <w:numId w:val="2"/>
        </w:numPr>
        <w:tabs>
          <w:tab w:val="left" w:pos="993"/>
        </w:tabs>
        <w:spacing w:after="0" w:line="240" w:lineRule="auto"/>
        <w:ind w:left="993" w:hanging="567"/>
        <w:jc w:val="both"/>
        <w:rPr>
          <w:rFonts w:cstheme="minorHAnsi"/>
        </w:rPr>
      </w:pPr>
      <w:r w:rsidRPr="00D04C1B">
        <w:rPr>
          <w:rFonts w:cstheme="minorHAnsi"/>
        </w:rPr>
        <w:t>Multa compensatória, sem prejuízo das multas moratórias, nos seguintes valores:</w:t>
      </w:r>
    </w:p>
    <w:p w14:paraId="27E19932" w14:textId="77777777" w:rsidR="00E16C4D" w:rsidRPr="00D04C1B" w:rsidRDefault="00000000" w:rsidP="00D04C1B">
      <w:pPr>
        <w:pStyle w:val="PargrafodaLista"/>
        <w:numPr>
          <w:ilvl w:val="3"/>
          <w:numId w:val="2"/>
        </w:numPr>
        <w:tabs>
          <w:tab w:val="left" w:pos="993"/>
        </w:tabs>
        <w:spacing w:after="0" w:line="240" w:lineRule="auto"/>
        <w:ind w:left="792" w:hanging="366"/>
        <w:jc w:val="both"/>
        <w:rPr>
          <w:rFonts w:cstheme="minorHAnsi"/>
        </w:rPr>
      </w:pPr>
      <w:r w:rsidRPr="00D04C1B">
        <w:rPr>
          <w:rFonts w:cstheme="minorHAnsi"/>
        </w:rPr>
        <w:t>R$ 200,00 pela inexecução parcial do item;</w:t>
      </w:r>
    </w:p>
    <w:p w14:paraId="14BEDB8C" w14:textId="77777777" w:rsidR="00E16C4D" w:rsidRPr="00D04C1B" w:rsidRDefault="00000000" w:rsidP="00D04C1B">
      <w:pPr>
        <w:pStyle w:val="PargrafodaLista"/>
        <w:numPr>
          <w:ilvl w:val="3"/>
          <w:numId w:val="2"/>
        </w:numPr>
        <w:tabs>
          <w:tab w:val="left" w:pos="851"/>
          <w:tab w:val="left" w:pos="993"/>
        </w:tabs>
        <w:spacing w:after="0" w:line="240" w:lineRule="auto"/>
        <w:ind w:left="792" w:hanging="366"/>
        <w:jc w:val="both"/>
        <w:rPr>
          <w:rFonts w:cstheme="minorHAnsi"/>
        </w:rPr>
      </w:pPr>
      <w:r w:rsidRPr="00D04C1B">
        <w:rPr>
          <w:rFonts w:cstheme="minorHAnsi"/>
        </w:rPr>
        <w:t>R$ 500,00 pela inexecução total de item;</w:t>
      </w:r>
    </w:p>
    <w:p w14:paraId="78F94F2A" w14:textId="77777777" w:rsidR="00E16C4D" w:rsidRPr="00D04C1B" w:rsidRDefault="00000000">
      <w:pPr>
        <w:pStyle w:val="PargrafodaLista"/>
        <w:numPr>
          <w:ilvl w:val="1"/>
          <w:numId w:val="2"/>
        </w:numPr>
        <w:tabs>
          <w:tab w:val="left" w:pos="993"/>
        </w:tabs>
        <w:spacing w:after="0" w:line="240" w:lineRule="auto"/>
        <w:ind w:left="993" w:hanging="426"/>
        <w:jc w:val="both"/>
        <w:rPr>
          <w:rFonts w:cstheme="minorHAnsi"/>
        </w:rPr>
      </w:pPr>
      <w:r w:rsidRPr="00D04C1B">
        <w:rPr>
          <w:rFonts w:cstheme="minorHAnsi"/>
        </w:rPr>
        <w:t>A contratada poderá ser suspensa temporariamente de contratar com o município de Ubiratã pelo prazo máximo de 02 (dois) anos, sem prejuízo das demais penalidades previstas, quando abandonar a execução do contrato, incorrer em inexecução contratual e nas demais hipóteses previstas em lei.</w:t>
      </w:r>
    </w:p>
    <w:p w14:paraId="0F5EFF23" w14:textId="77777777" w:rsidR="00E16C4D" w:rsidRPr="00D04C1B" w:rsidRDefault="00000000">
      <w:pPr>
        <w:pStyle w:val="PargrafodaLista"/>
        <w:numPr>
          <w:ilvl w:val="1"/>
          <w:numId w:val="2"/>
        </w:numPr>
        <w:tabs>
          <w:tab w:val="left" w:pos="993"/>
        </w:tabs>
        <w:spacing w:after="0" w:line="240" w:lineRule="auto"/>
        <w:ind w:left="993" w:hanging="426"/>
        <w:jc w:val="both"/>
        <w:rPr>
          <w:rFonts w:cstheme="minorHAnsi"/>
        </w:rPr>
      </w:pPr>
      <w:r w:rsidRPr="00D04C1B">
        <w:rPr>
          <w:rFonts w:cstheme="minorHAnsi"/>
        </w:rPr>
        <w:t>A contratada poderá ser declarada inidônea contratar com a administração pública pelo prazo máximo de 05 (cinco) anos, sem prejuízo das demais penalidades previstas, quando:</w:t>
      </w:r>
    </w:p>
    <w:p w14:paraId="4A6EA560" w14:textId="77777777" w:rsidR="00E16C4D" w:rsidRPr="00D04C1B" w:rsidRDefault="00000000">
      <w:pPr>
        <w:pStyle w:val="PargrafodaLista"/>
        <w:numPr>
          <w:ilvl w:val="2"/>
          <w:numId w:val="2"/>
        </w:numPr>
        <w:spacing w:after="0" w:line="240" w:lineRule="auto"/>
        <w:ind w:left="993" w:hanging="567"/>
        <w:jc w:val="both"/>
        <w:rPr>
          <w:rFonts w:cstheme="minorHAnsi"/>
        </w:rPr>
      </w:pPr>
      <w:r w:rsidRPr="00D04C1B">
        <w:rPr>
          <w:rFonts w:cstheme="minorHAnsi"/>
        </w:rPr>
        <w:lastRenderedPageBreak/>
        <w:t>Frustrar ou fraudar, mediante ajuste, combinação ou qualquer outro expediente, a execução contratual ou atendimento aos usuários;</w:t>
      </w:r>
    </w:p>
    <w:p w14:paraId="11CB2E8B" w14:textId="77777777" w:rsidR="00E16C4D" w:rsidRPr="00D04C1B" w:rsidRDefault="00000000">
      <w:pPr>
        <w:pStyle w:val="PargrafodaLista"/>
        <w:numPr>
          <w:ilvl w:val="2"/>
          <w:numId w:val="2"/>
        </w:numPr>
        <w:spacing w:after="0" w:line="240" w:lineRule="auto"/>
        <w:ind w:left="993" w:hanging="567"/>
        <w:jc w:val="both"/>
        <w:rPr>
          <w:rFonts w:cstheme="minorHAnsi"/>
        </w:rPr>
      </w:pPr>
      <w:r w:rsidRPr="00D04C1B">
        <w:rPr>
          <w:rFonts w:cstheme="minorHAnsi"/>
        </w:rPr>
        <w:t>Agir, comprovadamente, de má-fé na relação contratual ou no atendimento aos usuários;</w:t>
      </w:r>
    </w:p>
    <w:p w14:paraId="3AC535BB" w14:textId="77777777" w:rsidR="00E16C4D" w:rsidRPr="00D04C1B" w:rsidRDefault="00000000">
      <w:pPr>
        <w:pStyle w:val="PargrafodaLista"/>
        <w:numPr>
          <w:ilvl w:val="2"/>
          <w:numId w:val="2"/>
        </w:numPr>
        <w:spacing w:after="0" w:line="240" w:lineRule="auto"/>
        <w:ind w:left="993" w:hanging="567"/>
        <w:jc w:val="both"/>
        <w:rPr>
          <w:rFonts w:cstheme="minorHAnsi"/>
        </w:rPr>
      </w:pPr>
      <w:r w:rsidRPr="00D04C1B">
        <w:rPr>
          <w:rFonts w:cstheme="minorHAnsi"/>
        </w:rPr>
        <w:t>Demais hipóteses previstas em lei.</w:t>
      </w:r>
    </w:p>
    <w:p w14:paraId="3AAB195B" w14:textId="77777777" w:rsidR="00E16C4D" w:rsidRPr="00D04C1B" w:rsidRDefault="00000000">
      <w:pPr>
        <w:pStyle w:val="PargrafodaLista"/>
        <w:numPr>
          <w:ilvl w:val="1"/>
          <w:numId w:val="2"/>
        </w:numPr>
        <w:tabs>
          <w:tab w:val="left" w:pos="993"/>
        </w:tabs>
        <w:spacing w:after="0" w:line="240" w:lineRule="auto"/>
        <w:ind w:left="993" w:hanging="426"/>
        <w:jc w:val="both"/>
        <w:rPr>
          <w:rFonts w:cstheme="minorHAnsi"/>
        </w:rPr>
      </w:pPr>
      <w:r w:rsidRPr="00D04C1B">
        <w:rPr>
          <w:rFonts w:cstheme="minorHAnsi"/>
        </w:rPr>
        <w:t>Estendem-se os efeitos da penalidade de suspensão do direito de contratar com o Município de Ubiratã ou da declaração de inidoneidade:</w:t>
      </w:r>
    </w:p>
    <w:p w14:paraId="50F88A67" w14:textId="77777777" w:rsidR="00E16C4D" w:rsidRPr="00D04C1B" w:rsidRDefault="00000000">
      <w:pPr>
        <w:pStyle w:val="PargrafodaLista"/>
        <w:numPr>
          <w:ilvl w:val="2"/>
          <w:numId w:val="2"/>
        </w:numPr>
        <w:spacing w:after="0" w:line="240" w:lineRule="auto"/>
        <w:ind w:left="993" w:hanging="567"/>
        <w:jc w:val="both"/>
        <w:rPr>
          <w:rFonts w:cstheme="minorHAnsi"/>
        </w:rPr>
      </w:pPr>
      <w:r w:rsidRPr="00D04C1B">
        <w:rPr>
          <w:rFonts w:cstheme="minorHAnsi"/>
        </w:rPr>
        <w:t>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9E28328" w14:textId="77777777" w:rsidR="00E16C4D" w:rsidRPr="00D04C1B" w:rsidRDefault="00000000">
      <w:pPr>
        <w:pStyle w:val="PargrafodaLista"/>
        <w:numPr>
          <w:ilvl w:val="2"/>
          <w:numId w:val="2"/>
        </w:numPr>
        <w:spacing w:after="0" w:line="240" w:lineRule="auto"/>
        <w:ind w:left="993" w:hanging="567"/>
        <w:jc w:val="both"/>
        <w:rPr>
          <w:rFonts w:cstheme="minorHAnsi"/>
        </w:rPr>
      </w:pPr>
      <w:r w:rsidRPr="00D04C1B">
        <w:rPr>
          <w:rFonts w:cstheme="minorHAnsi"/>
        </w:rPr>
        <w:t>Às pessoas jurídicas que tenham sócios comuns com as pessoas físicas referidas no subitem anterior.</w:t>
      </w:r>
    </w:p>
    <w:p w14:paraId="31CE8B65"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As sanções previstas poderão ser aplicadas concomitantemente com a sanção de advertência.</w:t>
      </w:r>
    </w:p>
    <w:p w14:paraId="5BC670D0"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A contratada deverá efetuar o pagamento do valor correspondente à multa no prazo e forma estipulados no termo de aplicação de penalidade, podendo ainda ser descontado de pagamentos a que a mesma tenha direito.</w:t>
      </w:r>
    </w:p>
    <w:p w14:paraId="66E2D492"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Não havendo o pagamento, o valor devido será inscrito em dívida ativa para futura execução fiscal.</w:t>
      </w:r>
    </w:p>
    <w:p w14:paraId="2701CC4B"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A autoridade competente, na aplicação das sanções, levará em consideração a gravidade da conduta do infrator, o caráter educativo da pena, bem como o dano causado à administração, observado o princípio da proporcionalidade.</w:t>
      </w:r>
    </w:p>
    <w:p w14:paraId="0B071844" w14:textId="77777777" w:rsidR="00E16C4D" w:rsidRPr="00D04C1B" w:rsidRDefault="00000000">
      <w:pPr>
        <w:pStyle w:val="PargrafodaLista"/>
        <w:numPr>
          <w:ilvl w:val="1"/>
          <w:numId w:val="2"/>
        </w:numPr>
        <w:spacing w:after="0" w:line="240" w:lineRule="auto"/>
        <w:ind w:left="993" w:hanging="426"/>
        <w:jc w:val="both"/>
        <w:rPr>
          <w:rFonts w:cstheme="minorHAnsi"/>
        </w:rPr>
      </w:pPr>
      <w:r w:rsidRPr="00D04C1B">
        <w:rPr>
          <w:rFonts w:cstheme="minorHAnsi"/>
        </w:rPr>
        <w:t>A aplicação das penalidades previstas fica condicionada a ampla defesa e contraditório no devido processo legal, sem prejuízo da defesa prévia.</w:t>
      </w:r>
    </w:p>
    <w:p w14:paraId="2A3A92F7" w14:textId="77777777" w:rsidR="00E16C4D" w:rsidRPr="009C3D4B" w:rsidRDefault="00E16C4D">
      <w:pPr>
        <w:pStyle w:val="PargrafodaLista"/>
        <w:spacing w:after="0" w:line="240" w:lineRule="auto"/>
        <w:ind w:left="792"/>
        <w:jc w:val="both"/>
        <w:rPr>
          <w:rFonts w:cstheme="minorHAnsi"/>
          <w:b/>
        </w:rPr>
      </w:pPr>
    </w:p>
    <w:p w14:paraId="2424D24B" w14:textId="17B456BE" w:rsidR="00E16C4D" w:rsidRPr="009C3D4B" w:rsidRDefault="00CC1CEC">
      <w:pPr>
        <w:pStyle w:val="PargrafodaLista"/>
        <w:numPr>
          <w:ilvl w:val="0"/>
          <w:numId w:val="2"/>
        </w:numPr>
        <w:spacing w:after="0" w:line="240" w:lineRule="auto"/>
        <w:jc w:val="both"/>
        <w:rPr>
          <w:rFonts w:cstheme="minorHAnsi"/>
          <w:b/>
        </w:rPr>
      </w:pPr>
      <w:r>
        <w:rPr>
          <w:rFonts w:cstheme="minorHAnsi"/>
          <w:b/>
        </w:rPr>
        <w:t xml:space="preserve">DA </w:t>
      </w:r>
      <w:r w:rsidRPr="009C3D4B">
        <w:rPr>
          <w:rFonts w:cstheme="minorHAnsi"/>
          <w:b/>
        </w:rPr>
        <w:t>EXTINÇÃO DO CONTRATO</w:t>
      </w:r>
    </w:p>
    <w:p w14:paraId="33A44271" w14:textId="77777777" w:rsidR="00E16C4D" w:rsidRPr="00D04C1B" w:rsidRDefault="00000000">
      <w:pPr>
        <w:pStyle w:val="PargrafodaLista"/>
        <w:numPr>
          <w:ilvl w:val="1"/>
          <w:numId w:val="2"/>
        </w:numPr>
        <w:tabs>
          <w:tab w:val="left" w:pos="993"/>
        </w:tabs>
        <w:spacing w:after="0" w:line="240" w:lineRule="auto"/>
        <w:ind w:left="426" w:firstLine="0"/>
        <w:jc w:val="both"/>
        <w:rPr>
          <w:rFonts w:cstheme="minorHAnsi"/>
        </w:rPr>
      </w:pPr>
      <w:r w:rsidRPr="00D04C1B">
        <w:rPr>
          <w:rFonts w:cstheme="minorHAnsi"/>
        </w:rPr>
        <w:t>Constituem motivos para extinção do contrato:</w:t>
      </w:r>
    </w:p>
    <w:p w14:paraId="3F95AF8F" w14:textId="77777777" w:rsidR="00E16C4D" w:rsidRPr="00D04C1B" w:rsidRDefault="00000000">
      <w:pPr>
        <w:pStyle w:val="PargrafodaLista"/>
        <w:numPr>
          <w:ilvl w:val="2"/>
          <w:numId w:val="2"/>
        </w:numPr>
        <w:tabs>
          <w:tab w:val="left" w:pos="851"/>
        </w:tabs>
        <w:spacing w:after="0" w:line="240" w:lineRule="auto"/>
        <w:ind w:left="993" w:hanging="709"/>
        <w:jc w:val="both"/>
        <w:rPr>
          <w:rFonts w:cstheme="minorHAnsi"/>
        </w:rPr>
      </w:pPr>
      <w:r w:rsidRPr="00D04C1B">
        <w:rPr>
          <w:rFonts w:cstheme="minorHAnsi"/>
        </w:rPr>
        <w:t>Cancelamento do edital de chamamento ou publicação de novo chamamento para o mesmo objeto;</w:t>
      </w:r>
    </w:p>
    <w:p w14:paraId="6C7CD7DD" w14:textId="77777777" w:rsidR="00E16C4D" w:rsidRPr="00D04C1B" w:rsidRDefault="00000000">
      <w:pPr>
        <w:pStyle w:val="PargrafodaLista"/>
        <w:numPr>
          <w:ilvl w:val="2"/>
          <w:numId w:val="2"/>
        </w:numPr>
        <w:tabs>
          <w:tab w:val="left" w:pos="851"/>
        </w:tabs>
        <w:spacing w:after="0" w:line="240" w:lineRule="auto"/>
        <w:ind w:left="993" w:hanging="709"/>
        <w:jc w:val="both"/>
        <w:rPr>
          <w:rFonts w:cstheme="minorHAnsi"/>
        </w:rPr>
      </w:pPr>
      <w:r w:rsidRPr="00D04C1B">
        <w:rPr>
          <w:rFonts w:cstheme="minorHAnsi"/>
        </w:rPr>
        <w:t>Pedido de descredenciamento por parte da contratada;</w:t>
      </w:r>
    </w:p>
    <w:p w14:paraId="0C722E1A" w14:textId="77777777" w:rsidR="00E16C4D" w:rsidRPr="00D04C1B" w:rsidRDefault="00000000">
      <w:pPr>
        <w:pStyle w:val="PargrafodaLista"/>
        <w:numPr>
          <w:ilvl w:val="2"/>
          <w:numId w:val="2"/>
        </w:numPr>
        <w:tabs>
          <w:tab w:val="left" w:pos="851"/>
        </w:tabs>
        <w:spacing w:after="0" w:line="240" w:lineRule="auto"/>
        <w:ind w:left="993" w:hanging="709"/>
        <w:jc w:val="both"/>
        <w:rPr>
          <w:rFonts w:cstheme="minorHAnsi"/>
        </w:rPr>
      </w:pPr>
      <w:r w:rsidRPr="00D04C1B">
        <w:rPr>
          <w:rFonts w:cstheme="minorHAnsi"/>
        </w:rPr>
        <w:t>Demais hipóteses especificadas no art. 78 da Lei Federal nº 8.666/93.</w:t>
      </w:r>
    </w:p>
    <w:p w14:paraId="135F55D1" w14:textId="77777777" w:rsidR="00E16C4D" w:rsidRPr="00D04C1B" w:rsidRDefault="00000000">
      <w:pPr>
        <w:pStyle w:val="PargrafodaLista"/>
        <w:numPr>
          <w:ilvl w:val="1"/>
          <w:numId w:val="2"/>
        </w:numPr>
        <w:tabs>
          <w:tab w:val="left" w:pos="993"/>
        </w:tabs>
        <w:spacing w:after="0" w:line="240" w:lineRule="auto"/>
        <w:ind w:hanging="366"/>
        <w:jc w:val="both"/>
        <w:rPr>
          <w:rFonts w:cstheme="minorHAnsi"/>
        </w:rPr>
      </w:pPr>
      <w:r w:rsidRPr="00D04C1B">
        <w:rPr>
          <w:rFonts w:cstheme="minorHAnsi"/>
        </w:rPr>
        <w:t>A rescisão do contrato se dará nos termos do art. 79 da Lei Federal 8.666/93.</w:t>
      </w:r>
    </w:p>
    <w:p w14:paraId="4B6BF982" w14:textId="77777777" w:rsidR="00E16C4D" w:rsidRPr="009C3D4B" w:rsidRDefault="00E16C4D">
      <w:pPr>
        <w:pStyle w:val="PargrafodaLista"/>
        <w:tabs>
          <w:tab w:val="left" w:pos="851"/>
        </w:tabs>
        <w:spacing w:after="0" w:line="240" w:lineRule="auto"/>
        <w:ind w:left="360"/>
        <w:jc w:val="both"/>
        <w:rPr>
          <w:rFonts w:cstheme="minorHAnsi"/>
          <w:b/>
        </w:rPr>
      </w:pPr>
    </w:p>
    <w:p w14:paraId="084FCE1E" w14:textId="54945E89" w:rsidR="00E16C4D" w:rsidRPr="009C3D4B" w:rsidRDefault="00CC1CEC">
      <w:pPr>
        <w:pStyle w:val="PargrafodaLista"/>
        <w:numPr>
          <w:ilvl w:val="0"/>
          <w:numId w:val="2"/>
        </w:numPr>
        <w:tabs>
          <w:tab w:val="left" w:pos="851"/>
        </w:tabs>
        <w:spacing w:after="0" w:line="240" w:lineRule="auto"/>
        <w:jc w:val="both"/>
        <w:rPr>
          <w:rFonts w:cstheme="minorHAnsi"/>
          <w:b/>
        </w:rPr>
      </w:pPr>
      <w:r>
        <w:rPr>
          <w:rFonts w:cstheme="minorHAnsi"/>
          <w:b/>
        </w:rPr>
        <w:t xml:space="preserve">DA </w:t>
      </w:r>
      <w:r w:rsidRPr="009C3D4B">
        <w:rPr>
          <w:rFonts w:cstheme="minorHAnsi"/>
          <w:b/>
        </w:rPr>
        <w:t>ANTICORRUPÇÃO</w:t>
      </w:r>
    </w:p>
    <w:p w14:paraId="78A2F8DC" w14:textId="77777777" w:rsidR="00E16C4D" w:rsidRPr="009C3D4B" w:rsidRDefault="00000000">
      <w:pPr>
        <w:tabs>
          <w:tab w:val="left" w:pos="851"/>
        </w:tabs>
        <w:spacing w:after="0" w:line="240" w:lineRule="auto"/>
        <w:jc w:val="both"/>
        <w:rPr>
          <w:rFonts w:cstheme="minorHAnsi"/>
          <w:b/>
        </w:rPr>
      </w:pPr>
      <w:r w:rsidRPr="009C3D4B">
        <w:rPr>
          <w:rFonts w:cstheme="minorHAnsi"/>
        </w:rPr>
        <w:t xml:space="preserve">O Banco Mundial exige que o Estado do Paraná, por meio da Secretaria de Estado Saúde - SESA-PR, Mutuários de Empréstimo (incluindo beneficiários do empréstimo do Banco), licitantes, fornecedores, empreiteiros e seus agentes (sejam eles declarados ou não), subcontratados, </w:t>
      </w:r>
      <w:proofErr w:type="spellStart"/>
      <w:r w:rsidRPr="009C3D4B">
        <w:rPr>
          <w:rFonts w:cstheme="minorHAnsi"/>
        </w:rPr>
        <w:t>subconsultores</w:t>
      </w:r>
      <w:proofErr w:type="spellEnd"/>
      <w:r w:rsidRPr="009C3D4B">
        <w:rPr>
          <w:rFonts w:cstheme="minorHAnsi"/>
        </w:rPr>
        <w:t xml:space="preserve">, prestadores de serviço e fornecedores, além de todo funcionário a eles vinculado, que mantenham os mais elevados padrões de ética durante a aquisição e execução de contratos financiados pelo </w:t>
      </w:r>
      <w:proofErr w:type="gramStart"/>
      <w:r w:rsidRPr="009C3D4B">
        <w:rPr>
          <w:rFonts w:cstheme="minorHAnsi"/>
        </w:rPr>
        <w:t>Banco[</w:t>
      </w:r>
      <w:proofErr w:type="gramEnd"/>
      <w:r w:rsidRPr="009C3D4B">
        <w:rPr>
          <w:rFonts w:cstheme="minorHAnsi"/>
        </w:rPr>
        <w:t>1].  Em consequência desta política, o Banco:</w:t>
      </w:r>
    </w:p>
    <w:p w14:paraId="1F321752" w14:textId="77777777" w:rsidR="00E16C4D" w:rsidRPr="009C3D4B" w:rsidRDefault="00000000">
      <w:pPr>
        <w:spacing w:after="0" w:line="240" w:lineRule="auto"/>
        <w:jc w:val="both"/>
        <w:rPr>
          <w:rFonts w:cstheme="minorHAnsi"/>
        </w:rPr>
      </w:pPr>
      <w:r w:rsidRPr="009C3D4B">
        <w:rPr>
          <w:rFonts w:cstheme="minorHAnsi"/>
        </w:rPr>
        <w:t>a) define, para os fins desta disposição, os termos indicados a seguir:</w:t>
      </w:r>
    </w:p>
    <w:p w14:paraId="5FB560F4" w14:textId="77777777" w:rsidR="00E16C4D" w:rsidRPr="009C3D4B" w:rsidRDefault="00000000">
      <w:pPr>
        <w:spacing w:after="0" w:line="240" w:lineRule="auto"/>
        <w:jc w:val="both"/>
        <w:rPr>
          <w:rFonts w:cstheme="minorHAnsi"/>
        </w:rPr>
      </w:pPr>
      <w:r w:rsidRPr="009C3D4B">
        <w:rPr>
          <w:rFonts w:cstheme="minorHAnsi"/>
        </w:rPr>
        <w:t xml:space="preserve">(i) “prática </w:t>
      </w:r>
      <w:proofErr w:type="gramStart"/>
      <w:r w:rsidRPr="009C3D4B">
        <w:rPr>
          <w:rFonts w:cstheme="minorHAnsi"/>
        </w:rPr>
        <w:t>corrupta”[</w:t>
      </w:r>
      <w:proofErr w:type="gramEnd"/>
      <w:r w:rsidRPr="009C3D4B">
        <w:rPr>
          <w:rFonts w:cstheme="minorHAnsi"/>
        </w:rPr>
        <w:t>2]: significa oferecer, entregar, receber ou solicitar, direta ou indiretamente, qualquer coisa de valor com a intenção de influenciar de modo indevido a ação de terceiros;</w:t>
      </w:r>
    </w:p>
    <w:p w14:paraId="4C556B5F" w14:textId="77777777" w:rsidR="00E16C4D" w:rsidRPr="009C3D4B" w:rsidRDefault="00000000">
      <w:pPr>
        <w:spacing w:after="0" w:line="240" w:lineRule="auto"/>
        <w:jc w:val="both"/>
        <w:rPr>
          <w:rFonts w:cstheme="minorHAnsi"/>
        </w:rPr>
      </w:pPr>
      <w:r w:rsidRPr="009C3D4B">
        <w:rPr>
          <w:rFonts w:cstheme="minorHAnsi"/>
        </w:rPr>
        <w:t>(</w:t>
      </w:r>
      <w:proofErr w:type="spellStart"/>
      <w:r w:rsidRPr="009C3D4B">
        <w:rPr>
          <w:rFonts w:cstheme="minorHAnsi"/>
        </w:rPr>
        <w:t>ii</w:t>
      </w:r>
      <w:proofErr w:type="spellEnd"/>
      <w:r w:rsidRPr="009C3D4B">
        <w:rPr>
          <w:rFonts w:cstheme="minorHAnsi"/>
        </w:rPr>
        <w:t xml:space="preserve">) “prática </w:t>
      </w:r>
      <w:proofErr w:type="gramStart"/>
      <w:r w:rsidRPr="009C3D4B">
        <w:rPr>
          <w:rFonts w:cstheme="minorHAnsi"/>
        </w:rPr>
        <w:t>fraudulenta”[</w:t>
      </w:r>
      <w:proofErr w:type="gramEnd"/>
      <w:r w:rsidRPr="009C3D4B">
        <w:rPr>
          <w:rFonts w:cstheme="minorHAnsi"/>
        </w:rPr>
        <w:t>3]: significa qualquer ato, falsificação ou omissão de fatos que, de forma intencional ou irresponsável induza ou tente induzir uma parte a erro, com o objetivo de obter benefício financeiro ou de qualquer outra ordem, ou com a intenção de evitar o cumprimento de uma obrigação;</w:t>
      </w:r>
    </w:p>
    <w:p w14:paraId="04050996" w14:textId="77777777" w:rsidR="00E16C4D" w:rsidRPr="009C3D4B" w:rsidRDefault="00000000">
      <w:pPr>
        <w:spacing w:after="0" w:line="240" w:lineRule="auto"/>
        <w:jc w:val="both"/>
        <w:rPr>
          <w:rFonts w:cstheme="minorHAnsi"/>
        </w:rPr>
      </w:pPr>
      <w:r w:rsidRPr="009C3D4B">
        <w:rPr>
          <w:rFonts w:cstheme="minorHAnsi"/>
        </w:rPr>
        <w:t>(</w:t>
      </w:r>
      <w:proofErr w:type="spellStart"/>
      <w:r w:rsidRPr="009C3D4B">
        <w:rPr>
          <w:rFonts w:cstheme="minorHAnsi"/>
        </w:rPr>
        <w:t>iii</w:t>
      </w:r>
      <w:proofErr w:type="spellEnd"/>
      <w:r w:rsidRPr="009C3D4B">
        <w:rPr>
          <w:rFonts w:cstheme="minorHAnsi"/>
        </w:rPr>
        <w:t xml:space="preserve">) “prática </w:t>
      </w:r>
      <w:proofErr w:type="gramStart"/>
      <w:r w:rsidRPr="009C3D4B">
        <w:rPr>
          <w:rFonts w:cstheme="minorHAnsi"/>
        </w:rPr>
        <w:t>colusiva”[</w:t>
      </w:r>
      <w:proofErr w:type="gramEnd"/>
      <w:r w:rsidRPr="009C3D4B">
        <w:rPr>
          <w:rFonts w:cstheme="minorHAnsi"/>
        </w:rPr>
        <w:t>4]: significa uma combinação entre duas ou mais partes visando alcançar um objetivo indevido, inclusive influenciar indevidamente as ações de outra parte;</w:t>
      </w:r>
    </w:p>
    <w:p w14:paraId="504D6C73" w14:textId="77777777" w:rsidR="00E16C4D" w:rsidRPr="009C3D4B" w:rsidRDefault="00000000">
      <w:pPr>
        <w:spacing w:after="0" w:line="240" w:lineRule="auto"/>
        <w:jc w:val="both"/>
        <w:rPr>
          <w:rFonts w:cstheme="minorHAnsi"/>
        </w:rPr>
      </w:pPr>
      <w:r w:rsidRPr="009C3D4B">
        <w:rPr>
          <w:rFonts w:cstheme="minorHAnsi"/>
        </w:rPr>
        <w:t>(</w:t>
      </w:r>
      <w:proofErr w:type="spellStart"/>
      <w:r w:rsidRPr="009C3D4B">
        <w:rPr>
          <w:rFonts w:cstheme="minorHAnsi"/>
        </w:rPr>
        <w:t>iv</w:t>
      </w:r>
      <w:proofErr w:type="spellEnd"/>
      <w:r w:rsidRPr="009C3D4B">
        <w:rPr>
          <w:rFonts w:cstheme="minorHAnsi"/>
        </w:rPr>
        <w:t xml:space="preserve">) “prática </w:t>
      </w:r>
      <w:proofErr w:type="gramStart"/>
      <w:r w:rsidRPr="009C3D4B">
        <w:rPr>
          <w:rFonts w:cstheme="minorHAnsi"/>
        </w:rPr>
        <w:t>coercitiva”[</w:t>
      </w:r>
      <w:proofErr w:type="gramEnd"/>
      <w:r w:rsidRPr="009C3D4B">
        <w:rPr>
          <w:rFonts w:cstheme="minorHAnsi"/>
        </w:rPr>
        <w:t>5]: significa prejudicar ou causar dano, ou ameaçar prejudicar ou causar dano, direta ou indiretamente, a qualquer parte interessada ou à sua propriedade, para influenciar indevidamente as ações de uma parte;</w:t>
      </w:r>
    </w:p>
    <w:p w14:paraId="45465104" w14:textId="77777777" w:rsidR="00E16C4D" w:rsidRPr="009C3D4B" w:rsidRDefault="00000000">
      <w:pPr>
        <w:spacing w:after="0" w:line="240" w:lineRule="auto"/>
        <w:jc w:val="both"/>
        <w:rPr>
          <w:rFonts w:cstheme="minorHAnsi"/>
        </w:rPr>
      </w:pPr>
      <w:r w:rsidRPr="009C3D4B">
        <w:rPr>
          <w:rFonts w:cstheme="minorHAnsi"/>
        </w:rPr>
        <w:t>(v) “prática obstrutiva”: significa:</w:t>
      </w:r>
    </w:p>
    <w:p w14:paraId="359EED1B" w14:textId="77777777" w:rsidR="00E16C4D" w:rsidRPr="009C3D4B" w:rsidRDefault="00000000">
      <w:pPr>
        <w:spacing w:after="0" w:line="240" w:lineRule="auto"/>
        <w:jc w:val="both"/>
        <w:rPr>
          <w:rFonts w:cstheme="minorHAnsi"/>
        </w:rPr>
      </w:pPr>
      <w:r w:rsidRPr="009C3D4B">
        <w:rPr>
          <w:rFonts w:cstheme="minorHAnsi"/>
        </w:rPr>
        <w:t>(aa) deliberadamente destruir, falsificar, alterar ou ocultar provas em investigações ou fazer declarações falsas a investigadores, com o objetivo de impedir materialmente uma investigação do Banco de alegações de prática corrupta, fraudulenta, coercitiva ou colusiva; e/ou ameaçar, perseguir ou intimidar qualquer parte interessada, para impedi-la de mostrar seu conhecimento sobre assuntos relevantes à investigação ou ao seu prosseguimento, ou</w:t>
      </w:r>
    </w:p>
    <w:p w14:paraId="2CFAF8CE" w14:textId="77777777" w:rsidR="00E16C4D" w:rsidRPr="009C3D4B" w:rsidRDefault="00000000">
      <w:pPr>
        <w:spacing w:after="0" w:line="240" w:lineRule="auto"/>
        <w:jc w:val="both"/>
        <w:rPr>
          <w:rFonts w:cstheme="minorHAnsi"/>
        </w:rPr>
      </w:pPr>
      <w:r w:rsidRPr="009C3D4B">
        <w:rPr>
          <w:rFonts w:cstheme="minorHAnsi"/>
        </w:rPr>
        <w:lastRenderedPageBreak/>
        <w:t>(</w:t>
      </w:r>
      <w:proofErr w:type="spellStart"/>
      <w:r w:rsidRPr="009C3D4B">
        <w:rPr>
          <w:rFonts w:cstheme="minorHAnsi"/>
        </w:rPr>
        <w:t>bb</w:t>
      </w:r>
      <w:proofErr w:type="spellEnd"/>
      <w:r w:rsidRPr="009C3D4B">
        <w:rPr>
          <w:rFonts w:cstheme="minorHAnsi"/>
        </w:rPr>
        <w:t>) atos que tenham como objetivo impedir materialmente o exercício dos direitos do Banco de promover inspeção ou auditoria, estabelecidos no parágrafo (e) abaixo:</w:t>
      </w:r>
    </w:p>
    <w:p w14:paraId="3327C211" w14:textId="77777777" w:rsidR="00E16C4D" w:rsidRPr="009C3D4B" w:rsidRDefault="00000000">
      <w:pPr>
        <w:spacing w:after="0" w:line="240" w:lineRule="auto"/>
        <w:jc w:val="both"/>
        <w:rPr>
          <w:rFonts w:cstheme="minorHAnsi"/>
        </w:rPr>
      </w:pPr>
      <w:r w:rsidRPr="009C3D4B">
        <w:rPr>
          <w:rFonts w:cstheme="minorHAnsi"/>
        </w:rPr>
        <w:t xml:space="preserve">(b) rejeitará uma proposta de outorga se determinar que o licitante recomendado para a outorga do contrato, ou qualquer do seu pessoal, ou seus agentes, </w:t>
      </w:r>
      <w:proofErr w:type="spellStart"/>
      <w:r w:rsidRPr="009C3D4B">
        <w:rPr>
          <w:rFonts w:cstheme="minorHAnsi"/>
        </w:rPr>
        <w:t>subconsultores</w:t>
      </w:r>
      <w:proofErr w:type="spellEnd"/>
      <w:r w:rsidRPr="009C3D4B">
        <w:rPr>
          <w:rFonts w:cstheme="minorHAnsi"/>
        </w:rPr>
        <w:t>, subempreiteiros, prestadores de serviço, fornecedores e/ou funcionários, envolveu-se, direta ou indiretamente, em práticas corruptas, fraudulentas, colusivas, coercitivas ou obstrutivas ao concorrer para o contrato em questão;</w:t>
      </w:r>
    </w:p>
    <w:p w14:paraId="174CC7BE" w14:textId="77777777" w:rsidR="00E16C4D" w:rsidRPr="009C3D4B" w:rsidRDefault="00000000">
      <w:pPr>
        <w:spacing w:after="0" w:line="240" w:lineRule="auto"/>
        <w:jc w:val="both"/>
        <w:rPr>
          <w:rFonts w:cstheme="minorHAnsi"/>
        </w:rPr>
      </w:pPr>
      <w:r w:rsidRPr="009C3D4B">
        <w:rPr>
          <w:rFonts w:cstheme="minorHAnsi"/>
        </w:rPr>
        <w:t>(c) declarará viciado o processo de aquisição e cancelará a parcela do empréstimo alocada a um contrato se, a qualquer momento, determinar que representantes do Mutuário ou de um beneficiário de qualquer parte dos recursos empréstimo envolveram-se em práticas corruptas, fraudulentas, colusivas, coercitivas ou obstrutivas durante o processo de aquisição ou de implementação do contrato em questão, sem que o Mutuário tenha adotado medidas oportunas e adequadas, satisfatórias ao Banco, para combater essas práticas quando de sua ocorrência, inclusive por falhar em informar tempestivamente o Banco no momento em que tomou conhecimento dessas práticas;</w:t>
      </w:r>
    </w:p>
    <w:p w14:paraId="77977506" w14:textId="77777777" w:rsidR="00E16C4D" w:rsidRPr="009C3D4B" w:rsidRDefault="00000000">
      <w:pPr>
        <w:spacing w:after="0" w:line="240" w:lineRule="auto"/>
        <w:jc w:val="both"/>
        <w:rPr>
          <w:rFonts w:cstheme="minorHAnsi"/>
        </w:rPr>
      </w:pPr>
      <w:r w:rsidRPr="009C3D4B">
        <w:rPr>
          <w:rFonts w:cstheme="minorHAnsi"/>
        </w:rPr>
        <w:t xml:space="preserve">(d) sancionará uma empresa ou uma pessoa física, a qualquer tempo, de acordo com os procedimentos de sanção cabíveis do </w:t>
      </w:r>
      <w:proofErr w:type="gramStart"/>
      <w:r w:rsidRPr="009C3D4B">
        <w:rPr>
          <w:rFonts w:cstheme="minorHAnsi"/>
        </w:rPr>
        <w:t>Banco[</w:t>
      </w:r>
      <w:proofErr w:type="gramEnd"/>
      <w:r w:rsidRPr="009C3D4B">
        <w:rPr>
          <w:rFonts w:cstheme="minorHAnsi"/>
        </w:rPr>
        <w:t>6], inclusive declarando-a inelegível, indefinidamente ou por prazo determinado: (i) para a outorga de contratos financiados pelo Banco; e (</w:t>
      </w:r>
      <w:proofErr w:type="spellStart"/>
      <w:r w:rsidRPr="009C3D4B">
        <w:rPr>
          <w:rFonts w:cstheme="minorHAnsi"/>
        </w:rPr>
        <w:t>ii</w:t>
      </w:r>
      <w:proofErr w:type="spellEnd"/>
      <w:r w:rsidRPr="009C3D4B">
        <w:rPr>
          <w:rFonts w:cstheme="minorHAnsi"/>
        </w:rPr>
        <w:t>) para ser designado[7] subempreiteiro, consultor, fornecedor ou prestador de serviço de uma empresa elegível que esteja recebendo a outorga de um contrato financiado pelo Banco;</w:t>
      </w:r>
    </w:p>
    <w:p w14:paraId="08715F71" w14:textId="77777777" w:rsidR="00E16C4D" w:rsidRPr="009C3D4B" w:rsidRDefault="00000000">
      <w:pPr>
        <w:spacing w:after="0" w:line="240" w:lineRule="auto"/>
        <w:jc w:val="both"/>
        <w:rPr>
          <w:rFonts w:cstheme="minorHAnsi"/>
        </w:rPr>
      </w:pPr>
      <w:r w:rsidRPr="009C3D4B">
        <w:rPr>
          <w:rFonts w:cstheme="minorHAnsi"/>
        </w:rPr>
        <w:t>(e) Os licitantes, fornecedores e empreiteiros, assim como seus subempreiteiros, agentes, pessoal, consultores, prestadores de serviço e fornecedores, deverão permitir que o Banco inspecione todas as contas e registros, além de outros documentos referentes à apresentação das propostas e à execução do contrato, e os submeta a auditoria por profissionais designados pelo Banco.</w:t>
      </w:r>
    </w:p>
    <w:p w14:paraId="00673A10" w14:textId="77777777" w:rsidR="00E16C4D" w:rsidRPr="009C3D4B" w:rsidRDefault="00000000">
      <w:pPr>
        <w:spacing w:after="0" w:line="240" w:lineRule="auto"/>
        <w:jc w:val="both"/>
        <w:rPr>
          <w:rFonts w:cstheme="minorHAnsi"/>
        </w:rPr>
      </w:pPr>
      <w:r w:rsidRPr="009C3D4B">
        <w:rPr>
          <w:rFonts w:cstheme="minorHAnsi"/>
        </w:rPr>
        <w:t xml:space="preserve"> ___________________________________________________________________________________</w:t>
      </w:r>
    </w:p>
    <w:p w14:paraId="132B1A48" w14:textId="77777777" w:rsidR="00E16C4D" w:rsidRPr="009C3D4B" w:rsidRDefault="00000000">
      <w:pPr>
        <w:spacing w:after="0" w:line="240" w:lineRule="auto"/>
        <w:jc w:val="both"/>
        <w:rPr>
          <w:rFonts w:cstheme="minorHAnsi"/>
        </w:rPr>
      </w:pPr>
      <w:r w:rsidRPr="009C3D4B">
        <w:rPr>
          <w:rFonts w:cstheme="minorHAnsi"/>
        </w:rPr>
        <w:t>[1]. Nesse contexto, será imprópria qualquer atitude tomada no intuito de influenciar o processo de aquisição ou a execução do contrato para obter vantagens indevidas.</w:t>
      </w:r>
    </w:p>
    <w:p w14:paraId="779C04E9" w14:textId="77777777" w:rsidR="00E16C4D" w:rsidRPr="009C3D4B" w:rsidRDefault="00000000">
      <w:pPr>
        <w:spacing w:after="0" w:line="240" w:lineRule="auto"/>
        <w:jc w:val="both"/>
        <w:rPr>
          <w:rFonts w:cstheme="minorHAnsi"/>
        </w:rPr>
      </w:pPr>
      <w:r w:rsidRPr="009C3D4B">
        <w:rPr>
          <w:rFonts w:cstheme="minorHAnsi"/>
        </w:rPr>
        <w:t>[2]. 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w:t>
      </w:r>
    </w:p>
    <w:p w14:paraId="3775552A" w14:textId="77777777" w:rsidR="00E16C4D" w:rsidRPr="009C3D4B" w:rsidRDefault="00000000">
      <w:pPr>
        <w:spacing w:after="0" w:line="240" w:lineRule="auto"/>
        <w:jc w:val="both"/>
        <w:rPr>
          <w:rFonts w:cstheme="minorHAnsi"/>
        </w:rPr>
      </w:pPr>
      <w:r w:rsidRPr="009C3D4B">
        <w:rPr>
          <w:rFonts w:cstheme="minorHAnsi"/>
        </w:rPr>
        <w:t xml:space="preserve">[3]. Para os fins deste parágrafo, “parte” refere-se a um funcionário público; os </w:t>
      </w:r>
      <w:proofErr w:type="gramStart"/>
      <w:r w:rsidRPr="009C3D4B">
        <w:rPr>
          <w:rFonts w:cstheme="minorHAnsi"/>
        </w:rPr>
        <w:t>termos  “</w:t>
      </w:r>
      <w:proofErr w:type="gramEnd"/>
      <w:r w:rsidRPr="009C3D4B">
        <w:rPr>
          <w:rFonts w:cstheme="minorHAnsi"/>
        </w:rPr>
        <w:t>benefício” e “obrigação” são relativos ao processo de aquisição ou à execução do contrato; e o “ato ou omissão” tem como objetivo influenciar o processo de aquisição ou a execução do contrato.</w:t>
      </w:r>
    </w:p>
    <w:p w14:paraId="2B50F551" w14:textId="77777777" w:rsidR="00E16C4D" w:rsidRPr="009C3D4B" w:rsidRDefault="00000000">
      <w:pPr>
        <w:spacing w:after="0" w:line="240" w:lineRule="auto"/>
        <w:jc w:val="both"/>
        <w:rPr>
          <w:rFonts w:cstheme="minorHAnsi"/>
        </w:rPr>
      </w:pPr>
      <w:r w:rsidRPr="009C3D4B">
        <w:rPr>
          <w:rFonts w:cstheme="minorHAnsi"/>
        </w:rPr>
        <w:t>[4]. Para os fins deste parágrafo, o termo “</w:t>
      </w:r>
      <w:proofErr w:type="gramStart"/>
      <w:r w:rsidRPr="009C3D4B">
        <w:rPr>
          <w:rFonts w:cstheme="minorHAnsi"/>
        </w:rPr>
        <w:t>partes”‖</w:t>
      </w:r>
      <w:proofErr w:type="gramEnd"/>
      <w:r w:rsidRPr="009C3D4B">
        <w:rPr>
          <w:rFonts w:cstheme="minorHAnsi"/>
        </w:rPr>
        <w:t xml:space="preserve">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w:t>
      </w:r>
    </w:p>
    <w:p w14:paraId="5BDFDBB9" w14:textId="77777777" w:rsidR="00E16C4D" w:rsidRPr="009C3D4B" w:rsidRDefault="00000000">
      <w:pPr>
        <w:spacing w:after="0" w:line="240" w:lineRule="auto"/>
        <w:jc w:val="both"/>
        <w:rPr>
          <w:rFonts w:cstheme="minorHAnsi"/>
        </w:rPr>
      </w:pPr>
      <w:r w:rsidRPr="009C3D4B">
        <w:rPr>
          <w:rFonts w:cstheme="minorHAnsi"/>
        </w:rPr>
        <w:t>[5]. Para os fins deste parágrafo, “parte” refere-se a um participante do processo de aquisição ou da execução do contrato.</w:t>
      </w:r>
    </w:p>
    <w:p w14:paraId="35FD23FF" w14:textId="77777777" w:rsidR="00E16C4D" w:rsidRPr="009C3D4B" w:rsidRDefault="00000000">
      <w:pPr>
        <w:spacing w:after="0" w:line="240" w:lineRule="auto"/>
        <w:jc w:val="both"/>
        <w:rPr>
          <w:rFonts w:cstheme="minorHAnsi"/>
        </w:rPr>
      </w:pPr>
      <w:r w:rsidRPr="009C3D4B">
        <w:rPr>
          <w:rFonts w:cstheme="minorHAnsi"/>
        </w:rPr>
        <w:t xml:space="preserve">[6]. Uma empresa ou uma pessoa física pode ser declarada inelegível para a outorga de um contrato financiado pelo Banco: (i) após a conclusão do processo de sanção conforme os procedimentos do Banco, incluindo, </w:t>
      </w:r>
      <w:proofErr w:type="spellStart"/>
      <w:r w:rsidRPr="009C3D4B">
        <w:rPr>
          <w:rFonts w:cstheme="minorHAnsi"/>
        </w:rPr>
        <w:t>inter</w:t>
      </w:r>
      <w:proofErr w:type="spellEnd"/>
      <w:r w:rsidRPr="009C3D4B">
        <w:rPr>
          <w:rFonts w:cstheme="minorHAnsi"/>
        </w:rPr>
        <w:t xml:space="preserve"> alia,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r w:rsidRPr="009C3D4B">
        <w:rPr>
          <w:rFonts w:cstheme="minorHAnsi"/>
        </w:rPr>
        <w:t>ii</w:t>
      </w:r>
      <w:proofErr w:type="spellEnd"/>
      <w:r w:rsidRPr="009C3D4B">
        <w:rPr>
          <w:rFonts w:cstheme="minorHAnsi"/>
        </w:rPr>
        <w:t xml:space="preserve">) em decorrência de suspensão temporária ou suspensão temporária preventiva em relação a um processo de sanção em trâmite. </w:t>
      </w:r>
    </w:p>
    <w:p w14:paraId="4B5AB4AB" w14:textId="77777777" w:rsidR="00E16C4D" w:rsidRPr="009C3D4B" w:rsidRDefault="00000000">
      <w:pPr>
        <w:spacing w:after="0" w:line="240" w:lineRule="auto"/>
        <w:jc w:val="both"/>
        <w:rPr>
          <w:rFonts w:cstheme="minorHAnsi"/>
        </w:rPr>
      </w:pPr>
      <w:r w:rsidRPr="009C3D4B">
        <w:rPr>
          <w:rFonts w:cstheme="minorHAnsi"/>
        </w:rPr>
        <w:t>[7]. 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r w:rsidRPr="009C3D4B">
        <w:rPr>
          <w:rFonts w:cstheme="minorHAnsi"/>
        </w:rPr>
        <w:t>ii</w:t>
      </w:r>
      <w:proofErr w:type="spellEnd"/>
      <w:r w:rsidRPr="009C3D4B">
        <w:rPr>
          <w:rFonts w:cstheme="minorHAnsi"/>
        </w:rPr>
        <w:t>) foi indicado pelo Mutuário.</w:t>
      </w:r>
    </w:p>
    <w:p w14:paraId="71D1E573" w14:textId="77777777" w:rsidR="00E16C4D" w:rsidRPr="009C3D4B" w:rsidRDefault="00E16C4D">
      <w:pPr>
        <w:spacing w:after="0" w:line="240" w:lineRule="auto"/>
        <w:ind w:left="284"/>
        <w:jc w:val="both"/>
        <w:rPr>
          <w:rFonts w:cstheme="minorHAnsi"/>
        </w:rPr>
      </w:pPr>
    </w:p>
    <w:p w14:paraId="1C5C6B1C" w14:textId="77777777" w:rsidR="00E16C4D" w:rsidRPr="009C3D4B" w:rsidRDefault="00000000">
      <w:pPr>
        <w:rPr>
          <w:rFonts w:cstheme="minorHAnsi"/>
          <w:b/>
        </w:rPr>
      </w:pPr>
      <w:r w:rsidRPr="009C3D4B">
        <w:br w:type="page"/>
      </w:r>
    </w:p>
    <w:p w14:paraId="4845D56C" w14:textId="2A2BA73C" w:rsidR="00E16C4D" w:rsidRPr="009C3D4B" w:rsidRDefault="00000000" w:rsidP="00A3388E">
      <w:pPr>
        <w:spacing w:after="0" w:line="240" w:lineRule="auto"/>
        <w:jc w:val="center"/>
        <w:rPr>
          <w:rFonts w:cstheme="minorHAnsi"/>
          <w:b/>
        </w:rPr>
      </w:pPr>
      <w:r w:rsidRPr="009C3D4B">
        <w:rPr>
          <w:rFonts w:cstheme="minorHAnsi"/>
          <w:b/>
        </w:rPr>
        <w:lastRenderedPageBreak/>
        <w:t>ANEXO II</w:t>
      </w:r>
    </w:p>
    <w:p w14:paraId="3A197337" w14:textId="77777777" w:rsidR="00E16C4D" w:rsidRPr="009C3D4B" w:rsidRDefault="00000000">
      <w:pPr>
        <w:spacing w:after="0" w:line="240" w:lineRule="auto"/>
        <w:jc w:val="center"/>
        <w:rPr>
          <w:rFonts w:cstheme="minorHAnsi"/>
          <w:b/>
        </w:rPr>
      </w:pPr>
      <w:r w:rsidRPr="009C3D4B">
        <w:rPr>
          <w:rFonts w:cstheme="minorHAnsi"/>
          <w:b/>
        </w:rPr>
        <w:t>MODELO DE REQUERIMENTO PARA CREDENCIAMENTO</w:t>
      </w:r>
    </w:p>
    <w:p w14:paraId="7D65DCCB" w14:textId="77777777" w:rsidR="00E16C4D" w:rsidRPr="009C3D4B" w:rsidRDefault="00E16C4D">
      <w:pPr>
        <w:spacing w:after="0" w:line="240" w:lineRule="auto"/>
        <w:rPr>
          <w:rFonts w:cstheme="minorHAnsi"/>
        </w:rPr>
      </w:pPr>
    </w:p>
    <w:p w14:paraId="19D79149" w14:textId="77777777" w:rsidR="00A3388E" w:rsidRDefault="00A3388E">
      <w:pPr>
        <w:spacing w:after="0" w:line="240" w:lineRule="auto"/>
        <w:jc w:val="both"/>
        <w:rPr>
          <w:rFonts w:cstheme="minorHAnsi"/>
        </w:rPr>
      </w:pPr>
    </w:p>
    <w:p w14:paraId="47D45374" w14:textId="7A90A359" w:rsidR="00E16C4D" w:rsidRPr="009C3D4B" w:rsidRDefault="00000000">
      <w:pPr>
        <w:spacing w:after="0" w:line="240" w:lineRule="auto"/>
        <w:jc w:val="both"/>
        <w:rPr>
          <w:rFonts w:cstheme="minorHAnsi"/>
        </w:rPr>
      </w:pPr>
      <w:r w:rsidRPr="009C3D4B">
        <w:rPr>
          <w:rFonts w:cstheme="minorHAnsi"/>
        </w:rPr>
        <w:t xml:space="preserve">Referente ao Chamamento nº </w:t>
      </w:r>
      <w:r w:rsidR="00E36E98">
        <w:rPr>
          <w:rFonts w:cstheme="minorHAnsi"/>
        </w:rPr>
        <w:t>08</w:t>
      </w:r>
      <w:r w:rsidRPr="009C3D4B">
        <w:rPr>
          <w:rFonts w:cstheme="minorHAnsi"/>
        </w:rPr>
        <w:t xml:space="preserve">/2023 </w:t>
      </w:r>
    </w:p>
    <w:p w14:paraId="18F55B98" w14:textId="77777777" w:rsidR="00E36E98" w:rsidRDefault="00E36E98">
      <w:pPr>
        <w:pStyle w:val="PargrafodaLista"/>
        <w:spacing w:after="0" w:line="240" w:lineRule="auto"/>
        <w:jc w:val="both"/>
        <w:rPr>
          <w:rFonts w:cstheme="minorHAnsi"/>
          <w:b/>
        </w:rPr>
      </w:pPr>
    </w:p>
    <w:p w14:paraId="1A4595CD" w14:textId="77777777" w:rsidR="00A3388E" w:rsidRDefault="00A3388E">
      <w:pPr>
        <w:pStyle w:val="PargrafodaLista"/>
        <w:spacing w:after="0" w:line="240" w:lineRule="auto"/>
        <w:jc w:val="both"/>
        <w:rPr>
          <w:rFonts w:cstheme="minorHAnsi"/>
          <w:b/>
        </w:rPr>
      </w:pPr>
    </w:p>
    <w:p w14:paraId="37925EC9" w14:textId="67BB5F58" w:rsidR="00E16C4D" w:rsidRPr="009C3D4B" w:rsidRDefault="00000000">
      <w:pPr>
        <w:pStyle w:val="PargrafodaLista"/>
        <w:spacing w:after="0" w:line="240" w:lineRule="auto"/>
        <w:jc w:val="both"/>
        <w:rPr>
          <w:rFonts w:cstheme="minorHAnsi"/>
          <w:b/>
        </w:rPr>
      </w:pPr>
      <w:r w:rsidRPr="009C3D4B">
        <w:rPr>
          <w:rFonts w:cstheme="minorHAnsi"/>
          <w:b/>
        </w:rPr>
        <w:t>CHAMAMENTO PÚBLICO VISANDO O CREDENCIAMENTO DE EMPRESAS PARA REALIZAÇÃO DE CONSULTAS MÉDICAS</w:t>
      </w:r>
    </w:p>
    <w:p w14:paraId="054B101A" w14:textId="77777777" w:rsidR="00E16C4D" w:rsidRPr="009C3D4B" w:rsidRDefault="00E16C4D">
      <w:pPr>
        <w:spacing w:after="0" w:line="240" w:lineRule="auto"/>
        <w:jc w:val="both"/>
        <w:rPr>
          <w:rFonts w:cstheme="minorHAnsi"/>
        </w:rPr>
      </w:pPr>
    </w:p>
    <w:p w14:paraId="2BB56913" w14:textId="7DA82AFB" w:rsidR="00E16C4D" w:rsidRPr="009C3D4B" w:rsidRDefault="00000000">
      <w:pPr>
        <w:spacing w:after="0" w:line="240" w:lineRule="auto"/>
        <w:jc w:val="both"/>
        <w:rPr>
          <w:rFonts w:cstheme="minorHAnsi"/>
        </w:rPr>
      </w:pPr>
      <w:r w:rsidRPr="009C3D4B">
        <w:rPr>
          <w:rFonts w:cstheme="minorHAnsi"/>
        </w:rPr>
        <w:t xml:space="preserve">O interessado qualificado no Quadro 1 requer seu Credenciamento no chamamento nº </w:t>
      </w:r>
      <w:r w:rsidR="006B59A4">
        <w:rPr>
          <w:rFonts w:cstheme="minorHAnsi"/>
        </w:rPr>
        <w:t>08</w:t>
      </w:r>
      <w:r w:rsidRPr="009C3D4B">
        <w:rPr>
          <w:rFonts w:cstheme="minorHAnsi"/>
        </w:rPr>
        <w:t>/2023, instaurado pelo Município de Ubiratã, objetivando a prestação de serviços na área/especialidade a descrita no Quadro 2.</w:t>
      </w:r>
    </w:p>
    <w:p w14:paraId="698CB725" w14:textId="77777777" w:rsidR="00E16C4D" w:rsidRPr="009C3D4B" w:rsidRDefault="00E16C4D">
      <w:pPr>
        <w:spacing w:after="0" w:line="240" w:lineRule="auto"/>
        <w:jc w:val="both"/>
        <w:rPr>
          <w:rFonts w:cstheme="minorHAnsi"/>
        </w:rPr>
      </w:pPr>
    </w:p>
    <w:p w14:paraId="565AFDF3" w14:textId="77777777" w:rsidR="00E16C4D" w:rsidRPr="009C3D4B" w:rsidRDefault="00000000">
      <w:pPr>
        <w:spacing w:after="0" w:line="240" w:lineRule="auto"/>
        <w:jc w:val="both"/>
        <w:rPr>
          <w:rFonts w:cstheme="minorHAnsi"/>
        </w:rPr>
      </w:pPr>
      <w:r w:rsidRPr="009C3D4B">
        <w:rPr>
          <w:rFonts w:cstheme="minorHAnsi"/>
        </w:rPr>
        <w:t>Quadro 1.</w:t>
      </w:r>
    </w:p>
    <w:tbl>
      <w:tblPr>
        <w:tblStyle w:val="Tabelacomgrade"/>
        <w:tblW w:w="10096" w:type="dxa"/>
        <w:tblInd w:w="108" w:type="dxa"/>
        <w:tblLayout w:type="fixed"/>
        <w:tblLook w:val="04A0" w:firstRow="1" w:lastRow="0" w:firstColumn="1" w:lastColumn="0" w:noHBand="0" w:noVBand="1"/>
      </w:tblPr>
      <w:tblGrid>
        <w:gridCol w:w="1843"/>
        <w:gridCol w:w="8253"/>
      </w:tblGrid>
      <w:tr w:rsidR="00E16C4D" w:rsidRPr="009C3D4B" w14:paraId="0D679A1C" w14:textId="77777777" w:rsidTr="00513685">
        <w:tc>
          <w:tcPr>
            <w:tcW w:w="10096" w:type="dxa"/>
            <w:gridSpan w:val="2"/>
          </w:tcPr>
          <w:p w14:paraId="7BCD489D" w14:textId="77777777" w:rsidR="00E16C4D" w:rsidRPr="009C3D4B" w:rsidRDefault="00000000">
            <w:pPr>
              <w:widowControl w:val="0"/>
              <w:spacing w:after="0" w:line="240" w:lineRule="auto"/>
              <w:jc w:val="center"/>
              <w:rPr>
                <w:rFonts w:cstheme="minorHAnsi"/>
                <w:b/>
              </w:rPr>
            </w:pPr>
            <w:r w:rsidRPr="009C3D4B">
              <w:rPr>
                <w:rFonts w:eastAsia="Calibri" w:cstheme="minorHAnsi"/>
                <w:b/>
              </w:rPr>
              <w:t>DADOS DA EMPRESA:</w:t>
            </w:r>
          </w:p>
        </w:tc>
      </w:tr>
      <w:tr w:rsidR="00E16C4D" w:rsidRPr="009C3D4B" w14:paraId="31986081" w14:textId="77777777" w:rsidTr="00513685">
        <w:tc>
          <w:tcPr>
            <w:tcW w:w="1843" w:type="dxa"/>
          </w:tcPr>
          <w:p w14:paraId="5A8FED60" w14:textId="77777777" w:rsidR="00E16C4D" w:rsidRPr="009C3D4B" w:rsidRDefault="00000000">
            <w:pPr>
              <w:widowControl w:val="0"/>
              <w:spacing w:after="0" w:line="240" w:lineRule="auto"/>
              <w:jc w:val="both"/>
              <w:rPr>
                <w:rFonts w:cstheme="minorHAnsi"/>
              </w:rPr>
            </w:pPr>
            <w:r w:rsidRPr="009C3D4B">
              <w:rPr>
                <w:rFonts w:eastAsia="Calibri" w:cstheme="minorHAnsi"/>
              </w:rPr>
              <w:t>Razão Social:</w:t>
            </w:r>
          </w:p>
        </w:tc>
        <w:tc>
          <w:tcPr>
            <w:tcW w:w="8253" w:type="dxa"/>
          </w:tcPr>
          <w:p w14:paraId="5E926778" w14:textId="77777777" w:rsidR="00E16C4D" w:rsidRPr="009C3D4B" w:rsidRDefault="00E16C4D">
            <w:pPr>
              <w:widowControl w:val="0"/>
              <w:spacing w:after="0" w:line="240" w:lineRule="auto"/>
              <w:jc w:val="both"/>
              <w:rPr>
                <w:rFonts w:cstheme="minorHAnsi"/>
              </w:rPr>
            </w:pPr>
          </w:p>
        </w:tc>
      </w:tr>
      <w:tr w:rsidR="00E16C4D" w:rsidRPr="009C3D4B" w14:paraId="13904C8E" w14:textId="77777777" w:rsidTr="00513685">
        <w:tc>
          <w:tcPr>
            <w:tcW w:w="1843" w:type="dxa"/>
          </w:tcPr>
          <w:p w14:paraId="3DBAFCA5" w14:textId="77777777" w:rsidR="00E16C4D" w:rsidRPr="009C3D4B" w:rsidRDefault="00000000">
            <w:pPr>
              <w:widowControl w:val="0"/>
              <w:spacing w:after="0" w:line="240" w:lineRule="auto"/>
              <w:jc w:val="both"/>
              <w:rPr>
                <w:rFonts w:cstheme="minorHAnsi"/>
              </w:rPr>
            </w:pPr>
            <w:r w:rsidRPr="009C3D4B">
              <w:rPr>
                <w:rFonts w:eastAsia="Calibri" w:cstheme="minorHAnsi"/>
              </w:rPr>
              <w:t>CNPJ Nº</w:t>
            </w:r>
          </w:p>
        </w:tc>
        <w:tc>
          <w:tcPr>
            <w:tcW w:w="8253" w:type="dxa"/>
          </w:tcPr>
          <w:p w14:paraId="497B203B" w14:textId="77777777" w:rsidR="00E16C4D" w:rsidRPr="009C3D4B" w:rsidRDefault="00E16C4D">
            <w:pPr>
              <w:widowControl w:val="0"/>
              <w:spacing w:after="0" w:line="240" w:lineRule="auto"/>
              <w:jc w:val="both"/>
              <w:rPr>
                <w:rFonts w:cstheme="minorHAnsi"/>
              </w:rPr>
            </w:pPr>
          </w:p>
        </w:tc>
      </w:tr>
      <w:tr w:rsidR="00E16C4D" w:rsidRPr="009C3D4B" w14:paraId="6C67C531" w14:textId="77777777" w:rsidTr="00513685">
        <w:tc>
          <w:tcPr>
            <w:tcW w:w="1843" w:type="dxa"/>
          </w:tcPr>
          <w:p w14:paraId="21D5A440" w14:textId="77777777" w:rsidR="00E16C4D" w:rsidRPr="009C3D4B" w:rsidRDefault="00000000">
            <w:pPr>
              <w:widowControl w:val="0"/>
              <w:spacing w:after="0" w:line="240" w:lineRule="auto"/>
              <w:jc w:val="both"/>
              <w:rPr>
                <w:rFonts w:cstheme="minorHAnsi"/>
              </w:rPr>
            </w:pPr>
            <w:r w:rsidRPr="009C3D4B">
              <w:rPr>
                <w:rFonts w:eastAsia="Calibri" w:cstheme="minorHAnsi"/>
              </w:rPr>
              <w:t>Endereço:</w:t>
            </w:r>
          </w:p>
        </w:tc>
        <w:tc>
          <w:tcPr>
            <w:tcW w:w="8253" w:type="dxa"/>
          </w:tcPr>
          <w:p w14:paraId="1C0AFBBA" w14:textId="77777777" w:rsidR="00E16C4D" w:rsidRPr="009C3D4B" w:rsidRDefault="00E16C4D">
            <w:pPr>
              <w:widowControl w:val="0"/>
              <w:spacing w:after="0" w:line="240" w:lineRule="auto"/>
              <w:jc w:val="both"/>
              <w:rPr>
                <w:rFonts w:cstheme="minorHAnsi"/>
              </w:rPr>
            </w:pPr>
          </w:p>
        </w:tc>
      </w:tr>
      <w:tr w:rsidR="00E16C4D" w:rsidRPr="009C3D4B" w14:paraId="0E368E5B" w14:textId="77777777" w:rsidTr="00513685">
        <w:tc>
          <w:tcPr>
            <w:tcW w:w="1843" w:type="dxa"/>
          </w:tcPr>
          <w:p w14:paraId="6404D299" w14:textId="77777777" w:rsidR="00E16C4D" w:rsidRPr="009C3D4B" w:rsidRDefault="00000000">
            <w:pPr>
              <w:widowControl w:val="0"/>
              <w:spacing w:after="0" w:line="240" w:lineRule="auto"/>
              <w:jc w:val="both"/>
              <w:rPr>
                <w:rFonts w:cstheme="minorHAnsi"/>
              </w:rPr>
            </w:pPr>
            <w:r w:rsidRPr="009C3D4B">
              <w:rPr>
                <w:rFonts w:eastAsia="Calibri" w:cstheme="minorHAnsi"/>
              </w:rPr>
              <w:t>Cidade:</w:t>
            </w:r>
          </w:p>
        </w:tc>
        <w:tc>
          <w:tcPr>
            <w:tcW w:w="8253" w:type="dxa"/>
          </w:tcPr>
          <w:p w14:paraId="281023B5" w14:textId="77777777" w:rsidR="00E16C4D" w:rsidRPr="009C3D4B" w:rsidRDefault="00E16C4D">
            <w:pPr>
              <w:widowControl w:val="0"/>
              <w:spacing w:after="0" w:line="240" w:lineRule="auto"/>
              <w:jc w:val="both"/>
              <w:rPr>
                <w:rFonts w:cstheme="minorHAnsi"/>
              </w:rPr>
            </w:pPr>
          </w:p>
        </w:tc>
      </w:tr>
      <w:tr w:rsidR="00E16C4D" w:rsidRPr="009C3D4B" w14:paraId="214241E8" w14:textId="77777777" w:rsidTr="00513685">
        <w:tc>
          <w:tcPr>
            <w:tcW w:w="1843" w:type="dxa"/>
          </w:tcPr>
          <w:p w14:paraId="5DFFE3FE" w14:textId="77777777" w:rsidR="00E16C4D" w:rsidRPr="009C3D4B" w:rsidRDefault="00000000">
            <w:pPr>
              <w:widowControl w:val="0"/>
              <w:spacing w:after="0" w:line="240" w:lineRule="auto"/>
              <w:jc w:val="both"/>
              <w:rPr>
                <w:rFonts w:cstheme="minorHAnsi"/>
              </w:rPr>
            </w:pPr>
            <w:r w:rsidRPr="009C3D4B">
              <w:rPr>
                <w:rFonts w:eastAsia="Calibri" w:cstheme="minorHAnsi"/>
              </w:rPr>
              <w:t>Estado:</w:t>
            </w:r>
          </w:p>
        </w:tc>
        <w:tc>
          <w:tcPr>
            <w:tcW w:w="8253" w:type="dxa"/>
          </w:tcPr>
          <w:p w14:paraId="3CDA642F" w14:textId="77777777" w:rsidR="00E16C4D" w:rsidRPr="009C3D4B" w:rsidRDefault="00E16C4D">
            <w:pPr>
              <w:widowControl w:val="0"/>
              <w:spacing w:after="0" w:line="240" w:lineRule="auto"/>
              <w:jc w:val="both"/>
              <w:rPr>
                <w:rFonts w:cstheme="minorHAnsi"/>
              </w:rPr>
            </w:pPr>
          </w:p>
        </w:tc>
      </w:tr>
      <w:tr w:rsidR="00E16C4D" w:rsidRPr="009C3D4B" w14:paraId="2592C081" w14:textId="77777777" w:rsidTr="00513685">
        <w:tc>
          <w:tcPr>
            <w:tcW w:w="1843" w:type="dxa"/>
          </w:tcPr>
          <w:p w14:paraId="05E72B2A" w14:textId="77777777" w:rsidR="00E16C4D" w:rsidRPr="009C3D4B" w:rsidRDefault="00000000">
            <w:pPr>
              <w:widowControl w:val="0"/>
              <w:spacing w:after="0" w:line="240" w:lineRule="auto"/>
              <w:jc w:val="both"/>
              <w:rPr>
                <w:rFonts w:cstheme="minorHAnsi"/>
              </w:rPr>
            </w:pPr>
            <w:r w:rsidRPr="009C3D4B">
              <w:rPr>
                <w:rFonts w:eastAsia="Calibri" w:cstheme="minorHAnsi"/>
              </w:rPr>
              <w:t>Telefone nº</w:t>
            </w:r>
          </w:p>
        </w:tc>
        <w:tc>
          <w:tcPr>
            <w:tcW w:w="8253" w:type="dxa"/>
          </w:tcPr>
          <w:p w14:paraId="106FA17C" w14:textId="77777777" w:rsidR="00E16C4D" w:rsidRPr="009C3D4B" w:rsidRDefault="00E16C4D">
            <w:pPr>
              <w:widowControl w:val="0"/>
              <w:spacing w:after="0" w:line="240" w:lineRule="auto"/>
              <w:jc w:val="both"/>
              <w:rPr>
                <w:rFonts w:cstheme="minorHAnsi"/>
              </w:rPr>
            </w:pPr>
          </w:p>
        </w:tc>
      </w:tr>
      <w:tr w:rsidR="00E16C4D" w:rsidRPr="009C3D4B" w14:paraId="74D4C9A1" w14:textId="77777777" w:rsidTr="00513685">
        <w:tc>
          <w:tcPr>
            <w:tcW w:w="1843" w:type="dxa"/>
          </w:tcPr>
          <w:p w14:paraId="09EFE005" w14:textId="77777777" w:rsidR="00E16C4D" w:rsidRPr="009C3D4B" w:rsidRDefault="00000000">
            <w:pPr>
              <w:widowControl w:val="0"/>
              <w:spacing w:after="0" w:line="240" w:lineRule="auto"/>
              <w:jc w:val="both"/>
              <w:rPr>
                <w:rFonts w:cstheme="minorHAnsi"/>
              </w:rPr>
            </w:pPr>
            <w:r w:rsidRPr="009C3D4B">
              <w:rPr>
                <w:rFonts w:eastAsia="Calibri" w:cstheme="minorHAnsi"/>
              </w:rPr>
              <w:t>E-mail:</w:t>
            </w:r>
          </w:p>
        </w:tc>
        <w:tc>
          <w:tcPr>
            <w:tcW w:w="8253" w:type="dxa"/>
          </w:tcPr>
          <w:p w14:paraId="5271DA69" w14:textId="77777777" w:rsidR="00E16C4D" w:rsidRPr="009C3D4B" w:rsidRDefault="00E16C4D">
            <w:pPr>
              <w:widowControl w:val="0"/>
              <w:spacing w:after="0" w:line="240" w:lineRule="auto"/>
              <w:jc w:val="both"/>
              <w:rPr>
                <w:rFonts w:cstheme="minorHAnsi"/>
              </w:rPr>
            </w:pPr>
          </w:p>
        </w:tc>
      </w:tr>
    </w:tbl>
    <w:p w14:paraId="22481D60" w14:textId="77777777" w:rsidR="00E16C4D" w:rsidRPr="009C3D4B" w:rsidRDefault="00E16C4D">
      <w:pPr>
        <w:spacing w:after="0" w:line="240" w:lineRule="auto"/>
        <w:jc w:val="both"/>
        <w:rPr>
          <w:rFonts w:cstheme="minorHAnsi"/>
        </w:rPr>
      </w:pPr>
    </w:p>
    <w:p w14:paraId="439BB754" w14:textId="77777777" w:rsidR="00E16C4D" w:rsidRPr="009C3D4B" w:rsidRDefault="00000000">
      <w:pPr>
        <w:spacing w:after="0" w:line="240" w:lineRule="auto"/>
        <w:jc w:val="both"/>
        <w:rPr>
          <w:rFonts w:cstheme="minorHAnsi"/>
        </w:rPr>
      </w:pPr>
      <w:r w:rsidRPr="009C3D4B">
        <w:rPr>
          <w:rFonts w:cstheme="minorHAnsi"/>
        </w:rPr>
        <w:t xml:space="preserve">Quadro 2. (Conforme Tabela do Anexo I) </w:t>
      </w:r>
    </w:p>
    <w:tbl>
      <w:tblPr>
        <w:tblW w:w="5455" w:type="dxa"/>
        <w:tblInd w:w="28" w:type="dxa"/>
        <w:tblLayout w:type="fixed"/>
        <w:tblCellMar>
          <w:top w:w="28" w:type="dxa"/>
          <w:left w:w="28" w:type="dxa"/>
          <w:bottom w:w="28" w:type="dxa"/>
          <w:right w:w="28" w:type="dxa"/>
        </w:tblCellMar>
        <w:tblLook w:val="0000" w:firstRow="0" w:lastRow="0" w:firstColumn="0" w:lastColumn="0" w:noHBand="0" w:noVBand="0"/>
      </w:tblPr>
      <w:tblGrid>
        <w:gridCol w:w="800"/>
        <w:gridCol w:w="4655"/>
      </w:tblGrid>
      <w:tr w:rsidR="00E16C4D" w:rsidRPr="009C3D4B" w14:paraId="6B47E93E" w14:textId="77777777">
        <w:tc>
          <w:tcPr>
            <w:tcW w:w="800" w:type="dxa"/>
            <w:tcBorders>
              <w:top w:val="single" w:sz="4" w:space="0" w:color="000000"/>
              <w:left w:val="single" w:sz="4" w:space="0" w:color="000000"/>
              <w:bottom w:val="single" w:sz="4" w:space="0" w:color="000000"/>
              <w:right w:val="single" w:sz="4" w:space="0" w:color="000000"/>
            </w:tcBorders>
          </w:tcPr>
          <w:p w14:paraId="47D4E7FC" w14:textId="77777777" w:rsidR="00E16C4D" w:rsidRPr="009C3D4B" w:rsidRDefault="00000000">
            <w:pPr>
              <w:pStyle w:val="Contedodatabela"/>
              <w:widowControl w:val="0"/>
              <w:jc w:val="center"/>
              <w:rPr>
                <w:rFonts w:asciiTheme="minorHAnsi" w:hAnsiTheme="minorHAnsi" w:cstheme="minorHAnsi"/>
                <w:sz w:val="22"/>
                <w:szCs w:val="22"/>
              </w:rPr>
            </w:pPr>
            <w:r w:rsidRPr="009C3D4B">
              <w:rPr>
                <w:rFonts w:asciiTheme="minorHAnsi" w:hAnsiTheme="minorHAnsi" w:cstheme="minorHAnsi"/>
                <w:sz w:val="22"/>
                <w:szCs w:val="22"/>
              </w:rPr>
              <w:t>Item</w:t>
            </w:r>
          </w:p>
        </w:tc>
        <w:tc>
          <w:tcPr>
            <w:tcW w:w="4654" w:type="dxa"/>
            <w:tcBorders>
              <w:top w:val="single" w:sz="4" w:space="0" w:color="000000"/>
              <w:left w:val="single" w:sz="4" w:space="0" w:color="000000"/>
              <w:bottom w:val="single" w:sz="4" w:space="0" w:color="000000"/>
              <w:right w:val="single" w:sz="4" w:space="0" w:color="000000"/>
            </w:tcBorders>
          </w:tcPr>
          <w:p w14:paraId="4DD4798D" w14:textId="77777777" w:rsidR="00E16C4D" w:rsidRPr="009C3D4B" w:rsidRDefault="00000000">
            <w:pPr>
              <w:pStyle w:val="Contedodatabela"/>
              <w:widowControl w:val="0"/>
              <w:jc w:val="center"/>
              <w:rPr>
                <w:rFonts w:asciiTheme="minorHAnsi" w:hAnsiTheme="minorHAnsi" w:cstheme="minorHAnsi"/>
                <w:sz w:val="22"/>
                <w:szCs w:val="22"/>
              </w:rPr>
            </w:pPr>
            <w:r w:rsidRPr="009C3D4B">
              <w:rPr>
                <w:rFonts w:asciiTheme="minorHAnsi" w:hAnsiTheme="minorHAnsi" w:cstheme="minorHAnsi"/>
                <w:sz w:val="22"/>
                <w:szCs w:val="22"/>
              </w:rPr>
              <w:t>Descrição</w:t>
            </w:r>
          </w:p>
        </w:tc>
      </w:tr>
      <w:tr w:rsidR="00E16C4D" w:rsidRPr="009C3D4B" w14:paraId="1333C956" w14:textId="77777777">
        <w:tc>
          <w:tcPr>
            <w:tcW w:w="800" w:type="dxa"/>
            <w:tcBorders>
              <w:top w:val="single" w:sz="4" w:space="0" w:color="000000"/>
              <w:left w:val="single" w:sz="4" w:space="0" w:color="000000"/>
              <w:bottom w:val="single" w:sz="4" w:space="0" w:color="000000"/>
              <w:right w:val="single" w:sz="4" w:space="0" w:color="000000"/>
            </w:tcBorders>
          </w:tcPr>
          <w:p w14:paraId="40CBD341" w14:textId="77777777" w:rsidR="00E16C4D" w:rsidRPr="009C3D4B" w:rsidRDefault="00E16C4D">
            <w:pPr>
              <w:pStyle w:val="Contedodatabela"/>
              <w:widowControl w:val="0"/>
              <w:jc w:val="center"/>
              <w:rPr>
                <w:rFonts w:asciiTheme="minorHAnsi" w:hAnsiTheme="minorHAnsi" w:cstheme="minorHAnsi"/>
                <w:sz w:val="22"/>
                <w:szCs w:val="22"/>
              </w:rPr>
            </w:pPr>
          </w:p>
        </w:tc>
        <w:tc>
          <w:tcPr>
            <w:tcW w:w="4654" w:type="dxa"/>
            <w:tcBorders>
              <w:top w:val="single" w:sz="4" w:space="0" w:color="000000"/>
              <w:left w:val="single" w:sz="4" w:space="0" w:color="000000"/>
              <w:bottom w:val="single" w:sz="4" w:space="0" w:color="000000"/>
              <w:right w:val="single" w:sz="4" w:space="0" w:color="000000"/>
            </w:tcBorders>
          </w:tcPr>
          <w:p w14:paraId="66743575" w14:textId="77777777" w:rsidR="00E16C4D" w:rsidRPr="009C3D4B" w:rsidRDefault="00E16C4D">
            <w:pPr>
              <w:pStyle w:val="Contedodatabela"/>
              <w:widowControl w:val="0"/>
              <w:jc w:val="both"/>
              <w:rPr>
                <w:rFonts w:asciiTheme="minorHAnsi" w:hAnsiTheme="minorHAnsi" w:cstheme="minorHAnsi"/>
                <w:sz w:val="22"/>
                <w:szCs w:val="22"/>
              </w:rPr>
            </w:pPr>
          </w:p>
        </w:tc>
      </w:tr>
    </w:tbl>
    <w:p w14:paraId="44BF9713" w14:textId="77777777" w:rsidR="00E16C4D" w:rsidRPr="009C3D4B" w:rsidRDefault="00E16C4D">
      <w:pPr>
        <w:spacing w:after="0" w:line="240" w:lineRule="auto"/>
        <w:jc w:val="both"/>
        <w:rPr>
          <w:rFonts w:cstheme="minorHAnsi"/>
        </w:rPr>
      </w:pPr>
    </w:p>
    <w:p w14:paraId="05137B8A" w14:textId="77777777" w:rsidR="00E16C4D" w:rsidRPr="009C3D4B" w:rsidRDefault="00000000">
      <w:pPr>
        <w:spacing w:after="0" w:line="240" w:lineRule="auto"/>
        <w:jc w:val="both"/>
        <w:rPr>
          <w:rFonts w:cstheme="minorHAnsi"/>
        </w:rPr>
      </w:pPr>
      <w:r w:rsidRPr="009C3D4B">
        <w:rPr>
          <w:rFonts w:cstheme="minorHAnsi"/>
        </w:rPr>
        <w:t>Para simples conhecimento da Secretaria de Saúde, temos maior interesse e disponibilidade para realizar cerca de ____ (5 a 25) consultas/horas por período, no dia e período indicado abaixo:</w:t>
      </w:r>
    </w:p>
    <w:p w14:paraId="5777031F" w14:textId="39C15253" w:rsidR="00E16C4D" w:rsidRPr="009C3D4B" w:rsidRDefault="00000000">
      <w:pPr>
        <w:pStyle w:val="PargrafodaLista"/>
        <w:numPr>
          <w:ilvl w:val="0"/>
          <w:numId w:val="3"/>
        </w:numPr>
        <w:spacing w:after="0" w:line="240" w:lineRule="auto"/>
        <w:jc w:val="both"/>
        <w:rPr>
          <w:rFonts w:cstheme="minorHAnsi"/>
        </w:rPr>
      </w:pPr>
      <w:r w:rsidRPr="009C3D4B">
        <w:rPr>
          <w:rFonts w:cstheme="minorHAnsi"/>
        </w:rPr>
        <w:t>Segunda-Feira</w:t>
      </w:r>
      <w:proofErr w:type="gramStart"/>
      <w:r w:rsidRPr="009C3D4B">
        <w:rPr>
          <w:rFonts w:cstheme="minorHAnsi"/>
        </w:rPr>
        <w:t xml:space="preserve"> </w:t>
      </w:r>
      <w:r w:rsidR="00E36E98">
        <w:rPr>
          <w:rFonts w:cstheme="minorHAnsi"/>
        </w:rPr>
        <w:t xml:space="preserve">  </w:t>
      </w:r>
      <w:r w:rsidRPr="009C3D4B">
        <w:rPr>
          <w:rFonts w:cstheme="minorHAnsi"/>
        </w:rPr>
        <w:t>(</w:t>
      </w:r>
      <w:proofErr w:type="gramEnd"/>
      <w:r w:rsidRPr="009C3D4B">
        <w:rPr>
          <w:rFonts w:cstheme="minorHAnsi"/>
        </w:rPr>
        <w:t xml:space="preserve">  ) Matutino </w:t>
      </w:r>
      <w:r w:rsidRPr="009C3D4B">
        <w:rPr>
          <w:rFonts w:cstheme="minorHAnsi"/>
        </w:rPr>
        <w:tab/>
        <w:t xml:space="preserve">(  ) Vespertino </w:t>
      </w:r>
      <w:r w:rsidR="00E36E98">
        <w:rPr>
          <w:rFonts w:cstheme="minorHAnsi"/>
        </w:rPr>
        <w:t xml:space="preserve">   </w:t>
      </w:r>
      <w:r w:rsidRPr="009C3D4B">
        <w:rPr>
          <w:rFonts w:cstheme="minorHAnsi"/>
        </w:rPr>
        <w:t>(  ) Noturno</w:t>
      </w:r>
    </w:p>
    <w:p w14:paraId="0BBF99A0" w14:textId="43838002" w:rsidR="00E16C4D" w:rsidRPr="009C3D4B" w:rsidRDefault="00000000">
      <w:pPr>
        <w:pStyle w:val="PargrafodaLista"/>
        <w:numPr>
          <w:ilvl w:val="0"/>
          <w:numId w:val="3"/>
        </w:numPr>
        <w:spacing w:after="0" w:line="240" w:lineRule="auto"/>
        <w:jc w:val="both"/>
        <w:rPr>
          <w:rFonts w:cstheme="minorHAnsi"/>
        </w:rPr>
      </w:pPr>
      <w:r w:rsidRPr="009C3D4B">
        <w:rPr>
          <w:rFonts w:cstheme="minorHAnsi"/>
        </w:rPr>
        <w:t xml:space="preserve">Terça-Feira </w:t>
      </w:r>
      <w:proofErr w:type="gramStart"/>
      <w:r w:rsidRPr="009C3D4B">
        <w:rPr>
          <w:rFonts w:cstheme="minorHAnsi"/>
        </w:rPr>
        <w:tab/>
        <w:t xml:space="preserve">(  </w:t>
      </w:r>
      <w:proofErr w:type="gramEnd"/>
      <w:r w:rsidRPr="009C3D4B">
        <w:rPr>
          <w:rFonts w:cstheme="minorHAnsi"/>
        </w:rPr>
        <w:t xml:space="preserve">) Matutino </w:t>
      </w:r>
      <w:r w:rsidRPr="009C3D4B">
        <w:rPr>
          <w:rFonts w:cstheme="minorHAnsi"/>
        </w:rPr>
        <w:tab/>
        <w:t xml:space="preserve">(  ) Vespertino </w:t>
      </w:r>
      <w:r w:rsidR="00E36E98">
        <w:rPr>
          <w:rFonts w:cstheme="minorHAnsi"/>
        </w:rPr>
        <w:t xml:space="preserve">   </w:t>
      </w:r>
      <w:r w:rsidRPr="009C3D4B">
        <w:rPr>
          <w:rFonts w:cstheme="minorHAnsi"/>
        </w:rPr>
        <w:t>(  ) Noturno</w:t>
      </w:r>
    </w:p>
    <w:p w14:paraId="50754F0A" w14:textId="5364A77B" w:rsidR="00E16C4D" w:rsidRPr="009C3D4B" w:rsidRDefault="00000000">
      <w:pPr>
        <w:pStyle w:val="PargrafodaLista"/>
        <w:numPr>
          <w:ilvl w:val="0"/>
          <w:numId w:val="3"/>
        </w:numPr>
        <w:spacing w:after="0" w:line="240" w:lineRule="auto"/>
        <w:jc w:val="both"/>
        <w:rPr>
          <w:rFonts w:cstheme="minorHAnsi"/>
        </w:rPr>
      </w:pPr>
      <w:r w:rsidRPr="009C3D4B">
        <w:rPr>
          <w:rFonts w:cstheme="minorHAnsi"/>
        </w:rPr>
        <w:t xml:space="preserve">Quarta-feira </w:t>
      </w:r>
      <w:proofErr w:type="gramStart"/>
      <w:r w:rsidRPr="009C3D4B">
        <w:rPr>
          <w:rFonts w:cstheme="minorHAnsi"/>
        </w:rPr>
        <w:tab/>
        <w:t xml:space="preserve">(  </w:t>
      </w:r>
      <w:proofErr w:type="gramEnd"/>
      <w:r w:rsidRPr="009C3D4B">
        <w:rPr>
          <w:rFonts w:cstheme="minorHAnsi"/>
        </w:rPr>
        <w:t xml:space="preserve">) Matutino </w:t>
      </w:r>
      <w:r w:rsidRPr="009C3D4B">
        <w:rPr>
          <w:rFonts w:cstheme="minorHAnsi"/>
        </w:rPr>
        <w:tab/>
        <w:t xml:space="preserve">(  ) Vespertino </w:t>
      </w:r>
      <w:r w:rsidR="00E36E98">
        <w:rPr>
          <w:rFonts w:cstheme="minorHAnsi"/>
        </w:rPr>
        <w:t xml:space="preserve">   </w:t>
      </w:r>
      <w:r w:rsidRPr="009C3D4B">
        <w:rPr>
          <w:rFonts w:cstheme="minorHAnsi"/>
        </w:rPr>
        <w:t>(  ) Noturno</w:t>
      </w:r>
    </w:p>
    <w:p w14:paraId="3F660A26" w14:textId="5665C8AE" w:rsidR="00E16C4D" w:rsidRPr="009C3D4B" w:rsidRDefault="00000000">
      <w:pPr>
        <w:pStyle w:val="PargrafodaLista"/>
        <w:numPr>
          <w:ilvl w:val="0"/>
          <w:numId w:val="3"/>
        </w:numPr>
        <w:spacing w:after="0" w:line="240" w:lineRule="auto"/>
        <w:jc w:val="both"/>
        <w:rPr>
          <w:rFonts w:cstheme="minorHAnsi"/>
        </w:rPr>
      </w:pPr>
      <w:r w:rsidRPr="009C3D4B">
        <w:rPr>
          <w:rFonts w:cstheme="minorHAnsi"/>
        </w:rPr>
        <w:t xml:space="preserve">Quinta-feira </w:t>
      </w:r>
      <w:proofErr w:type="gramStart"/>
      <w:r w:rsidRPr="009C3D4B">
        <w:rPr>
          <w:rFonts w:cstheme="minorHAnsi"/>
        </w:rPr>
        <w:tab/>
        <w:t xml:space="preserve">(  </w:t>
      </w:r>
      <w:proofErr w:type="gramEnd"/>
      <w:r w:rsidRPr="009C3D4B">
        <w:rPr>
          <w:rFonts w:cstheme="minorHAnsi"/>
        </w:rPr>
        <w:t xml:space="preserve">) Matutino </w:t>
      </w:r>
      <w:r w:rsidRPr="009C3D4B">
        <w:rPr>
          <w:rFonts w:cstheme="minorHAnsi"/>
        </w:rPr>
        <w:tab/>
        <w:t xml:space="preserve">(  ) Vespertino </w:t>
      </w:r>
      <w:r w:rsidR="00E36E98">
        <w:rPr>
          <w:rFonts w:cstheme="minorHAnsi"/>
        </w:rPr>
        <w:t xml:space="preserve">   </w:t>
      </w:r>
      <w:r w:rsidRPr="009C3D4B">
        <w:rPr>
          <w:rFonts w:cstheme="minorHAnsi"/>
        </w:rPr>
        <w:t>(  ) Noturno</w:t>
      </w:r>
    </w:p>
    <w:p w14:paraId="48A033A3" w14:textId="1A3CF9E5" w:rsidR="00E16C4D" w:rsidRPr="009C3D4B" w:rsidRDefault="00000000">
      <w:pPr>
        <w:pStyle w:val="PargrafodaLista"/>
        <w:numPr>
          <w:ilvl w:val="0"/>
          <w:numId w:val="3"/>
        </w:numPr>
        <w:spacing w:after="0" w:line="240" w:lineRule="auto"/>
        <w:jc w:val="both"/>
        <w:rPr>
          <w:rFonts w:cstheme="minorHAnsi"/>
        </w:rPr>
      </w:pPr>
      <w:r w:rsidRPr="009C3D4B">
        <w:rPr>
          <w:rFonts w:cstheme="minorHAnsi"/>
        </w:rPr>
        <w:t xml:space="preserve">Sexta-feira </w:t>
      </w:r>
      <w:proofErr w:type="gramStart"/>
      <w:r w:rsidRPr="009C3D4B">
        <w:rPr>
          <w:rFonts w:cstheme="minorHAnsi"/>
        </w:rPr>
        <w:tab/>
        <w:t xml:space="preserve">(  </w:t>
      </w:r>
      <w:proofErr w:type="gramEnd"/>
      <w:r w:rsidRPr="009C3D4B">
        <w:rPr>
          <w:rFonts w:cstheme="minorHAnsi"/>
        </w:rPr>
        <w:t xml:space="preserve">) Matutino </w:t>
      </w:r>
      <w:r w:rsidRPr="009C3D4B">
        <w:rPr>
          <w:rFonts w:cstheme="minorHAnsi"/>
        </w:rPr>
        <w:tab/>
        <w:t xml:space="preserve">(  ) Vespertino </w:t>
      </w:r>
      <w:r w:rsidR="00E36E98">
        <w:rPr>
          <w:rFonts w:cstheme="minorHAnsi"/>
        </w:rPr>
        <w:t xml:space="preserve">   </w:t>
      </w:r>
      <w:r w:rsidRPr="009C3D4B">
        <w:rPr>
          <w:rFonts w:cstheme="minorHAnsi"/>
        </w:rPr>
        <w:t>(  ) Noturno</w:t>
      </w:r>
    </w:p>
    <w:p w14:paraId="44E9DA44" w14:textId="0C1435EA" w:rsidR="00E16C4D" w:rsidRPr="009C3D4B" w:rsidRDefault="00000000">
      <w:pPr>
        <w:pStyle w:val="PargrafodaLista"/>
        <w:numPr>
          <w:ilvl w:val="0"/>
          <w:numId w:val="3"/>
        </w:numPr>
        <w:spacing w:after="0" w:line="240" w:lineRule="auto"/>
        <w:jc w:val="both"/>
        <w:rPr>
          <w:rFonts w:cstheme="minorHAnsi"/>
        </w:rPr>
      </w:pPr>
      <w:r w:rsidRPr="009C3D4B">
        <w:rPr>
          <w:rFonts w:cstheme="minorHAnsi"/>
        </w:rPr>
        <w:t>Sábado</w:t>
      </w:r>
      <w:r w:rsidRPr="009C3D4B">
        <w:rPr>
          <w:rFonts w:cstheme="minorHAnsi"/>
        </w:rPr>
        <w:tab/>
      </w:r>
      <w:r w:rsidR="00E36E98">
        <w:rPr>
          <w:rFonts w:cstheme="minorHAnsi"/>
        </w:rPr>
        <w:t xml:space="preserve">           </w:t>
      </w:r>
      <w:proofErr w:type="gramStart"/>
      <w:r w:rsidR="00E36E98">
        <w:rPr>
          <w:rFonts w:cstheme="minorHAnsi"/>
        </w:rPr>
        <w:t xml:space="preserve">   </w:t>
      </w:r>
      <w:r w:rsidRPr="009C3D4B">
        <w:rPr>
          <w:rFonts w:cstheme="minorHAnsi"/>
        </w:rPr>
        <w:t>(</w:t>
      </w:r>
      <w:proofErr w:type="gramEnd"/>
      <w:r w:rsidRPr="009C3D4B">
        <w:rPr>
          <w:rFonts w:cstheme="minorHAnsi"/>
        </w:rPr>
        <w:t xml:space="preserve">  ) Matutino</w:t>
      </w:r>
    </w:p>
    <w:p w14:paraId="5A674BAD" w14:textId="77777777" w:rsidR="00E16C4D" w:rsidRPr="009C3D4B" w:rsidRDefault="00E16C4D">
      <w:pPr>
        <w:spacing w:after="0" w:line="240" w:lineRule="auto"/>
        <w:jc w:val="both"/>
        <w:rPr>
          <w:rFonts w:cstheme="minorHAnsi"/>
        </w:rPr>
      </w:pPr>
    </w:p>
    <w:p w14:paraId="47CF180B" w14:textId="77777777" w:rsidR="00E16C4D" w:rsidRPr="009C3D4B" w:rsidRDefault="00E16C4D">
      <w:pPr>
        <w:spacing w:after="0" w:line="240" w:lineRule="auto"/>
        <w:jc w:val="both"/>
        <w:rPr>
          <w:rFonts w:cstheme="minorHAnsi"/>
        </w:rPr>
      </w:pPr>
    </w:p>
    <w:p w14:paraId="6EDA42EC" w14:textId="77777777" w:rsidR="00E16C4D" w:rsidRPr="009C3D4B" w:rsidRDefault="00000000">
      <w:pPr>
        <w:spacing w:after="0" w:line="240" w:lineRule="auto"/>
        <w:jc w:val="both"/>
        <w:rPr>
          <w:rFonts w:cstheme="minorHAnsi"/>
        </w:rPr>
      </w:pPr>
      <w:r w:rsidRPr="009C3D4B">
        <w:rPr>
          <w:rFonts w:cstheme="minorHAnsi"/>
          <w:b/>
        </w:rPr>
        <w:t>Importante:</w:t>
      </w:r>
      <w:r w:rsidRPr="009C3D4B">
        <w:rPr>
          <w:rFonts w:cstheme="minorHAnsi"/>
        </w:rPr>
        <w:t xml:space="preserve"> A indicação do dia, período e quantidade não garante que a credenciada executará os serviços conforme indicado, porém os dados serão considerados na elaboração da escala de serviços, caso seja possível.</w:t>
      </w:r>
    </w:p>
    <w:p w14:paraId="11C299DE" w14:textId="77777777" w:rsidR="00E16C4D" w:rsidRPr="009C3D4B" w:rsidRDefault="00E16C4D">
      <w:pPr>
        <w:spacing w:after="0" w:line="240" w:lineRule="auto"/>
        <w:jc w:val="both"/>
        <w:rPr>
          <w:rFonts w:cstheme="minorHAnsi"/>
        </w:rPr>
      </w:pPr>
    </w:p>
    <w:p w14:paraId="7195A087" w14:textId="77777777" w:rsidR="00E16C4D" w:rsidRPr="009C3D4B" w:rsidRDefault="00000000">
      <w:pPr>
        <w:spacing w:after="0" w:line="240" w:lineRule="auto"/>
        <w:jc w:val="both"/>
        <w:rPr>
          <w:rFonts w:cstheme="minorHAnsi"/>
        </w:rPr>
      </w:pPr>
      <w:r w:rsidRPr="009C3D4B">
        <w:rPr>
          <w:rFonts w:cstheme="minorHAnsi"/>
        </w:rPr>
        <w:t>Local e data.</w:t>
      </w:r>
    </w:p>
    <w:p w14:paraId="143C54CE" w14:textId="77777777" w:rsidR="00E16C4D" w:rsidRPr="009C3D4B" w:rsidRDefault="00E16C4D">
      <w:pPr>
        <w:spacing w:after="0" w:line="240" w:lineRule="auto"/>
        <w:jc w:val="both"/>
        <w:rPr>
          <w:rFonts w:cstheme="minorHAnsi"/>
        </w:rPr>
      </w:pPr>
    </w:p>
    <w:p w14:paraId="698E1CC1" w14:textId="77777777" w:rsidR="00E16C4D" w:rsidRPr="009C3D4B" w:rsidRDefault="00E16C4D">
      <w:pPr>
        <w:spacing w:after="0" w:line="240" w:lineRule="auto"/>
        <w:jc w:val="both"/>
        <w:rPr>
          <w:rFonts w:cstheme="minorHAnsi"/>
        </w:rPr>
      </w:pPr>
    </w:p>
    <w:p w14:paraId="0BF2019E" w14:textId="77777777" w:rsidR="00E16C4D" w:rsidRPr="009C3D4B" w:rsidRDefault="00000000">
      <w:pPr>
        <w:spacing w:after="0" w:line="240" w:lineRule="auto"/>
        <w:jc w:val="center"/>
        <w:rPr>
          <w:rFonts w:cstheme="minorHAnsi"/>
        </w:rPr>
      </w:pPr>
      <w:r w:rsidRPr="009C3D4B">
        <w:rPr>
          <w:rFonts w:cstheme="minorHAnsi"/>
        </w:rPr>
        <w:t>____________________________________________________</w:t>
      </w:r>
    </w:p>
    <w:p w14:paraId="5E34B448" w14:textId="77777777" w:rsidR="00E16C4D" w:rsidRPr="009C3D4B" w:rsidRDefault="00000000">
      <w:pPr>
        <w:spacing w:after="0" w:line="240" w:lineRule="auto"/>
        <w:jc w:val="center"/>
        <w:rPr>
          <w:rFonts w:cstheme="minorHAnsi"/>
        </w:rPr>
      </w:pPr>
      <w:r w:rsidRPr="009C3D4B">
        <w:rPr>
          <w:rFonts w:cstheme="minorHAnsi"/>
        </w:rPr>
        <w:t>Nome, RG, CPF e assinatura do representante legal.</w:t>
      </w:r>
    </w:p>
    <w:p w14:paraId="26F51C9A" w14:textId="77777777" w:rsidR="00E16C4D" w:rsidRPr="009C3D4B" w:rsidRDefault="00000000">
      <w:pPr>
        <w:spacing w:after="0" w:line="240" w:lineRule="auto"/>
        <w:jc w:val="both"/>
        <w:rPr>
          <w:rFonts w:cstheme="minorHAnsi"/>
        </w:rPr>
      </w:pPr>
      <w:r w:rsidRPr="009C3D4B">
        <w:br w:type="page"/>
      </w:r>
    </w:p>
    <w:p w14:paraId="24570FBF" w14:textId="77777777" w:rsidR="00E16C4D" w:rsidRPr="009C3D4B" w:rsidRDefault="00000000" w:rsidP="005C0878">
      <w:pPr>
        <w:spacing w:after="0"/>
        <w:jc w:val="center"/>
        <w:rPr>
          <w:rFonts w:cstheme="minorHAnsi"/>
          <w:b/>
        </w:rPr>
      </w:pPr>
      <w:r w:rsidRPr="009C3D4B">
        <w:rPr>
          <w:rFonts w:cstheme="minorHAnsi"/>
          <w:b/>
        </w:rPr>
        <w:lastRenderedPageBreak/>
        <w:t>ANEXO III</w:t>
      </w:r>
    </w:p>
    <w:p w14:paraId="3B03D706" w14:textId="77777777" w:rsidR="00E16C4D" w:rsidRPr="009C3D4B" w:rsidRDefault="00000000" w:rsidP="005C0878">
      <w:pPr>
        <w:spacing w:after="0" w:line="240" w:lineRule="auto"/>
        <w:jc w:val="center"/>
        <w:rPr>
          <w:rFonts w:cstheme="minorHAnsi"/>
          <w:b/>
        </w:rPr>
      </w:pPr>
      <w:r w:rsidRPr="009C3D4B">
        <w:rPr>
          <w:rFonts w:cstheme="minorHAnsi"/>
          <w:b/>
        </w:rPr>
        <w:t>MODELO DE DECLARAÇÃO DE SUJEIÇÃO AO INCISO XXXIII DA CONSTITUIÇÃO FEDERAL</w:t>
      </w:r>
    </w:p>
    <w:p w14:paraId="1D5CC358" w14:textId="77777777" w:rsidR="00E16C4D" w:rsidRPr="009C3D4B" w:rsidRDefault="00E16C4D">
      <w:pPr>
        <w:spacing w:after="0" w:line="240" w:lineRule="auto"/>
        <w:rPr>
          <w:rFonts w:cstheme="minorHAnsi"/>
          <w:b/>
        </w:rPr>
      </w:pPr>
    </w:p>
    <w:p w14:paraId="234CCF75" w14:textId="77777777" w:rsidR="005C0878" w:rsidRDefault="005C0878">
      <w:pPr>
        <w:spacing w:after="0" w:line="240" w:lineRule="auto"/>
        <w:rPr>
          <w:rFonts w:cstheme="minorHAnsi"/>
        </w:rPr>
      </w:pPr>
    </w:p>
    <w:p w14:paraId="0ABEC95C" w14:textId="0AE8E2AD" w:rsidR="00E16C4D" w:rsidRPr="009C3D4B" w:rsidRDefault="00000000">
      <w:pPr>
        <w:spacing w:after="0" w:line="240" w:lineRule="auto"/>
        <w:rPr>
          <w:rFonts w:cstheme="minorHAnsi"/>
        </w:rPr>
      </w:pPr>
      <w:r w:rsidRPr="009C3D4B">
        <w:rPr>
          <w:rFonts w:cstheme="minorHAnsi"/>
        </w:rPr>
        <w:t xml:space="preserve">Referente ao Credenciamento nº </w:t>
      </w:r>
      <w:r w:rsidR="00CA6785">
        <w:rPr>
          <w:rFonts w:cstheme="minorHAnsi"/>
        </w:rPr>
        <w:t>08</w:t>
      </w:r>
      <w:r w:rsidRPr="009C3D4B">
        <w:rPr>
          <w:rFonts w:cstheme="minorHAnsi"/>
        </w:rPr>
        <w:t>/2023.</w:t>
      </w:r>
    </w:p>
    <w:p w14:paraId="543F7F59" w14:textId="77777777" w:rsidR="00E16C4D" w:rsidRPr="009C3D4B" w:rsidRDefault="00E16C4D">
      <w:pPr>
        <w:spacing w:after="0" w:line="240" w:lineRule="auto"/>
        <w:rPr>
          <w:rFonts w:cstheme="minorHAnsi"/>
          <w:b/>
        </w:rPr>
      </w:pPr>
    </w:p>
    <w:p w14:paraId="4F1FC435" w14:textId="77777777" w:rsidR="005C0878" w:rsidRDefault="005C0878">
      <w:pPr>
        <w:spacing w:after="0" w:line="240" w:lineRule="auto"/>
        <w:jc w:val="both"/>
        <w:rPr>
          <w:rFonts w:cstheme="minorHAnsi"/>
        </w:rPr>
      </w:pPr>
    </w:p>
    <w:p w14:paraId="23056AA0" w14:textId="54BF6F5A" w:rsidR="00E16C4D" w:rsidRPr="009C3D4B" w:rsidRDefault="00000000">
      <w:pPr>
        <w:spacing w:after="0" w:line="240" w:lineRule="auto"/>
        <w:jc w:val="both"/>
        <w:rPr>
          <w:rFonts w:cstheme="minorHAnsi"/>
        </w:rPr>
      </w:pPr>
      <w:r w:rsidRPr="009C3D4B">
        <w:rPr>
          <w:rFonts w:cstheme="minorHAnsi"/>
        </w:rPr>
        <w:t>O signatário da presente, o (a) senhor (a) ___________________, representante legalmente constituído da proponente _________________ , inscrita no CNPJ nº _____________,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1D8482E" w14:textId="77777777" w:rsidR="00E16C4D" w:rsidRPr="009C3D4B" w:rsidRDefault="00E16C4D">
      <w:pPr>
        <w:spacing w:after="0" w:line="240" w:lineRule="auto"/>
        <w:jc w:val="both"/>
        <w:rPr>
          <w:rFonts w:cstheme="minorHAnsi"/>
        </w:rPr>
      </w:pPr>
    </w:p>
    <w:p w14:paraId="0155CE34" w14:textId="77777777" w:rsidR="00E16C4D" w:rsidRPr="009C3D4B" w:rsidRDefault="00000000">
      <w:pPr>
        <w:spacing w:after="0" w:line="240" w:lineRule="auto"/>
        <w:jc w:val="both"/>
        <w:rPr>
          <w:rFonts w:cstheme="minorHAnsi"/>
        </w:rPr>
      </w:pPr>
      <w:r w:rsidRPr="009C3D4B">
        <w:rPr>
          <w:rFonts w:cstheme="minorHAnsi"/>
        </w:rPr>
        <w:t>Local e data.</w:t>
      </w:r>
    </w:p>
    <w:p w14:paraId="53D44AED" w14:textId="77777777" w:rsidR="00E16C4D" w:rsidRPr="009C3D4B" w:rsidRDefault="00E16C4D">
      <w:pPr>
        <w:spacing w:after="0" w:line="240" w:lineRule="auto"/>
        <w:rPr>
          <w:rFonts w:cstheme="minorHAnsi"/>
        </w:rPr>
      </w:pPr>
    </w:p>
    <w:p w14:paraId="124B3C1F" w14:textId="77777777" w:rsidR="00E16C4D" w:rsidRPr="009C3D4B" w:rsidRDefault="00E16C4D">
      <w:pPr>
        <w:spacing w:after="0" w:line="240" w:lineRule="auto"/>
        <w:rPr>
          <w:rFonts w:cstheme="minorHAnsi"/>
        </w:rPr>
      </w:pPr>
    </w:p>
    <w:p w14:paraId="6B4E1DEB" w14:textId="77777777" w:rsidR="00E16C4D" w:rsidRPr="009C3D4B" w:rsidRDefault="00000000">
      <w:pPr>
        <w:spacing w:after="0" w:line="240" w:lineRule="auto"/>
        <w:jc w:val="center"/>
        <w:rPr>
          <w:rFonts w:cstheme="minorHAnsi"/>
        </w:rPr>
      </w:pPr>
      <w:r w:rsidRPr="009C3D4B">
        <w:rPr>
          <w:rFonts w:cstheme="minorHAnsi"/>
        </w:rPr>
        <w:t>____________________________________________________</w:t>
      </w:r>
    </w:p>
    <w:p w14:paraId="2EDEA41A" w14:textId="77777777" w:rsidR="00E16C4D" w:rsidRPr="009C3D4B" w:rsidRDefault="00000000">
      <w:pPr>
        <w:spacing w:after="0" w:line="240" w:lineRule="auto"/>
        <w:jc w:val="center"/>
        <w:rPr>
          <w:rFonts w:cstheme="minorHAnsi"/>
        </w:rPr>
      </w:pPr>
      <w:r w:rsidRPr="009C3D4B">
        <w:rPr>
          <w:rFonts w:cstheme="minorHAnsi"/>
        </w:rPr>
        <w:t>Nome, RG, CPF e assinatura do representante legal.</w:t>
      </w:r>
    </w:p>
    <w:p w14:paraId="2E4A4A4B" w14:textId="77777777" w:rsidR="00E16C4D" w:rsidRPr="009C3D4B" w:rsidRDefault="00000000">
      <w:pPr>
        <w:spacing w:after="0" w:line="240" w:lineRule="auto"/>
        <w:rPr>
          <w:rFonts w:cstheme="minorHAnsi"/>
        </w:rPr>
      </w:pPr>
      <w:r w:rsidRPr="009C3D4B">
        <w:br w:type="page"/>
      </w:r>
    </w:p>
    <w:p w14:paraId="7310F8B5" w14:textId="77777777" w:rsidR="00E16C4D" w:rsidRPr="009C3D4B" w:rsidRDefault="00000000">
      <w:pPr>
        <w:spacing w:after="0" w:line="240" w:lineRule="auto"/>
        <w:jc w:val="center"/>
        <w:rPr>
          <w:rFonts w:cstheme="minorHAnsi"/>
          <w:b/>
        </w:rPr>
      </w:pPr>
      <w:r w:rsidRPr="009C3D4B">
        <w:rPr>
          <w:rFonts w:cstheme="minorHAnsi"/>
          <w:b/>
        </w:rPr>
        <w:lastRenderedPageBreak/>
        <w:t>ANEXO IV</w:t>
      </w:r>
    </w:p>
    <w:p w14:paraId="6D22334F" w14:textId="77777777" w:rsidR="00E16C4D" w:rsidRPr="009C3D4B" w:rsidRDefault="00000000">
      <w:pPr>
        <w:spacing w:after="0" w:line="240" w:lineRule="auto"/>
        <w:jc w:val="center"/>
        <w:rPr>
          <w:rFonts w:cstheme="minorHAnsi"/>
          <w:b/>
        </w:rPr>
      </w:pPr>
      <w:r w:rsidRPr="009C3D4B">
        <w:rPr>
          <w:rFonts w:cstheme="minorHAnsi"/>
          <w:b/>
        </w:rPr>
        <w:t>MODELO DE DECLARAÇÃO DE NEPOTISMO</w:t>
      </w:r>
    </w:p>
    <w:p w14:paraId="54174BC5" w14:textId="77777777" w:rsidR="00E16C4D" w:rsidRPr="009C3D4B" w:rsidRDefault="00E16C4D">
      <w:pPr>
        <w:spacing w:after="0" w:line="240" w:lineRule="auto"/>
        <w:jc w:val="center"/>
        <w:rPr>
          <w:rFonts w:cstheme="minorHAnsi"/>
          <w:b/>
        </w:rPr>
      </w:pPr>
    </w:p>
    <w:p w14:paraId="50A560ED" w14:textId="77777777" w:rsidR="004C043A" w:rsidRDefault="004C043A">
      <w:pPr>
        <w:spacing w:after="0" w:line="240" w:lineRule="auto"/>
        <w:rPr>
          <w:rFonts w:cstheme="minorHAnsi"/>
        </w:rPr>
      </w:pPr>
    </w:p>
    <w:p w14:paraId="1CC297F7" w14:textId="6362640E" w:rsidR="00E16C4D" w:rsidRPr="009C3D4B" w:rsidRDefault="00000000">
      <w:pPr>
        <w:spacing w:after="0" w:line="240" w:lineRule="auto"/>
        <w:rPr>
          <w:rFonts w:cstheme="minorHAnsi"/>
        </w:rPr>
      </w:pPr>
      <w:r w:rsidRPr="009C3D4B">
        <w:rPr>
          <w:rFonts w:cstheme="minorHAnsi"/>
        </w:rPr>
        <w:t xml:space="preserve">Referente ao Credenciamento nº </w:t>
      </w:r>
      <w:r w:rsidR="00CA6785">
        <w:rPr>
          <w:rFonts w:cstheme="minorHAnsi"/>
        </w:rPr>
        <w:t>08</w:t>
      </w:r>
      <w:r w:rsidRPr="009C3D4B">
        <w:rPr>
          <w:rFonts w:cstheme="minorHAnsi"/>
        </w:rPr>
        <w:t>/2023.</w:t>
      </w:r>
    </w:p>
    <w:p w14:paraId="704C9893" w14:textId="77777777" w:rsidR="00E16C4D" w:rsidRPr="009C3D4B" w:rsidRDefault="00E16C4D">
      <w:pPr>
        <w:pStyle w:val="Standard"/>
        <w:tabs>
          <w:tab w:val="left" w:pos="426"/>
        </w:tabs>
        <w:jc w:val="both"/>
        <w:rPr>
          <w:rFonts w:asciiTheme="minorHAnsi" w:hAnsiTheme="minorHAnsi" w:cstheme="minorHAnsi"/>
          <w:bCs/>
          <w:sz w:val="22"/>
          <w:szCs w:val="22"/>
          <w:lang w:eastAsia="ar-SA"/>
        </w:rPr>
      </w:pPr>
    </w:p>
    <w:p w14:paraId="323ABE04" w14:textId="77777777" w:rsidR="004C043A" w:rsidRDefault="004C043A">
      <w:pPr>
        <w:pStyle w:val="Standard"/>
        <w:tabs>
          <w:tab w:val="left" w:pos="426"/>
        </w:tabs>
        <w:jc w:val="both"/>
        <w:rPr>
          <w:rFonts w:asciiTheme="minorHAnsi" w:hAnsiTheme="minorHAnsi" w:cstheme="minorHAnsi"/>
          <w:bCs/>
          <w:sz w:val="22"/>
          <w:szCs w:val="22"/>
          <w:lang w:eastAsia="ar-SA"/>
        </w:rPr>
      </w:pPr>
    </w:p>
    <w:p w14:paraId="458621EF" w14:textId="738436E4" w:rsidR="00E16C4D" w:rsidRPr="009C3D4B" w:rsidRDefault="00000000">
      <w:pPr>
        <w:pStyle w:val="Standard"/>
        <w:tabs>
          <w:tab w:val="left" w:pos="426"/>
        </w:tabs>
        <w:jc w:val="both"/>
        <w:rPr>
          <w:rFonts w:asciiTheme="minorHAnsi" w:hAnsiTheme="minorHAnsi" w:cstheme="minorHAnsi"/>
          <w:bCs/>
          <w:sz w:val="22"/>
          <w:szCs w:val="22"/>
          <w:lang w:eastAsia="ar-SA"/>
        </w:rPr>
      </w:pPr>
      <w:r w:rsidRPr="009C3D4B">
        <w:rPr>
          <w:rFonts w:asciiTheme="minorHAnsi" w:hAnsiTheme="minorHAnsi" w:cstheme="minorHAnsi"/>
          <w:bCs/>
          <w:sz w:val="22"/>
          <w:szCs w:val="22"/>
          <w:lang w:eastAsia="ar-SA"/>
        </w:rPr>
        <w:t>RAZÃO SOCIAL:</w:t>
      </w:r>
    </w:p>
    <w:p w14:paraId="45D0A245" w14:textId="77777777" w:rsidR="00E16C4D" w:rsidRPr="009C3D4B" w:rsidRDefault="00000000">
      <w:pPr>
        <w:pStyle w:val="Standard"/>
        <w:tabs>
          <w:tab w:val="left" w:pos="426"/>
        </w:tabs>
        <w:jc w:val="both"/>
        <w:rPr>
          <w:rFonts w:asciiTheme="minorHAnsi" w:hAnsiTheme="minorHAnsi" w:cstheme="minorHAnsi"/>
          <w:bCs/>
          <w:sz w:val="22"/>
          <w:szCs w:val="22"/>
          <w:lang w:eastAsia="ar-SA"/>
        </w:rPr>
      </w:pPr>
      <w:r w:rsidRPr="009C3D4B">
        <w:rPr>
          <w:rFonts w:asciiTheme="minorHAnsi" w:hAnsiTheme="minorHAnsi" w:cstheme="minorHAnsi"/>
          <w:bCs/>
          <w:sz w:val="22"/>
          <w:szCs w:val="22"/>
          <w:lang w:eastAsia="ar-SA"/>
        </w:rPr>
        <w:t>CNPJ:</w:t>
      </w:r>
    </w:p>
    <w:p w14:paraId="6FEDFFBD" w14:textId="77777777" w:rsidR="00E16C4D" w:rsidRPr="009C3D4B" w:rsidRDefault="00000000">
      <w:pPr>
        <w:pStyle w:val="Standard"/>
        <w:tabs>
          <w:tab w:val="left" w:pos="426"/>
        </w:tabs>
        <w:jc w:val="both"/>
        <w:rPr>
          <w:rFonts w:asciiTheme="minorHAnsi" w:hAnsiTheme="minorHAnsi" w:cstheme="minorHAnsi"/>
          <w:bCs/>
          <w:sz w:val="22"/>
          <w:szCs w:val="22"/>
          <w:lang w:eastAsia="ar-SA"/>
        </w:rPr>
      </w:pPr>
      <w:r w:rsidRPr="009C3D4B">
        <w:rPr>
          <w:rFonts w:asciiTheme="minorHAnsi" w:hAnsiTheme="minorHAnsi" w:cstheme="minorHAnsi"/>
          <w:bCs/>
          <w:sz w:val="22"/>
          <w:szCs w:val="22"/>
          <w:lang w:eastAsia="ar-SA"/>
        </w:rPr>
        <w:t>ENDEREÇO:</w:t>
      </w:r>
    </w:p>
    <w:p w14:paraId="1878EB3A" w14:textId="77777777" w:rsidR="00E16C4D" w:rsidRPr="009C3D4B" w:rsidRDefault="00000000">
      <w:pPr>
        <w:pStyle w:val="Standard"/>
        <w:tabs>
          <w:tab w:val="left" w:pos="426"/>
        </w:tabs>
        <w:jc w:val="both"/>
        <w:rPr>
          <w:rFonts w:asciiTheme="minorHAnsi" w:hAnsiTheme="minorHAnsi" w:cstheme="minorHAnsi"/>
          <w:bCs/>
          <w:sz w:val="22"/>
          <w:szCs w:val="22"/>
          <w:lang w:eastAsia="ar-SA"/>
        </w:rPr>
      </w:pPr>
      <w:r w:rsidRPr="009C3D4B">
        <w:rPr>
          <w:rFonts w:asciiTheme="minorHAnsi" w:hAnsiTheme="minorHAnsi" w:cstheme="minorHAnsi"/>
          <w:bCs/>
          <w:sz w:val="22"/>
          <w:szCs w:val="22"/>
          <w:lang w:eastAsia="ar-SA"/>
        </w:rPr>
        <w:t>TEL:</w:t>
      </w:r>
    </w:p>
    <w:p w14:paraId="71E4C365" w14:textId="77777777" w:rsidR="00E16C4D" w:rsidRPr="009C3D4B" w:rsidRDefault="00000000">
      <w:pPr>
        <w:pStyle w:val="Standard"/>
        <w:jc w:val="both"/>
        <w:rPr>
          <w:rFonts w:asciiTheme="minorHAnsi" w:hAnsiTheme="minorHAnsi" w:cstheme="minorHAnsi"/>
          <w:b/>
          <w:sz w:val="22"/>
          <w:szCs w:val="22"/>
        </w:rPr>
      </w:pPr>
      <w:r w:rsidRPr="009C3D4B">
        <w:rPr>
          <w:rFonts w:asciiTheme="minorHAnsi" w:hAnsiTheme="minorHAnsi" w:cstheme="minorHAnsi"/>
          <w:bCs/>
          <w:sz w:val="22"/>
          <w:szCs w:val="22"/>
          <w:lang w:eastAsia="ar-SA"/>
        </w:rPr>
        <w:t>E-MAIL:</w:t>
      </w:r>
    </w:p>
    <w:p w14:paraId="7028E3CA" w14:textId="77777777" w:rsidR="00E16C4D" w:rsidRPr="009C3D4B" w:rsidRDefault="00E16C4D">
      <w:pPr>
        <w:pStyle w:val="Standard"/>
        <w:jc w:val="both"/>
        <w:rPr>
          <w:rFonts w:asciiTheme="minorHAnsi" w:hAnsiTheme="minorHAnsi" w:cstheme="minorHAnsi"/>
          <w:sz w:val="22"/>
          <w:szCs w:val="22"/>
        </w:rPr>
      </w:pPr>
    </w:p>
    <w:p w14:paraId="6BB79E03" w14:textId="77777777" w:rsidR="00E16C4D" w:rsidRPr="009C3D4B" w:rsidRDefault="00000000">
      <w:pPr>
        <w:pStyle w:val="Standard"/>
        <w:jc w:val="both"/>
        <w:rPr>
          <w:rFonts w:asciiTheme="minorHAnsi" w:hAnsiTheme="minorHAnsi" w:cstheme="minorHAnsi"/>
          <w:sz w:val="22"/>
          <w:szCs w:val="22"/>
        </w:rPr>
      </w:pPr>
      <w:r w:rsidRPr="009C3D4B">
        <w:rPr>
          <w:rFonts w:asciiTheme="minorHAnsi" w:hAnsiTheme="minorHAnsi" w:cstheme="minorHAnsi"/>
          <w:sz w:val="22"/>
          <w:szCs w:val="22"/>
        </w:rPr>
        <w:t>Declaro para os devidos fins, sob as penas da lei, que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7E35CD00" w14:textId="77777777" w:rsidR="00E16C4D" w:rsidRPr="009C3D4B" w:rsidRDefault="00E16C4D">
      <w:pPr>
        <w:pStyle w:val="Standard"/>
        <w:jc w:val="both"/>
        <w:rPr>
          <w:rFonts w:asciiTheme="minorHAnsi" w:hAnsiTheme="minorHAnsi" w:cstheme="minorHAnsi"/>
          <w:sz w:val="22"/>
          <w:szCs w:val="22"/>
        </w:rPr>
      </w:pPr>
    </w:p>
    <w:p w14:paraId="71067933" w14:textId="77777777" w:rsidR="00E16C4D" w:rsidRPr="009C3D4B" w:rsidRDefault="00000000">
      <w:pPr>
        <w:pStyle w:val="Standard"/>
        <w:jc w:val="right"/>
        <w:rPr>
          <w:rFonts w:asciiTheme="minorHAnsi" w:hAnsiTheme="minorHAnsi" w:cstheme="minorHAnsi"/>
          <w:sz w:val="22"/>
          <w:szCs w:val="22"/>
        </w:rPr>
      </w:pPr>
      <w:r w:rsidRPr="009C3D4B">
        <w:rPr>
          <w:rFonts w:asciiTheme="minorHAnsi" w:hAnsiTheme="minorHAnsi" w:cstheme="minorHAnsi"/>
          <w:sz w:val="22"/>
          <w:szCs w:val="22"/>
        </w:rPr>
        <w:t>Local e data.</w:t>
      </w:r>
    </w:p>
    <w:p w14:paraId="206491A4" w14:textId="77777777" w:rsidR="00E16C4D" w:rsidRPr="009C3D4B" w:rsidRDefault="00E16C4D">
      <w:pPr>
        <w:pStyle w:val="Standard"/>
        <w:jc w:val="both"/>
        <w:rPr>
          <w:rFonts w:asciiTheme="minorHAnsi" w:hAnsiTheme="minorHAnsi" w:cstheme="minorHAnsi"/>
          <w:sz w:val="22"/>
          <w:szCs w:val="22"/>
        </w:rPr>
      </w:pPr>
    </w:p>
    <w:p w14:paraId="4D33FAA6" w14:textId="77777777" w:rsidR="00E16C4D" w:rsidRPr="009C3D4B" w:rsidRDefault="00E16C4D">
      <w:pPr>
        <w:pStyle w:val="Standard"/>
        <w:jc w:val="both"/>
        <w:rPr>
          <w:rFonts w:asciiTheme="minorHAnsi" w:hAnsiTheme="minorHAnsi" w:cstheme="minorHAnsi"/>
          <w:sz w:val="22"/>
          <w:szCs w:val="22"/>
        </w:rPr>
      </w:pPr>
    </w:p>
    <w:p w14:paraId="5E238360" w14:textId="77777777" w:rsidR="00E16C4D" w:rsidRPr="009C3D4B" w:rsidRDefault="00000000">
      <w:pPr>
        <w:pStyle w:val="Standard"/>
        <w:jc w:val="center"/>
        <w:rPr>
          <w:rFonts w:asciiTheme="minorHAnsi" w:hAnsiTheme="minorHAnsi" w:cstheme="minorHAnsi"/>
          <w:sz w:val="22"/>
          <w:szCs w:val="22"/>
        </w:rPr>
      </w:pPr>
      <w:r w:rsidRPr="009C3D4B">
        <w:rPr>
          <w:rFonts w:asciiTheme="minorHAnsi" w:hAnsiTheme="minorHAnsi" w:cstheme="minorHAnsi"/>
          <w:sz w:val="22"/>
          <w:szCs w:val="22"/>
        </w:rPr>
        <w:t>Nome e Assinatura do representante legal</w:t>
      </w:r>
    </w:p>
    <w:p w14:paraId="1373E83F" w14:textId="77777777" w:rsidR="00E16C4D" w:rsidRPr="009C3D4B" w:rsidRDefault="00000000">
      <w:pPr>
        <w:pStyle w:val="Standard"/>
        <w:jc w:val="center"/>
        <w:rPr>
          <w:rFonts w:asciiTheme="minorHAnsi" w:hAnsiTheme="minorHAnsi" w:cstheme="minorHAnsi"/>
          <w:sz w:val="22"/>
          <w:szCs w:val="22"/>
        </w:rPr>
      </w:pPr>
      <w:r w:rsidRPr="009C3D4B">
        <w:rPr>
          <w:rFonts w:asciiTheme="minorHAnsi" w:hAnsiTheme="minorHAnsi" w:cstheme="minorHAnsi"/>
          <w:sz w:val="22"/>
          <w:szCs w:val="22"/>
        </w:rPr>
        <w:t>CPF nº</w:t>
      </w:r>
    </w:p>
    <w:p w14:paraId="60A181B7" w14:textId="77777777" w:rsidR="00E16C4D" w:rsidRPr="009C3D4B" w:rsidRDefault="00000000">
      <w:pPr>
        <w:spacing w:after="0" w:line="240" w:lineRule="auto"/>
        <w:jc w:val="center"/>
        <w:textAlignment w:val="baseline"/>
        <w:rPr>
          <w:rFonts w:eastAsia="Times New Roman" w:cstheme="minorHAnsi"/>
        </w:rPr>
      </w:pPr>
      <w:r w:rsidRPr="009C3D4B">
        <w:rPr>
          <w:rFonts w:cstheme="minorHAnsi"/>
        </w:rPr>
        <w:t>RG nº</w:t>
      </w:r>
    </w:p>
    <w:p w14:paraId="2EFA389A" w14:textId="77777777" w:rsidR="00E16C4D" w:rsidRPr="009C3D4B" w:rsidRDefault="00E16C4D">
      <w:pPr>
        <w:spacing w:after="0" w:line="240" w:lineRule="auto"/>
        <w:jc w:val="center"/>
        <w:rPr>
          <w:rFonts w:cstheme="minorHAnsi"/>
          <w:b/>
        </w:rPr>
      </w:pPr>
    </w:p>
    <w:p w14:paraId="505A2DBB" w14:textId="77777777" w:rsidR="00E16C4D" w:rsidRPr="009C3D4B" w:rsidRDefault="00E16C4D">
      <w:pPr>
        <w:spacing w:after="0" w:line="240" w:lineRule="auto"/>
        <w:jc w:val="center"/>
        <w:rPr>
          <w:rFonts w:cstheme="minorHAnsi"/>
          <w:b/>
        </w:rPr>
      </w:pPr>
    </w:p>
    <w:p w14:paraId="2E994B35" w14:textId="77777777" w:rsidR="00E16C4D" w:rsidRPr="009C3D4B" w:rsidRDefault="00E16C4D">
      <w:pPr>
        <w:spacing w:after="0" w:line="240" w:lineRule="auto"/>
        <w:jc w:val="center"/>
        <w:rPr>
          <w:rFonts w:cstheme="minorHAnsi"/>
          <w:b/>
        </w:rPr>
      </w:pPr>
    </w:p>
    <w:p w14:paraId="49E6F5C9" w14:textId="77777777" w:rsidR="00E16C4D" w:rsidRPr="009C3D4B" w:rsidRDefault="00E16C4D">
      <w:pPr>
        <w:spacing w:after="0" w:line="240" w:lineRule="auto"/>
        <w:jc w:val="center"/>
        <w:rPr>
          <w:rFonts w:cstheme="minorHAnsi"/>
          <w:b/>
        </w:rPr>
      </w:pPr>
    </w:p>
    <w:p w14:paraId="3C700F70" w14:textId="77777777" w:rsidR="00E16C4D" w:rsidRPr="009C3D4B" w:rsidRDefault="00E16C4D">
      <w:pPr>
        <w:spacing w:after="0" w:line="240" w:lineRule="auto"/>
        <w:jc w:val="center"/>
        <w:rPr>
          <w:rFonts w:cstheme="minorHAnsi"/>
          <w:b/>
        </w:rPr>
      </w:pPr>
    </w:p>
    <w:p w14:paraId="320D1959" w14:textId="77777777" w:rsidR="00E16C4D" w:rsidRPr="009C3D4B" w:rsidRDefault="00E16C4D">
      <w:pPr>
        <w:spacing w:after="0" w:line="240" w:lineRule="auto"/>
        <w:jc w:val="center"/>
        <w:rPr>
          <w:rFonts w:cstheme="minorHAnsi"/>
          <w:b/>
        </w:rPr>
      </w:pPr>
    </w:p>
    <w:p w14:paraId="3B92471F" w14:textId="77777777" w:rsidR="00E16C4D" w:rsidRPr="009C3D4B" w:rsidRDefault="00E16C4D">
      <w:pPr>
        <w:spacing w:after="0" w:line="240" w:lineRule="auto"/>
        <w:jc w:val="center"/>
        <w:rPr>
          <w:rFonts w:cstheme="minorHAnsi"/>
          <w:b/>
        </w:rPr>
      </w:pPr>
    </w:p>
    <w:p w14:paraId="75BF374A" w14:textId="77777777" w:rsidR="00E16C4D" w:rsidRPr="009C3D4B" w:rsidRDefault="00E16C4D">
      <w:pPr>
        <w:spacing w:after="0" w:line="240" w:lineRule="auto"/>
        <w:jc w:val="center"/>
        <w:rPr>
          <w:rFonts w:cstheme="minorHAnsi"/>
          <w:b/>
        </w:rPr>
      </w:pPr>
    </w:p>
    <w:p w14:paraId="43B91994" w14:textId="77777777" w:rsidR="00E16C4D" w:rsidRPr="009C3D4B" w:rsidRDefault="00E16C4D">
      <w:pPr>
        <w:spacing w:after="0" w:line="240" w:lineRule="auto"/>
        <w:jc w:val="center"/>
        <w:rPr>
          <w:rFonts w:cstheme="minorHAnsi"/>
          <w:b/>
        </w:rPr>
      </w:pPr>
    </w:p>
    <w:p w14:paraId="2F171ACF" w14:textId="77777777" w:rsidR="00E16C4D" w:rsidRPr="009C3D4B" w:rsidRDefault="00E16C4D">
      <w:pPr>
        <w:spacing w:after="0" w:line="240" w:lineRule="auto"/>
        <w:jc w:val="center"/>
        <w:rPr>
          <w:rFonts w:cstheme="minorHAnsi"/>
          <w:b/>
        </w:rPr>
      </w:pPr>
    </w:p>
    <w:p w14:paraId="246C3B16" w14:textId="77777777" w:rsidR="00E16C4D" w:rsidRPr="009C3D4B" w:rsidRDefault="00E16C4D">
      <w:pPr>
        <w:spacing w:after="0" w:line="240" w:lineRule="auto"/>
        <w:jc w:val="center"/>
        <w:rPr>
          <w:rFonts w:cstheme="minorHAnsi"/>
          <w:b/>
        </w:rPr>
      </w:pPr>
    </w:p>
    <w:p w14:paraId="67238432" w14:textId="77777777" w:rsidR="00E16C4D" w:rsidRPr="009C3D4B" w:rsidRDefault="00E16C4D">
      <w:pPr>
        <w:spacing w:after="0" w:line="240" w:lineRule="auto"/>
        <w:jc w:val="center"/>
        <w:rPr>
          <w:rFonts w:cstheme="minorHAnsi"/>
          <w:b/>
        </w:rPr>
      </w:pPr>
    </w:p>
    <w:p w14:paraId="58935DC3" w14:textId="77777777" w:rsidR="00E16C4D" w:rsidRPr="009C3D4B" w:rsidRDefault="00E16C4D">
      <w:pPr>
        <w:spacing w:after="0" w:line="240" w:lineRule="auto"/>
        <w:jc w:val="center"/>
        <w:rPr>
          <w:rFonts w:cstheme="minorHAnsi"/>
          <w:b/>
        </w:rPr>
      </w:pPr>
    </w:p>
    <w:p w14:paraId="2880D563" w14:textId="77777777" w:rsidR="00E16C4D" w:rsidRPr="009C3D4B" w:rsidRDefault="00E16C4D">
      <w:pPr>
        <w:spacing w:after="0" w:line="240" w:lineRule="auto"/>
        <w:jc w:val="center"/>
        <w:rPr>
          <w:rFonts w:cstheme="minorHAnsi"/>
          <w:b/>
        </w:rPr>
      </w:pPr>
    </w:p>
    <w:p w14:paraId="7186FEBE" w14:textId="77777777" w:rsidR="00E16C4D" w:rsidRPr="009C3D4B" w:rsidRDefault="00E16C4D">
      <w:pPr>
        <w:spacing w:after="0" w:line="240" w:lineRule="auto"/>
        <w:jc w:val="center"/>
        <w:rPr>
          <w:rFonts w:cstheme="minorHAnsi"/>
          <w:b/>
        </w:rPr>
      </w:pPr>
    </w:p>
    <w:p w14:paraId="62E7BFAC" w14:textId="77777777" w:rsidR="00E16C4D" w:rsidRPr="009C3D4B" w:rsidRDefault="00E16C4D">
      <w:pPr>
        <w:spacing w:after="0" w:line="240" w:lineRule="auto"/>
        <w:jc w:val="center"/>
        <w:rPr>
          <w:rFonts w:cstheme="minorHAnsi"/>
          <w:b/>
        </w:rPr>
      </w:pPr>
    </w:p>
    <w:p w14:paraId="6FB1250A" w14:textId="77777777" w:rsidR="00E16C4D" w:rsidRPr="009C3D4B" w:rsidRDefault="00E16C4D">
      <w:pPr>
        <w:spacing w:after="0" w:line="240" w:lineRule="auto"/>
        <w:jc w:val="center"/>
        <w:rPr>
          <w:rFonts w:cstheme="minorHAnsi"/>
          <w:b/>
        </w:rPr>
      </w:pPr>
    </w:p>
    <w:p w14:paraId="79E6DEA0" w14:textId="77777777" w:rsidR="00E16C4D" w:rsidRPr="009C3D4B" w:rsidRDefault="00E16C4D">
      <w:pPr>
        <w:spacing w:after="0" w:line="240" w:lineRule="auto"/>
        <w:jc w:val="center"/>
        <w:rPr>
          <w:rFonts w:cstheme="minorHAnsi"/>
          <w:b/>
        </w:rPr>
      </w:pPr>
    </w:p>
    <w:p w14:paraId="28F792D8" w14:textId="77777777" w:rsidR="00E16C4D" w:rsidRPr="009C3D4B" w:rsidRDefault="00E16C4D">
      <w:pPr>
        <w:spacing w:after="0" w:line="240" w:lineRule="auto"/>
        <w:jc w:val="center"/>
        <w:rPr>
          <w:rFonts w:cstheme="minorHAnsi"/>
          <w:b/>
        </w:rPr>
      </w:pPr>
    </w:p>
    <w:p w14:paraId="3CC91F8B" w14:textId="77777777" w:rsidR="00E16C4D" w:rsidRPr="009C3D4B" w:rsidRDefault="00E16C4D">
      <w:pPr>
        <w:spacing w:after="0" w:line="240" w:lineRule="auto"/>
        <w:jc w:val="center"/>
        <w:rPr>
          <w:rFonts w:cstheme="minorHAnsi"/>
          <w:b/>
        </w:rPr>
      </w:pPr>
    </w:p>
    <w:p w14:paraId="0ACBDE62" w14:textId="77777777" w:rsidR="00E16C4D" w:rsidRPr="009C3D4B" w:rsidRDefault="00E16C4D">
      <w:pPr>
        <w:spacing w:after="0" w:line="240" w:lineRule="auto"/>
        <w:jc w:val="center"/>
        <w:rPr>
          <w:rFonts w:cstheme="minorHAnsi"/>
          <w:b/>
        </w:rPr>
      </w:pPr>
    </w:p>
    <w:p w14:paraId="4A1F02A2" w14:textId="77777777" w:rsidR="00E16C4D" w:rsidRPr="009C3D4B" w:rsidRDefault="00E16C4D">
      <w:pPr>
        <w:spacing w:after="0" w:line="240" w:lineRule="auto"/>
        <w:jc w:val="center"/>
        <w:rPr>
          <w:rFonts w:cstheme="minorHAnsi"/>
          <w:b/>
        </w:rPr>
      </w:pPr>
    </w:p>
    <w:p w14:paraId="22B4E110" w14:textId="77777777" w:rsidR="00E16C4D" w:rsidRPr="009C3D4B" w:rsidRDefault="00E16C4D">
      <w:pPr>
        <w:spacing w:after="0" w:line="240" w:lineRule="auto"/>
        <w:jc w:val="center"/>
        <w:rPr>
          <w:rFonts w:cstheme="minorHAnsi"/>
          <w:b/>
        </w:rPr>
      </w:pPr>
    </w:p>
    <w:p w14:paraId="102ADEFC" w14:textId="77777777" w:rsidR="00E16C4D" w:rsidRPr="009C3D4B" w:rsidRDefault="00E16C4D">
      <w:pPr>
        <w:spacing w:after="0" w:line="240" w:lineRule="auto"/>
        <w:jc w:val="center"/>
        <w:rPr>
          <w:rFonts w:cstheme="minorHAnsi"/>
          <w:b/>
        </w:rPr>
      </w:pPr>
    </w:p>
    <w:p w14:paraId="57B9178D" w14:textId="77777777" w:rsidR="00E16C4D" w:rsidRPr="009C3D4B" w:rsidRDefault="00E16C4D">
      <w:pPr>
        <w:spacing w:after="0" w:line="240" w:lineRule="auto"/>
        <w:jc w:val="center"/>
        <w:rPr>
          <w:rFonts w:cstheme="minorHAnsi"/>
          <w:b/>
        </w:rPr>
      </w:pPr>
    </w:p>
    <w:p w14:paraId="72C96A4A" w14:textId="77777777" w:rsidR="00E16C4D" w:rsidRPr="009C3D4B" w:rsidRDefault="00000000">
      <w:pPr>
        <w:spacing w:after="0" w:line="240" w:lineRule="auto"/>
        <w:rPr>
          <w:rFonts w:cstheme="minorHAnsi"/>
          <w:b/>
        </w:rPr>
      </w:pPr>
      <w:r w:rsidRPr="009C3D4B">
        <w:br w:type="page"/>
      </w:r>
    </w:p>
    <w:p w14:paraId="6EA69DEA" w14:textId="0B91BF09" w:rsidR="00E16C4D" w:rsidRPr="009C3D4B" w:rsidRDefault="00000000" w:rsidP="00770F26">
      <w:pPr>
        <w:spacing w:after="0" w:line="240" w:lineRule="auto"/>
        <w:jc w:val="center"/>
        <w:rPr>
          <w:rFonts w:cstheme="minorHAnsi"/>
          <w:b/>
        </w:rPr>
      </w:pPr>
      <w:r w:rsidRPr="009C3D4B">
        <w:rPr>
          <w:rFonts w:cstheme="minorHAnsi"/>
          <w:b/>
        </w:rPr>
        <w:lastRenderedPageBreak/>
        <w:t>ANEXO V</w:t>
      </w:r>
    </w:p>
    <w:p w14:paraId="090500AA" w14:textId="77777777" w:rsidR="00E16C4D" w:rsidRPr="009C3D4B" w:rsidRDefault="00000000">
      <w:pPr>
        <w:spacing w:after="0" w:line="240" w:lineRule="auto"/>
        <w:jc w:val="center"/>
        <w:rPr>
          <w:rFonts w:cstheme="minorHAnsi"/>
          <w:b/>
        </w:rPr>
      </w:pPr>
      <w:r w:rsidRPr="009C3D4B">
        <w:rPr>
          <w:rFonts w:cstheme="minorHAnsi"/>
          <w:b/>
        </w:rPr>
        <w:t>MINUTA DE CONTRATO</w:t>
      </w:r>
    </w:p>
    <w:p w14:paraId="1FF7278B" w14:textId="77777777" w:rsidR="00E16C4D" w:rsidRPr="009C3D4B" w:rsidRDefault="00E16C4D">
      <w:pPr>
        <w:spacing w:after="0" w:line="240" w:lineRule="auto"/>
        <w:jc w:val="both"/>
        <w:rPr>
          <w:rFonts w:cstheme="minorHAnsi"/>
        </w:rPr>
      </w:pPr>
    </w:p>
    <w:p w14:paraId="67B4B24C" w14:textId="11472205" w:rsidR="00E16C4D" w:rsidRPr="009C3D4B" w:rsidRDefault="00000000">
      <w:pPr>
        <w:spacing w:after="0" w:line="240" w:lineRule="auto"/>
        <w:jc w:val="both"/>
        <w:rPr>
          <w:rFonts w:cstheme="minorHAnsi"/>
        </w:rPr>
      </w:pPr>
      <w:r w:rsidRPr="009C3D4B">
        <w:rPr>
          <w:rFonts w:cstheme="minorHAnsi"/>
        </w:rPr>
        <w:t xml:space="preserve">O </w:t>
      </w:r>
      <w:r w:rsidRPr="009C3D4B">
        <w:rPr>
          <w:rFonts w:cstheme="minorHAnsi"/>
          <w:b/>
        </w:rPr>
        <w:t>MUNICÍPIO DE UBIRATÃ</w:t>
      </w:r>
      <w:r w:rsidRPr="009C3D4B">
        <w:rPr>
          <w:rFonts w:cstheme="minorHAnsi"/>
        </w:rPr>
        <w:t xml:space="preserve">, pessoa jurídica de direito público, inscrito no CNPJ n.º 76.950.096/0001-10, com sede administrativa a Avenida Nilza de Oliveira </w:t>
      </w:r>
      <w:proofErr w:type="spellStart"/>
      <w:r w:rsidRPr="009C3D4B">
        <w:rPr>
          <w:rFonts w:cstheme="minorHAnsi"/>
        </w:rPr>
        <w:t>Pipino</w:t>
      </w:r>
      <w:proofErr w:type="spellEnd"/>
      <w:r w:rsidRPr="009C3D4B">
        <w:rPr>
          <w:rFonts w:cstheme="minorHAnsi"/>
        </w:rPr>
        <w:t xml:space="preserve">, nº 1852, centro, na cidade de Ubiratã, Estado do Paraná, CEP nº 85.440-000, representado pelo Prefeito Fábio de Oliveira </w:t>
      </w:r>
      <w:proofErr w:type="spellStart"/>
      <w:r w:rsidRPr="009C3D4B">
        <w:rPr>
          <w:rFonts w:cstheme="minorHAnsi"/>
        </w:rPr>
        <w:t>Dalécio</w:t>
      </w:r>
      <w:proofErr w:type="spellEnd"/>
      <w:r w:rsidRPr="009C3D4B">
        <w:rPr>
          <w:rFonts w:cstheme="minorHAnsi"/>
        </w:rPr>
        <w:t xml:space="preserve">, doravante denominado como </w:t>
      </w:r>
      <w:r w:rsidRPr="00E574DA">
        <w:rPr>
          <w:rFonts w:cstheme="minorHAnsi"/>
          <w:bCs/>
        </w:rPr>
        <w:t>CONTRATANTE,</w:t>
      </w:r>
      <w:r w:rsidRPr="009C3D4B">
        <w:rPr>
          <w:rFonts w:cstheme="minorHAnsi"/>
        </w:rPr>
        <w:t xml:space="preserve"> e a empresa </w:t>
      </w:r>
      <w:r w:rsidRPr="009C3D4B">
        <w:rPr>
          <w:rFonts w:cstheme="minorHAnsi"/>
          <w:b/>
        </w:rPr>
        <w:t>XXXXXXXXXXXXXXXXXXXXX</w:t>
      </w:r>
      <w:r w:rsidRPr="009C3D4B">
        <w:rPr>
          <w:rFonts w:cstheme="minorHAnsi"/>
        </w:rPr>
        <w:t xml:space="preserve">, inscrita no CNPJ sob o </w:t>
      </w:r>
      <w:r w:rsidRPr="00E574DA">
        <w:rPr>
          <w:rFonts w:cstheme="minorHAnsi"/>
        </w:rPr>
        <w:t>nº XXXXXXXXXXXX, situada na XXXXXXXXXXXX, na cidade de XXXXXXXXXXX, Estado do XXXXXXXXXX, CEP n° XXXXXXXXXX</w:t>
      </w:r>
      <w:r w:rsidRPr="009C3D4B">
        <w:rPr>
          <w:rFonts w:cstheme="minorHAnsi"/>
        </w:rPr>
        <w:t xml:space="preserve">, doravante designada como CONTRATADA, firmam o presente contrato que se regerá pelas condições estabelecidas no Chamamento nº </w:t>
      </w:r>
      <w:r w:rsidR="00CA6785">
        <w:rPr>
          <w:rFonts w:cstheme="minorHAnsi"/>
        </w:rPr>
        <w:t>08</w:t>
      </w:r>
      <w:r w:rsidRPr="009C3D4B">
        <w:rPr>
          <w:rFonts w:cstheme="minorHAnsi"/>
        </w:rPr>
        <w:t xml:space="preserve">/2023, no </w:t>
      </w:r>
      <w:r w:rsidRPr="009C3D4B">
        <w:rPr>
          <w:rFonts w:cstheme="minorHAnsi"/>
          <w:color w:val="FF0000"/>
        </w:rPr>
        <w:t>Processo Licitatório nº XXXX/2023, Inexigibilidade nº XX/2023</w:t>
      </w:r>
      <w:r w:rsidRPr="009C3D4B">
        <w:rPr>
          <w:rFonts w:cstheme="minorHAnsi"/>
        </w:rPr>
        <w:t>, e de acordo com as cláusulas a seguir:</w:t>
      </w:r>
    </w:p>
    <w:p w14:paraId="1A28ED4C" w14:textId="77777777" w:rsidR="00E16C4D" w:rsidRPr="009C3D4B" w:rsidRDefault="00E16C4D">
      <w:pPr>
        <w:spacing w:after="0" w:line="240" w:lineRule="auto"/>
        <w:jc w:val="both"/>
        <w:rPr>
          <w:rFonts w:cstheme="minorHAnsi"/>
        </w:rPr>
      </w:pPr>
    </w:p>
    <w:p w14:paraId="2F242E5D" w14:textId="77777777" w:rsidR="00E16C4D" w:rsidRPr="009C3D4B" w:rsidRDefault="00000000">
      <w:pPr>
        <w:pStyle w:val="PargrafodaLista"/>
        <w:numPr>
          <w:ilvl w:val="0"/>
          <w:numId w:val="4"/>
        </w:numPr>
        <w:spacing w:after="0" w:line="240" w:lineRule="auto"/>
        <w:ind w:left="284" w:hanging="284"/>
        <w:rPr>
          <w:rFonts w:cstheme="minorHAnsi"/>
          <w:b/>
        </w:rPr>
      </w:pPr>
      <w:r w:rsidRPr="009C3D4B">
        <w:rPr>
          <w:rFonts w:cstheme="minorHAnsi"/>
          <w:b/>
        </w:rPr>
        <w:t>CLÁUSULA PRIMEIRA – DO OBJETO</w:t>
      </w:r>
    </w:p>
    <w:p w14:paraId="1A1370A4" w14:textId="58472E95" w:rsidR="00E16C4D" w:rsidRPr="009C3D4B" w:rsidRDefault="00000000" w:rsidP="00CA6785">
      <w:pPr>
        <w:pStyle w:val="PargrafodaLista"/>
        <w:numPr>
          <w:ilvl w:val="1"/>
          <w:numId w:val="4"/>
        </w:numPr>
        <w:spacing w:after="0" w:line="240" w:lineRule="auto"/>
        <w:jc w:val="both"/>
        <w:rPr>
          <w:rFonts w:cstheme="minorHAnsi"/>
          <w:b/>
        </w:rPr>
      </w:pPr>
      <w:r w:rsidRPr="009C3D4B">
        <w:rPr>
          <w:rFonts w:cstheme="minorHAnsi"/>
        </w:rPr>
        <w:t xml:space="preserve">O objeto do presente instrumento é a </w:t>
      </w:r>
      <w:r w:rsidR="00CA6785">
        <w:rPr>
          <w:rFonts w:cstheme="minorHAnsi"/>
          <w:b/>
        </w:rPr>
        <w:t xml:space="preserve">CONTRATAÇÃO DE </w:t>
      </w:r>
      <w:r w:rsidRPr="009C3D4B">
        <w:rPr>
          <w:rFonts w:cstheme="minorHAnsi"/>
          <w:b/>
        </w:rPr>
        <w:t>EMPRESAS PARA REALIZAÇÃO DE CONSULTAS MÉDICAS</w:t>
      </w:r>
      <w:r w:rsidR="00ED3542">
        <w:rPr>
          <w:rFonts w:cstheme="minorHAnsi"/>
          <w:b/>
        </w:rPr>
        <w:t>.</w:t>
      </w:r>
    </w:p>
    <w:p w14:paraId="76D508A9" w14:textId="77777777" w:rsidR="00E16C4D" w:rsidRPr="009C3D4B" w:rsidRDefault="00E16C4D">
      <w:pPr>
        <w:pStyle w:val="PargrafodaLista"/>
        <w:spacing w:after="0" w:line="240" w:lineRule="auto"/>
        <w:ind w:left="435"/>
        <w:jc w:val="both"/>
        <w:rPr>
          <w:rFonts w:cstheme="minorHAnsi"/>
          <w:b/>
        </w:rPr>
      </w:pPr>
    </w:p>
    <w:p w14:paraId="65BA275D" w14:textId="77777777" w:rsidR="00E16C4D" w:rsidRPr="009C3D4B" w:rsidRDefault="00000000">
      <w:pPr>
        <w:pStyle w:val="PargrafodaLista"/>
        <w:numPr>
          <w:ilvl w:val="0"/>
          <w:numId w:val="4"/>
        </w:numPr>
        <w:spacing w:after="0" w:line="240" w:lineRule="auto"/>
        <w:ind w:left="284" w:hanging="284"/>
        <w:jc w:val="both"/>
        <w:rPr>
          <w:rFonts w:cstheme="minorHAnsi"/>
          <w:b/>
        </w:rPr>
      </w:pPr>
      <w:r w:rsidRPr="009C3D4B">
        <w:rPr>
          <w:rFonts w:cstheme="minorHAnsi"/>
          <w:b/>
        </w:rPr>
        <w:t>CLÁUSULA SEGUNDA – DO DETALHAMENTO DO OBJETO</w:t>
      </w:r>
    </w:p>
    <w:tbl>
      <w:tblPr>
        <w:tblW w:w="10065" w:type="dxa"/>
        <w:tblInd w:w="28" w:type="dxa"/>
        <w:tblLayout w:type="fixed"/>
        <w:tblCellMar>
          <w:top w:w="28" w:type="dxa"/>
          <w:left w:w="28" w:type="dxa"/>
          <w:bottom w:w="28" w:type="dxa"/>
          <w:right w:w="28" w:type="dxa"/>
        </w:tblCellMar>
        <w:tblLook w:val="0000" w:firstRow="0" w:lastRow="0" w:firstColumn="0" w:lastColumn="0" w:noHBand="0" w:noVBand="0"/>
      </w:tblPr>
      <w:tblGrid>
        <w:gridCol w:w="748"/>
        <w:gridCol w:w="805"/>
        <w:gridCol w:w="4654"/>
        <w:gridCol w:w="800"/>
        <w:gridCol w:w="802"/>
        <w:gridCol w:w="1121"/>
        <w:gridCol w:w="1135"/>
      </w:tblGrid>
      <w:tr w:rsidR="00E16C4D" w:rsidRPr="009C3D4B" w14:paraId="62B9A728" w14:textId="77777777">
        <w:tc>
          <w:tcPr>
            <w:tcW w:w="747" w:type="dxa"/>
            <w:tcBorders>
              <w:top w:val="single" w:sz="4" w:space="0" w:color="000000"/>
              <w:left w:val="single" w:sz="4" w:space="0" w:color="000000"/>
              <w:bottom w:val="single" w:sz="4" w:space="0" w:color="000000"/>
              <w:right w:val="single" w:sz="4" w:space="0" w:color="000000"/>
            </w:tcBorders>
          </w:tcPr>
          <w:p w14:paraId="3185113F" w14:textId="77777777" w:rsidR="00E16C4D" w:rsidRPr="009C3D4B" w:rsidRDefault="00000000">
            <w:pPr>
              <w:pStyle w:val="Contedodatabela"/>
              <w:widowControl w:val="0"/>
              <w:jc w:val="center"/>
              <w:rPr>
                <w:rFonts w:asciiTheme="minorHAnsi" w:hAnsiTheme="minorHAnsi" w:cstheme="minorHAnsi"/>
                <w:sz w:val="22"/>
                <w:szCs w:val="22"/>
              </w:rPr>
            </w:pPr>
            <w:r w:rsidRPr="009C3D4B">
              <w:rPr>
                <w:rFonts w:asciiTheme="minorHAnsi" w:hAnsiTheme="minorHAnsi" w:cstheme="minorHAnsi"/>
                <w:sz w:val="22"/>
                <w:szCs w:val="22"/>
              </w:rPr>
              <w:t>Lote</w:t>
            </w:r>
          </w:p>
        </w:tc>
        <w:tc>
          <w:tcPr>
            <w:tcW w:w="805" w:type="dxa"/>
            <w:tcBorders>
              <w:top w:val="single" w:sz="4" w:space="0" w:color="000000"/>
              <w:left w:val="single" w:sz="4" w:space="0" w:color="000000"/>
              <w:bottom w:val="single" w:sz="4" w:space="0" w:color="000000"/>
              <w:right w:val="single" w:sz="4" w:space="0" w:color="000000"/>
            </w:tcBorders>
          </w:tcPr>
          <w:p w14:paraId="58F37E65" w14:textId="77777777" w:rsidR="00E16C4D" w:rsidRPr="009C3D4B" w:rsidRDefault="00000000">
            <w:pPr>
              <w:pStyle w:val="Contedodatabela"/>
              <w:widowControl w:val="0"/>
              <w:jc w:val="center"/>
              <w:rPr>
                <w:rFonts w:asciiTheme="minorHAnsi" w:hAnsiTheme="minorHAnsi" w:cstheme="minorHAnsi"/>
                <w:sz w:val="22"/>
                <w:szCs w:val="22"/>
              </w:rPr>
            </w:pPr>
            <w:r w:rsidRPr="009C3D4B">
              <w:rPr>
                <w:rFonts w:asciiTheme="minorHAnsi" w:hAnsiTheme="minorHAnsi" w:cstheme="minorHAnsi"/>
                <w:sz w:val="22"/>
                <w:szCs w:val="22"/>
              </w:rPr>
              <w:t>Item</w:t>
            </w:r>
          </w:p>
        </w:tc>
        <w:tc>
          <w:tcPr>
            <w:tcW w:w="4654" w:type="dxa"/>
            <w:tcBorders>
              <w:top w:val="single" w:sz="4" w:space="0" w:color="000000"/>
              <w:left w:val="single" w:sz="4" w:space="0" w:color="000000"/>
              <w:bottom w:val="single" w:sz="4" w:space="0" w:color="000000"/>
              <w:right w:val="single" w:sz="4" w:space="0" w:color="000000"/>
            </w:tcBorders>
          </w:tcPr>
          <w:p w14:paraId="1044C0BC" w14:textId="77777777" w:rsidR="00E16C4D" w:rsidRPr="009C3D4B" w:rsidRDefault="00000000">
            <w:pPr>
              <w:pStyle w:val="Contedodatabela"/>
              <w:widowControl w:val="0"/>
              <w:jc w:val="center"/>
              <w:rPr>
                <w:rFonts w:asciiTheme="minorHAnsi" w:hAnsiTheme="minorHAnsi" w:cstheme="minorHAnsi"/>
                <w:sz w:val="22"/>
                <w:szCs w:val="22"/>
              </w:rPr>
            </w:pPr>
            <w:r w:rsidRPr="009C3D4B">
              <w:rPr>
                <w:rFonts w:asciiTheme="minorHAnsi" w:hAnsiTheme="minorHAnsi" w:cstheme="minorHAnsi"/>
                <w:sz w:val="22"/>
                <w:szCs w:val="22"/>
              </w:rPr>
              <w:t>Descrição</w:t>
            </w:r>
          </w:p>
        </w:tc>
        <w:tc>
          <w:tcPr>
            <w:tcW w:w="800" w:type="dxa"/>
            <w:tcBorders>
              <w:top w:val="single" w:sz="4" w:space="0" w:color="000000"/>
              <w:left w:val="single" w:sz="4" w:space="0" w:color="000000"/>
              <w:bottom w:val="single" w:sz="4" w:space="0" w:color="000000"/>
              <w:right w:val="single" w:sz="4" w:space="0" w:color="000000"/>
            </w:tcBorders>
          </w:tcPr>
          <w:p w14:paraId="38A2B02F" w14:textId="77777777" w:rsidR="00E16C4D" w:rsidRPr="009C3D4B" w:rsidRDefault="00000000">
            <w:pPr>
              <w:pStyle w:val="Contedodatabela"/>
              <w:widowControl w:val="0"/>
              <w:jc w:val="center"/>
              <w:rPr>
                <w:rFonts w:asciiTheme="minorHAnsi" w:hAnsiTheme="minorHAnsi" w:cstheme="minorHAnsi"/>
                <w:sz w:val="22"/>
                <w:szCs w:val="22"/>
              </w:rPr>
            </w:pPr>
            <w:proofErr w:type="spellStart"/>
            <w:r w:rsidRPr="009C3D4B">
              <w:rPr>
                <w:rFonts w:asciiTheme="minorHAnsi" w:hAnsiTheme="minorHAnsi" w:cstheme="minorHAnsi"/>
                <w:sz w:val="22"/>
                <w:szCs w:val="22"/>
              </w:rPr>
              <w:t>Qtd</w:t>
            </w:r>
            <w:proofErr w:type="spellEnd"/>
          </w:p>
        </w:tc>
        <w:tc>
          <w:tcPr>
            <w:tcW w:w="802" w:type="dxa"/>
            <w:tcBorders>
              <w:top w:val="single" w:sz="4" w:space="0" w:color="000000"/>
              <w:left w:val="single" w:sz="4" w:space="0" w:color="000000"/>
              <w:bottom w:val="single" w:sz="4" w:space="0" w:color="000000"/>
              <w:right w:val="single" w:sz="4" w:space="0" w:color="000000"/>
            </w:tcBorders>
          </w:tcPr>
          <w:p w14:paraId="544DC447" w14:textId="77777777" w:rsidR="00E16C4D" w:rsidRPr="009C3D4B" w:rsidRDefault="00000000">
            <w:pPr>
              <w:pStyle w:val="Contedodatabela"/>
              <w:widowControl w:val="0"/>
              <w:jc w:val="center"/>
              <w:rPr>
                <w:rFonts w:asciiTheme="minorHAnsi" w:hAnsiTheme="minorHAnsi" w:cstheme="minorHAnsi"/>
                <w:sz w:val="22"/>
                <w:szCs w:val="22"/>
              </w:rPr>
            </w:pPr>
            <w:r w:rsidRPr="009C3D4B">
              <w:rPr>
                <w:rFonts w:asciiTheme="minorHAnsi" w:hAnsiTheme="minorHAnsi" w:cstheme="minorHAnsi"/>
                <w:sz w:val="22"/>
                <w:szCs w:val="22"/>
              </w:rPr>
              <w:t>Un</w:t>
            </w:r>
          </w:p>
        </w:tc>
        <w:tc>
          <w:tcPr>
            <w:tcW w:w="1121" w:type="dxa"/>
            <w:tcBorders>
              <w:top w:val="single" w:sz="4" w:space="0" w:color="000000"/>
              <w:left w:val="single" w:sz="4" w:space="0" w:color="000000"/>
              <w:bottom w:val="single" w:sz="4" w:space="0" w:color="000000"/>
              <w:right w:val="single" w:sz="4" w:space="0" w:color="000000"/>
            </w:tcBorders>
          </w:tcPr>
          <w:p w14:paraId="466FC364" w14:textId="77777777" w:rsidR="00E16C4D" w:rsidRPr="009C3D4B" w:rsidRDefault="00000000">
            <w:pPr>
              <w:pStyle w:val="Contedodatabela"/>
              <w:widowControl w:val="0"/>
              <w:jc w:val="center"/>
              <w:rPr>
                <w:rFonts w:asciiTheme="minorHAnsi" w:hAnsiTheme="minorHAnsi" w:cstheme="minorHAnsi"/>
                <w:sz w:val="22"/>
                <w:szCs w:val="22"/>
              </w:rPr>
            </w:pPr>
            <w:r w:rsidRPr="009C3D4B">
              <w:rPr>
                <w:rFonts w:asciiTheme="minorHAnsi" w:hAnsiTheme="minorHAnsi" w:cstheme="minorHAnsi"/>
                <w:sz w:val="22"/>
                <w:szCs w:val="22"/>
              </w:rPr>
              <w:t>V. Unit R$</w:t>
            </w:r>
          </w:p>
        </w:tc>
        <w:tc>
          <w:tcPr>
            <w:tcW w:w="1135" w:type="dxa"/>
            <w:tcBorders>
              <w:top w:val="single" w:sz="4" w:space="0" w:color="000000"/>
              <w:left w:val="single" w:sz="4" w:space="0" w:color="000000"/>
              <w:bottom w:val="single" w:sz="4" w:space="0" w:color="000000"/>
              <w:right w:val="single" w:sz="4" w:space="0" w:color="000000"/>
            </w:tcBorders>
          </w:tcPr>
          <w:p w14:paraId="48A7A6DF" w14:textId="77777777" w:rsidR="00E16C4D" w:rsidRPr="009C3D4B" w:rsidRDefault="00000000">
            <w:pPr>
              <w:pStyle w:val="Contedodatabela"/>
              <w:widowControl w:val="0"/>
              <w:jc w:val="center"/>
              <w:rPr>
                <w:rFonts w:asciiTheme="minorHAnsi" w:hAnsiTheme="minorHAnsi" w:cstheme="minorHAnsi"/>
                <w:sz w:val="22"/>
                <w:szCs w:val="22"/>
              </w:rPr>
            </w:pPr>
            <w:r w:rsidRPr="009C3D4B">
              <w:rPr>
                <w:rFonts w:asciiTheme="minorHAnsi" w:hAnsiTheme="minorHAnsi" w:cstheme="minorHAnsi"/>
                <w:sz w:val="22"/>
                <w:szCs w:val="22"/>
              </w:rPr>
              <w:t>V. Total R$</w:t>
            </w:r>
          </w:p>
        </w:tc>
      </w:tr>
      <w:tr w:rsidR="00E16C4D" w:rsidRPr="009C3D4B" w14:paraId="5D61F324" w14:textId="77777777">
        <w:tc>
          <w:tcPr>
            <w:tcW w:w="747" w:type="dxa"/>
            <w:tcBorders>
              <w:top w:val="single" w:sz="4" w:space="0" w:color="000000"/>
              <w:left w:val="single" w:sz="4" w:space="0" w:color="000000"/>
              <w:bottom w:val="single" w:sz="4" w:space="0" w:color="000000"/>
              <w:right w:val="single" w:sz="4" w:space="0" w:color="000000"/>
            </w:tcBorders>
          </w:tcPr>
          <w:p w14:paraId="074E83D3" w14:textId="77777777" w:rsidR="00E16C4D" w:rsidRPr="009C3D4B" w:rsidRDefault="00E16C4D">
            <w:pPr>
              <w:pStyle w:val="Contedodatabela"/>
              <w:widowControl w:val="0"/>
              <w:jc w:val="center"/>
              <w:rPr>
                <w:rFonts w:asciiTheme="minorHAnsi" w:hAnsiTheme="minorHAnsi" w:cstheme="minorHAnsi"/>
                <w:sz w:val="22"/>
                <w:szCs w:val="22"/>
              </w:rPr>
            </w:pPr>
          </w:p>
        </w:tc>
        <w:tc>
          <w:tcPr>
            <w:tcW w:w="805" w:type="dxa"/>
            <w:tcBorders>
              <w:top w:val="single" w:sz="4" w:space="0" w:color="000000"/>
              <w:left w:val="single" w:sz="4" w:space="0" w:color="000000"/>
              <w:bottom w:val="single" w:sz="4" w:space="0" w:color="000000"/>
              <w:right w:val="single" w:sz="4" w:space="0" w:color="000000"/>
            </w:tcBorders>
          </w:tcPr>
          <w:p w14:paraId="6A23E468" w14:textId="77777777" w:rsidR="00E16C4D" w:rsidRPr="009C3D4B" w:rsidRDefault="00E16C4D">
            <w:pPr>
              <w:pStyle w:val="Contedodatabela"/>
              <w:widowControl w:val="0"/>
              <w:jc w:val="center"/>
              <w:rPr>
                <w:rFonts w:asciiTheme="minorHAnsi" w:hAnsiTheme="minorHAnsi" w:cstheme="minorHAnsi"/>
                <w:sz w:val="22"/>
                <w:szCs w:val="22"/>
              </w:rPr>
            </w:pPr>
          </w:p>
        </w:tc>
        <w:tc>
          <w:tcPr>
            <w:tcW w:w="4654" w:type="dxa"/>
            <w:tcBorders>
              <w:top w:val="single" w:sz="4" w:space="0" w:color="000000"/>
              <w:left w:val="single" w:sz="4" w:space="0" w:color="000000"/>
              <w:bottom w:val="single" w:sz="4" w:space="0" w:color="000000"/>
              <w:right w:val="single" w:sz="4" w:space="0" w:color="000000"/>
            </w:tcBorders>
          </w:tcPr>
          <w:p w14:paraId="7DFE50CE" w14:textId="77777777" w:rsidR="00E16C4D" w:rsidRPr="009C3D4B" w:rsidRDefault="00E16C4D">
            <w:pPr>
              <w:pStyle w:val="Contedodatabela"/>
              <w:widowControl w:val="0"/>
              <w:jc w:val="both"/>
              <w:rPr>
                <w:rFonts w:asciiTheme="minorHAnsi" w:hAnsiTheme="minorHAnsi" w:cstheme="minorHAnsi"/>
                <w:sz w:val="22"/>
                <w:szCs w:val="22"/>
              </w:rPr>
            </w:pPr>
          </w:p>
        </w:tc>
        <w:tc>
          <w:tcPr>
            <w:tcW w:w="800" w:type="dxa"/>
            <w:tcBorders>
              <w:top w:val="single" w:sz="4" w:space="0" w:color="000000"/>
              <w:left w:val="single" w:sz="4" w:space="0" w:color="000000"/>
              <w:bottom w:val="single" w:sz="4" w:space="0" w:color="000000"/>
              <w:right w:val="single" w:sz="4" w:space="0" w:color="000000"/>
            </w:tcBorders>
          </w:tcPr>
          <w:p w14:paraId="206EE5AD" w14:textId="77777777" w:rsidR="00E16C4D" w:rsidRPr="009C3D4B" w:rsidRDefault="00E16C4D">
            <w:pPr>
              <w:pStyle w:val="Contedodatabela"/>
              <w:widowControl w:val="0"/>
              <w:jc w:val="center"/>
              <w:rPr>
                <w:rFonts w:asciiTheme="minorHAnsi" w:hAnsiTheme="minorHAnsi" w:cstheme="minorHAnsi"/>
                <w:sz w:val="22"/>
                <w:szCs w:val="22"/>
              </w:rPr>
            </w:pPr>
          </w:p>
        </w:tc>
        <w:tc>
          <w:tcPr>
            <w:tcW w:w="802" w:type="dxa"/>
            <w:tcBorders>
              <w:top w:val="single" w:sz="4" w:space="0" w:color="000000"/>
              <w:left w:val="single" w:sz="4" w:space="0" w:color="000000"/>
              <w:bottom w:val="single" w:sz="4" w:space="0" w:color="000000"/>
              <w:right w:val="single" w:sz="4" w:space="0" w:color="000000"/>
            </w:tcBorders>
          </w:tcPr>
          <w:p w14:paraId="596DD49E" w14:textId="77777777" w:rsidR="00E16C4D" w:rsidRPr="009C3D4B" w:rsidRDefault="00E16C4D">
            <w:pPr>
              <w:pStyle w:val="Contedodatabela"/>
              <w:widowControl w:val="0"/>
              <w:jc w:val="center"/>
              <w:rPr>
                <w:rFonts w:asciiTheme="minorHAnsi" w:hAnsiTheme="minorHAnsi" w:cstheme="minorHAnsi"/>
                <w:sz w:val="22"/>
                <w:szCs w:val="22"/>
              </w:rPr>
            </w:pPr>
          </w:p>
        </w:tc>
        <w:tc>
          <w:tcPr>
            <w:tcW w:w="1121" w:type="dxa"/>
            <w:tcBorders>
              <w:top w:val="single" w:sz="4" w:space="0" w:color="000000"/>
              <w:left w:val="single" w:sz="4" w:space="0" w:color="000000"/>
              <w:bottom w:val="single" w:sz="4" w:space="0" w:color="000000"/>
              <w:right w:val="single" w:sz="4" w:space="0" w:color="000000"/>
            </w:tcBorders>
          </w:tcPr>
          <w:p w14:paraId="6582A922" w14:textId="77777777" w:rsidR="00E16C4D" w:rsidRPr="009C3D4B" w:rsidRDefault="00E16C4D">
            <w:pPr>
              <w:pStyle w:val="Contedodatabela"/>
              <w:widowControl w:val="0"/>
              <w:jc w:val="center"/>
              <w:rPr>
                <w:rFonts w:asciiTheme="minorHAnsi" w:hAnsiTheme="minorHAnsi" w:cstheme="minorHAnsi"/>
                <w:sz w:val="22"/>
                <w:szCs w:val="22"/>
              </w:rPr>
            </w:pPr>
          </w:p>
        </w:tc>
        <w:tc>
          <w:tcPr>
            <w:tcW w:w="1135" w:type="dxa"/>
            <w:tcBorders>
              <w:top w:val="single" w:sz="4" w:space="0" w:color="000000"/>
              <w:left w:val="single" w:sz="4" w:space="0" w:color="000000"/>
              <w:bottom w:val="single" w:sz="4" w:space="0" w:color="000000"/>
              <w:right w:val="single" w:sz="4" w:space="0" w:color="000000"/>
            </w:tcBorders>
          </w:tcPr>
          <w:p w14:paraId="609F613B" w14:textId="77777777" w:rsidR="00E16C4D" w:rsidRPr="009C3D4B" w:rsidRDefault="00E16C4D">
            <w:pPr>
              <w:pStyle w:val="Contedodatabela"/>
              <w:widowControl w:val="0"/>
              <w:jc w:val="center"/>
              <w:rPr>
                <w:rFonts w:asciiTheme="minorHAnsi" w:hAnsiTheme="minorHAnsi" w:cstheme="minorHAnsi"/>
                <w:sz w:val="22"/>
                <w:szCs w:val="22"/>
              </w:rPr>
            </w:pPr>
          </w:p>
        </w:tc>
      </w:tr>
    </w:tbl>
    <w:p w14:paraId="11B99CB3" w14:textId="77777777" w:rsidR="00E16C4D" w:rsidRPr="009C3D4B" w:rsidRDefault="00E16C4D">
      <w:pPr>
        <w:pStyle w:val="PargrafodaLista"/>
        <w:spacing w:after="0" w:line="240" w:lineRule="auto"/>
        <w:ind w:left="284"/>
        <w:jc w:val="both"/>
        <w:rPr>
          <w:rFonts w:cstheme="minorHAnsi"/>
          <w:b/>
        </w:rPr>
      </w:pPr>
    </w:p>
    <w:p w14:paraId="18BD32BB" w14:textId="77777777" w:rsidR="00E16C4D" w:rsidRPr="009C3D4B" w:rsidRDefault="00000000">
      <w:pPr>
        <w:pStyle w:val="PargrafodaLista"/>
        <w:numPr>
          <w:ilvl w:val="0"/>
          <w:numId w:val="4"/>
        </w:numPr>
        <w:spacing w:after="0" w:line="240" w:lineRule="auto"/>
        <w:ind w:left="284" w:hanging="284"/>
        <w:jc w:val="both"/>
        <w:rPr>
          <w:rFonts w:cstheme="minorHAnsi"/>
          <w:b/>
        </w:rPr>
      </w:pPr>
      <w:r w:rsidRPr="009C3D4B">
        <w:rPr>
          <w:rFonts w:cstheme="minorHAnsi"/>
          <w:b/>
        </w:rPr>
        <w:t>CLÁUSULA TERCEIRA - DO VALOR CONTRATADO</w:t>
      </w:r>
    </w:p>
    <w:p w14:paraId="2D4FF026" w14:textId="77777777" w:rsidR="00E16C4D" w:rsidRPr="00E574DA" w:rsidRDefault="00000000">
      <w:pPr>
        <w:pStyle w:val="PargrafodaLista"/>
        <w:numPr>
          <w:ilvl w:val="1"/>
          <w:numId w:val="4"/>
        </w:numPr>
        <w:spacing w:after="0" w:line="240" w:lineRule="auto"/>
        <w:jc w:val="both"/>
        <w:rPr>
          <w:rFonts w:cstheme="minorHAnsi"/>
          <w:b/>
        </w:rPr>
      </w:pPr>
      <w:r w:rsidRPr="00E574DA">
        <w:rPr>
          <w:rFonts w:cstheme="minorHAnsi"/>
        </w:rPr>
        <w:t xml:space="preserve">O valor da presente contratação está fixado em </w:t>
      </w:r>
      <w:r w:rsidRPr="00E574DA">
        <w:rPr>
          <w:rFonts w:cstheme="minorHAnsi"/>
          <w:color w:val="FF0000"/>
        </w:rPr>
        <w:t>R$</w:t>
      </w:r>
      <w:proofErr w:type="gramStart"/>
      <w:r w:rsidRPr="00E574DA">
        <w:rPr>
          <w:rFonts w:cstheme="minorHAnsi"/>
          <w:color w:val="FF0000"/>
        </w:rPr>
        <w:t>-(</w:t>
      </w:r>
      <w:proofErr w:type="gramEnd"/>
      <w:r w:rsidRPr="00E574DA">
        <w:rPr>
          <w:rFonts w:cstheme="minorHAnsi"/>
          <w:color w:val="FF0000"/>
        </w:rPr>
        <w:t>)</w:t>
      </w:r>
      <w:r w:rsidRPr="00E574DA">
        <w:rPr>
          <w:rFonts w:cstheme="minorHAnsi"/>
        </w:rPr>
        <w:t>.</w:t>
      </w:r>
    </w:p>
    <w:p w14:paraId="6EBCAED4" w14:textId="77777777"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t>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78BF0BA" w14:textId="77777777" w:rsidR="00E16C4D" w:rsidRPr="009C3D4B" w:rsidRDefault="00E16C4D">
      <w:pPr>
        <w:pStyle w:val="PargrafodaLista"/>
        <w:spacing w:after="0" w:line="240" w:lineRule="auto"/>
        <w:ind w:left="435"/>
        <w:jc w:val="both"/>
        <w:rPr>
          <w:rFonts w:cstheme="minorHAnsi"/>
          <w:b/>
        </w:rPr>
      </w:pPr>
    </w:p>
    <w:p w14:paraId="2E9EF733" w14:textId="77777777" w:rsidR="00E16C4D" w:rsidRPr="009C3D4B" w:rsidRDefault="00000000">
      <w:pPr>
        <w:pStyle w:val="PargrafodaLista"/>
        <w:numPr>
          <w:ilvl w:val="0"/>
          <w:numId w:val="4"/>
        </w:numPr>
        <w:spacing w:after="0" w:line="240" w:lineRule="auto"/>
        <w:ind w:left="284" w:hanging="284"/>
        <w:jc w:val="both"/>
        <w:rPr>
          <w:rFonts w:cstheme="minorHAnsi"/>
          <w:b/>
        </w:rPr>
      </w:pPr>
      <w:r w:rsidRPr="009C3D4B">
        <w:rPr>
          <w:rFonts w:cstheme="minorHAnsi"/>
          <w:b/>
        </w:rPr>
        <w:t>CLÁUSULA QUARTA – DA VIGÊNCIA DA CONTRATAÇÃO</w:t>
      </w:r>
    </w:p>
    <w:p w14:paraId="237E1B06" w14:textId="77777777"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t xml:space="preserve">O contrato terá prazo inicial de 12 meses, podendo ser prorrogado nos termos do artigo 57 da Lei 8.666/93, enquanto viger o respectivo credenciamento. </w:t>
      </w:r>
    </w:p>
    <w:p w14:paraId="37DF7133" w14:textId="77777777"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t>Caso o credenciamento seja cancelado ou revogado anteriormente ao vencimento dos contratos originados dele, os contratos poderão ser mantidos, até que um novo processo de contratação ocorra por prazo não superior à vigência daqueles contratos.</w:t>
      </w:r>
    </w:p>
    <w:p w14:paraId="120677F7" w14:textId="77777777" w:rsidR="00E16C4D" w:rsidRPr="009C3D4B" w:rsidRDefault="00E16C4D">
      <w:pPr>
        <w:pStyle w:val="PargrafodaLista"/>
        <w:spacing w:after="0" w:line="240" w:lineRule="auto"/>
        <w:ind w:left="435"/>
        <w:jc w:val="both"/>
        <w:rPr>
          <w:rFonts w:cstheme="minorHAnsi"/>
          <w:b/>
        </w:rPr>
      </w:pPr>
    </w:p>
    <w:p w14:paraId="1D34E851" w14:textId="77777777" w:rsidR="00E16C4D" w:rsidRPr="009C3D4B" w:rsidRDefault="00000000">
      <w:pPr>
        <w:pStyle w:val="PargrafodaLista"/>
        <w:numPr>
          <w:ilvl w:val="0"/>
          <w:numId w:val="4"/>
        </w:numPr>
        <w:spacing w:after="0" w:line="240" w:lineRule="auto"/>
        <w:ind w:left="284" w:hanging="284"/>
        <w:jc w:val="both"/>
        <w:rPr>
          <w:rFonts w:cstheme="minorHAnsi"/>
          <w:b/>
        </w:rPr>
      </w:pPr>
      <w:r w:rsidRPr="009C3D4B">
        <w:rPr>
          <w:rFonts w:cstheme="minorHAnsi"/>
          <w:b/>
        </w:rPr>
        <w:t>CLÁUSULA QUINTA – DAS CONDIÇÕES DE EXECUÇÃO</w:t>
      </w:r>
    </w:p>
    <w:p w14:paraId="11C13E00" w14:textId="77777777"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t>Os serviços deverão ser realizados no Centro de Saúde, localizado na Avenida Carmem Ribeiro Pitombo, 90, Centro, Ubiratã-PR.</w:t>
      </w:r>
    </w:p>
    <w:p w14:paraId="3D743FEC" w14:textId="77777777"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t>Os profissionais deverão cumprir a escala de serviços, respeitando os períodos, horários e salas indicadas para atendimento, atendendo toda demanda agendada para o respectivo período, limitada a 25 consultas por período.</w:t>
      </w:r>
    </w:p>
    <w:p w14:paraId="2FC503DF" w14:textId="025E51B0"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t xml:space="preserve">O agendamento dos pacientes, triagem e </w:t>
      </w:r>
      <w:proofErr w:type="spellStart"/>
      <w:r w:rsidRPr="009C3D4B">
        <w:rPr>
          <w:rFonts w:cstheme="minorHAnsi"/>
        </w:rPr>
        <w:t>pré</w:t>
      </w:r>
      <w:proofErr w:type="spellEnd"/>
      <w:r w:rsidRPr="009C3D4B">
        <w:rPr>
          <w:rFonts w:cstheme="minorHAnsi"/>
        </w:rPr>
        <w:t xml:space="preserve">-consultas, assim como a estrutura básica para realização das consultas são de responsabilidade da Secretaria de Saúde. Já </w:t>
      </w:r>
      <w:proofErr w:type="spellStart"/>
      <w:r w:rsidRPr="009C3D4B">
        <w:rPr>
          <w:rFonts w:cstheme="minorHAnsi"/>
        </w:rPr>
        <w:t>EPI’s</w:t>
      </w:r>
      <w:proofErr w:type="spellEnd"/>
      <w:r w:rsidRPr="009C3D4B">
        <w:rPr>
          <w:rFonts w:cstheme="minorHAnsi"/>
        </w:rPr>
        <w:t xml:space="preserve"> e equipamentos médicos específicos serão de responsabilidade da </w:t>
      </w:r>
      <w:r w:rsidR="007E220C" w:rsidRPr="009C3D4B">
        <w:rPr>
          <w:rFonts w:cstheme="minorHAnsi"/>
        </w:rPr>
        <w:t xml:space="preserve">CONTRATADA </w:t>
      </w:r>
      <w:r w:rsidRPr="009C3D4B">
        <w:rPr>
          <w:rFonts w:cstheme="minorHAnsi"/>
        </w:rPr>
        <w:t>/profissional.</w:t>
      </w:r>
    </w:p>
    <w:p w14:paraId="34325243" w14:textId="0CEE2F1E"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t xml:space="preserve">Caso a </w:t>
      </w:r>
      <w:r w:rsidR="007E220C" w:rsidRPr="009C3D4B">
        <w:rPr>
          <w:rFonts w:cstheme="minorHAnsi"/>
        </w:rPr>
        <w:t xml:space="preserve">CONTRATADA </w:t>
      </w:r>
      <w:r w:rsidRPr="009C3D4B">
        <w:rPr>
          <w:rFonts w:cstheme="minorHAnsi"/>
        </w:rPr>
        <w:t>não realize atendimento no dia e período estipulado, os pacientes serão reagendados para o próximo dia e período de atendimento</w:t>
      </w:r>
      <w:r w:rsidR="00C073C9">
        <w:rPr>
          <w:rFonts w:cstheme="minorHAnsi"/>
        </w:rPr>
        <w:t>,</w:t>
      </w:r>
      <w:r w:rsidRPr="009C3D4B">
        <w:rPr>
          <w:rFonts w:cstheme="minorHAnsi"/>
        </w:rPr>
        <w:t xml:space="preserve"> devendo a </w:t>
      </w:r>
      <w:r w:rsidR="007E220C" w:rsidRPr="009C3D4B">
        <w:rPr>
          <w:rFonts w:cstheme="minorHAnsi"/>
        </w:rPr>
        <w:t xml:space="preserve">CONTRATADA </w:t>
      </w:r>
      <w:r w:rsidRPr="009C3D4B">
        <w:rPr>
          <w:rFonts w:cstheme="minorHAnsi"/>
        </w:rPr>
        <w:t>atender a demanda atrasada e a do dia.</w:t>
      </w:r>
    </w:p>
    <w:p w14:paraId="098A9C6D" w14:textId="464A402D"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t xml:space="preserve">A </w:t>
      </w:r>
      <w:r w:rsidR="007E220C" w:rsidRPr="009C3D4B">
        <w:rPr>
          <w:rFonts w:cstheme="minorHAnsi"/>
        </w:rPr>
        <w:t xml:space="preserve">CONTRATADA </w:t>
      </w:r>
      <w:r w:rsidRPr="009C3D4B">
        <w:rPr>
          <w:rFonts w:cstheme="minorHAnsi"/>
        </w:rPr>
        <w:t>deverá disponibilizar profissional médico devidamente habilitado na especialidade credenciada para realização de consulta médica que compreende a anamnese, o exame físico e a elaboração de hipóteses ou conclusões diagnósticas, solicitação de exames complementares, quando necessários, e prescrição terapêutica como ato médico completo e que pode ser concluído ou não em um único momento, conforme resolução CFM Nº. 1958/2010.</w:t>
      </w:r>
    </w:p>
    <w:p w14:paraId="259FAB09" w14:textId="27F0BB31"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lastRenderedPageBreak/>
        <w:t>Os atendimentos deverão obrigatoriamente ser registrados no prontuário eletrônico/sistema disponibilizado pelo</w:t>
      </w:r>
      <w:r w:rsidR="007E220C" w:rsidRPr="007E220C">
        <w:rPr>
          <w:rFonts w:cstheme="minorHAnsi"/>
        </w:rPr>
        <w:t xml:space="preserve"> </w:t>
      </w:r>
      <w:r w:rsidR="007E220C" w:rsidRPr="009C3D4B">
        <w:rPr>
          <w:rFonts w:cstheme="minorHAnsi"/>
        </w:rPr>
        <w:t>CONTRATA</w:t>
      </w:r>
      <w:r w:rsidR="007E220C">
        <w:rPr>
          <w:rFonts w:cstheme="minorHAnsi"/>
        </w:rPr>
        <w:t>NTE</w:t>
      </w:r>
      <w:r w:rsidRPr="009C3D4B">
        <w:rPr>
          <w:rFonts w:cstheme="minorHAnsi"/>
        </w:rPr>
        <w:t>, assim como a emissão e impressão de atestados, prescrições, requisições de exames e procedimentos dentre outros.</w:t>
      </w:r>
    </w:p>
    <w:p w14:paraId="79713CE7" w14:textId="08F81331"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t xml:space="preserve">A </w:t>
      </w:r>
      <w:r w:rsidR="007E220C" w:rsidRPr="009C3D4B">
        <w:rPr>
          <w:rFonts w:cstheme="minorHAnsi"/>
        </w:rPr>
        <w:t xml:space="preserve">CONTRATADA </w:t>
      </w:r>
      <w:r w:rsidRPr="009C3D4B">
        <w:rPr>
          <w:rFonts w:cstheme="minorHAnsi"/>
        </w:rPr>
        <w:t>deverá contribuir para o acesso universal e igualitário às ações e aos serviços de saúde respeitando a ordenação da atenção primária e fundada na avaliação da gravidade do risco individual e coletivo e no critério cronológico.</w:t>
      </w:r>
    </w:p>
    <w:p w14:paraId="083A5272" w14:textId="77777777"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t>Os prestadores deverão observar toda legislação e normas técnicas inerentes à realização dos serviços.</w:t>
      </w:r>
    </w:p>
    <w:p w14:paraId="4079A1E0" w14:textId="77777777"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t>Os profissionais deverão priorizar a prescrição relacionada à assistência farmacêutica em conformidade com a RENAME, REREME, REMUNE e outros Protocolos Clínicos e Diretrizes Terapêuticas estabelecidas e/ou determinadas pela Secretaria da Saúde.</w:t>
      </w:r>
    </w:p>
    <w:p w14:paraId="1543ECA3" w14:textId="3A04EFF9" w:rsidR="00E16C4D" w:rsidRPr="009C3D4B" w:rsidRDefault="00000000">
      <w:pPr>
        <w:pStyle w:val="PargrafodaLista"/>
        <w:numPr>
          <w:ilvl w:val="1"/>
          <w:numId w:val="4"/>
        </w:numPr>
        <w:spacing w:after="0" w:line="240" w:lineRule="auto"/>
        <w:ind w:left="426" w:hanging="568"/>
        <w:jc w:val="both"/>
        <w:rPr>
          <w:rFonts w:cstheme="minorHAnsi"/>
          <w:b/>
        </w:rPr>
      </w:pPr>
      <w:r w:rsidRPr="009C3D4B">
        <w:rPr>
          <w:rFonts w:cstheme="minorHAnsi"/>
        </w:rPr>
        <w:t xml:space="preserve">Os prestadores deverão seguir as diretrizes do SUS nas prescrições médicas tanto de medicamento quanto de exames de acordo com as orientações do CONITEC – Comissão Nacional de Incorporação de </w:t>
      </w:r>
      <w:r w:rsidR="0044035B" w:rsidRPr="009C3D4B">
        <w:rPr>
          <w:rFonts w:cstheme="minorHAnsi"/>
        </w:rPr>
        <w:t>Tecnologias</w:t>
      </w:r>
      <w:r w:rsidRPr="009C3D4B">
        <w:rPr>
          <w:rFonts w:cstheme="minorHAnsi"/>
        </w:rPr>
        <w:t xml:space="preserve"> no SUS, as quais disponibilizam todas as orientações sobre os PCDT – Protocolos Clínicos e Diretrizes Terapêuticas, auxiliando os médicos no trabalho diário e diminuindo a judicialização no SUS, confo</w:t>
      </w:r>
      <w:r w:rsidR="0044035B">
        <w:rPr>
          <w:rFonts w:cstheme="minorHAnsi"/>
        </w:rPr>
        <w:t>r</w:t>
      </w:r>
      <w:r w:rsidRPr="009C3D4B">
        <w:rPr>
          <w:rFonts w:cstheme="minorHAnsi"/>
        </w:rPr>
        <w:t>me Le</w:t>
      </w:r>
      <w:r w:rsidR="0044035B">
        <w:rPr>
          <w:rFonts w:cstheme="minorHAnsi"/>
        </w:rPr>
        <w:t>i</w:t>
      </w:r>
      <w:r w:rsidRPr="009C3D4B">
        <w:rPr>
          <w:rFonts w:cstheme="minorHAnsi"/>
        </w:rPr>
        <w:t xml:space="preserve"> 12.401/2011.</w:t>
      </w:r>
    </w:p>
    <w:p w14:paraId="69D9F005" w14:textId="37AB09CE" w:rsidR="00E16C4D" w:rsidRPr="009C3D4B" w:rsidRDefault="00000000">
      <w:pPr>
        <w:pStyle w:val="PargrafodaLista"/>
        <w:numPr>
          <w:ilvl w:val="1"/>
          <w:numId w:val="4"/>
        </w:numPr>
        <w:spacing w:after="0" w:line="240" w:lineRule="auto"/>
        <w:ind w:left="426" w:hanging="568"/>
        <w:jc w:val="both"/>
        <w:rPr>
          <w:rFonts w:cstheme="minorHAnsi"/>
          <w:b/>
        </w:rPr>
      </w:pPr>
      <w:r w:rsidRPr="009C3D4B">
        <w:rPr>
          <w:rFonts w:cstheme="minorHAnsi"/>
        </w:rPr>
        <w:t xml:space="preserve">A </w:t>
      </w:r>
      <w:r w:rsidR="007E220C" w:rsidRPr="009C3D4B">
        <w:rPr>
          <w:rFonts w:cstheme="minorHAnsi"/>
        </w:rPr>
        <w:t xml:space="preserve">CONTRATADA </w:t>
      </w:r>
      <w:r w:rsidRPr="009C3D4B">
        <w:rPr>
          <w:rFonts w:cstheme="minorHAnsi"/>
        </w:rPr>
        <w:t xml:space="preserve">assumirá integral responsabilidade por danos causados ao </w:t>
      </w:r>
      <w:r w:rsidR="007E220C" w:rsidRPr="009C3D4B">
        <w:rPr>
          <w:rFonts w:cstheme="minorHAnsi"/>
        </w:rPr>
        <w:t>CONTRATA</w:t>
      </w:r>
      <w:r w:rsidR="007E220C">
        <w:rPr>
          <w:rFonts w:cstheme="minorHAnsi"/>
        </w:rPr>
        <w:t>NTE</w:t>
      </w:r>
      <w:r w:rsidR="007E220C" w:rsidRPr="009C3D4B">
        <w:rPr>
          <w:rFonts w:cstheme="minorHAnsi"/>
        </w:rPr>
        <w:t xml:space="preserve"> </w:t>
      </w:r>
      <w:r w:rsidRPr="009C3D4B">
        <w:rPr>
          <w:rFonts w:cstheme="minorHAnsi"/>
        </w:rPr>
        <w:t xml:space="preserve">ou a terceiros, decorrentes da execução dos serviços contratados, inclusive, acidentes, mortes, deficiências, invalidez parcial ou total, participação com imperícia, imprudência ou negligência em erro médico, isentando de todos os ônus que possam surgir com relação ao presente contrato, inclusive, as de natureza trabalhista, fiscal e previdenciária. </w:t>
      </w:r>
    </w:p>
    <w:p w14:paraId="68D9E29B" w14:textId="77777777" w:rsidR="00E16C4D" w:rsidRPr="009C3D4B" w:rsidRDefault="00000000">
      <w:pPr>
        <w:pStyle w:val="PargrafodaLista"/>
        <w:numPr>
          <w:ilvl w:val="1"/>
          <w:numId w:val="4"/>
        </w:numPr>
        <w:spacing w:after="0" w:line="240" w:lineRule="auto"/>
        <w:ind w:left="426" w:hanging="568"/>
        <w:jc w:val="both"/>
        <w:rPr>
          <w:rFonts w:cstheme="minorHAnsi"/>
          <w:b/>
        </w:rPr>
      </w:pPr>
      <w:r w:rsidRPr="009C3D4B">
        <w:rPr>
          <w:rFonts w:cstheme="minorHAnsi"/>
        </w:rPr>
        <w:t>Os pacientes devem ser atendidos com dignidade e respeito, de modo universal e igualitário, mantendo sempre a qualidade na prestação dos serviços;</w:t>
      </w:r>
    </w:p>
    <w:p w14:paraId="09D738A4" w14:textId="77777777" w:rsidR="00E16C4D" w:rsidRPr="009C3D4B" w:rsidRDefault="00000000">
      <w:pPr>
        <w:pStyle w:val="PargrafodaLista"/>
        <w:numPr>
          <w:ilvl w:val="1"/>
          <w:numId w:val="4"/>
        </w:numPr>
        <w:spacing w:after="0" w:line="240" w:lineRule="auto"/>
        <w:ind w:left="426" w:hanging="568"/>
        <w:jc w:val="both"/>
        <w:rPr>
          <w:rFonts w:cstheme="minorHAnsi"/>
          <w:b/>
        </w:rPr>
      </w:pPr>
      <w:r w:rsidRPr="009C3D4B">
        <w:rPr>
          <w:rFonts w:cstheme="minorHAnsi"/>
        </w:rPr>
        <w:t>Os profissionais devem respeitar a estrutura humana da Secretaria de Saúde e tratar com zelo a estrutura física.</w:t>
      </w:r>
    </w:p>
    <w:p w14:paraId="20A4A760" w14:textId="481F985D" w:rsidR="00E16C4D" w:rsidRPr="009C3D4B" w:rsidRDefault="00000000">
      <w:pPr>
        <w:pStyle w:val="PargrafodaLista"/>
        <w:numPr>
          <w:ilvl w:val="1"/>
          <w:numId w:val="4"/>
        </w:numPr>
        <w:spacing w:after="0" w:line="240" w:lineRule="auto"/>
        <w:ind w:left="426" w:hanging="568"/>
        <w:jc w:val="both"/>
        <w:rPr>
          <w:rFonts w:cstheme="minorHAnsi"/>
          <w:b/>
        </w:rPr>
      </w:pPr>
      <w:r w:rsidRPr="009C3D4B">
        <w:rPr>
          <w:rFonts w:cstheme="minorHAnsi"/>
        </w:rPr>
        <w:t xml:space="preserve">A </w:t>
      </w:r>
      <w:r w:rsidR="007E220C" w:rsidRPr="009C3D4B">
        <w:rPr>
          <w:rFonts w:cstheme="minorHAnsi"/>
        </w:rPr>
        <w:t xml:space="preserve">CONTRATADA </w:t>
      </w:r>
      <w:r w:rsidRPr="009C3D4B">
        <w:rPr>
          <w:rFonts w:cstheme="minorHAnsi"/>
        </w:rPr>
        <w:t>e/ou profissional deve responder por escrito as demandas apresentadas junto a ouvidoria ou solicitadas pelo Fiscal do Contrato prestando os esclarecimentos detalhados nos prazos estipulados.</w:t>
      </w:r>
    </w:p>
    <w:p w14:paraId="67B5BF67" w14:textId="77777777" w:rsidR="00E16C4D" w:rsidRPr="009C3D4B" w:rsidRDefault="00000000">
      <w:pPr>
        <w:pStyle w:val="PargrafodaLista"/>
        <w:numPr>
          <w:ilvl w:val="1"/>
          <w:numId w:val="4"/>
        </w:numPr>
        <w:spacing w:after="0" w:line="240" w:lineRule="auto"/>
        <w:ind w:left="426" w:hanging="568"/>
        <w:jc w:val="both"/>
        <w:rPr>
          <w:rFonts w:cstheme="minorHAnsi"/>
          <w:b/>
        </w:rPr>
      </w:pPr>
      <w:r w:rsidRPr="009C3D4B">
        <w:rPr>
          <w:rFonts w:cstheme="minorHAnsi"/>
        </w:rPr>
        <w:t>O profissional deve emitir contra referência da condição clínica ou de tratamento do paciente.</w:t>
      </w:r>
    </w:p>
    <w:p w14:paraId="427CAEBB" w14:textId="043E7E37" w:rsidR="00E16C4D" w:rsidRPr="009C3D4B" w:rsidRDefault="00000000">
      <w:pPr>
        <w:pStyle w:val="PargrafodaLista"/>
        <w:numPr>
          <w:ilvl w:val="1"/>
          <w:numId w:val="4"/>
        </w:numPr>
        <w:spacing w:after="0" w:line="240" w:lineRule="auto"/>
        <w:ind w:left="426" w:hanging="568"/>
        <w:jc w:val="both"/>
        <w:rPr>
          <w:rFonts w:cstheme="minorHAnsi"/>
          <w:b/>
        </w:rPr>
      </w:pPr>
      <w:r w:rsidRPr="009C3D4B">
        <w:rPr>
          <w:rFonts w:cstheme="minorHAnsi"/>
        </w:rPr>
        <w:t xml:space="preserve">Se durante a fiscalização for constatada quaisquer falhas ou anormalidades que comprometam a perfeita execução do serviço ou sua qualidade ou segurança, a </w:t>
      </w:r>
      <w:r w:rsidR="007E220C" w:rsidRPr="009C3D4B">
        <w:rPr>
          <w:rFonts w:cstheme="minorHAnsi"/>
        </w:rPr>
        <w:t>CONTRATADA</w:t>
      </w:r>
      <w:r w:rsidRPr="009C3D4B">
        <w:rPr>
          <w:rFonts w:cstheme="minorHAnsi"/>
        </w:rPr>
        <w:t xml:space="preserve"> será notificada a regularizar a situação. </w:t>
      </w:r>
    </w:p>
    <w:p w14:paraId="44480D61" w14:textId="055D5015" w:rsidR="00E16C4D" w:rsidRPr="009C3D4B" w:rsidRDefault="00000000">
      <w:pPr>
        <w:pStyle w:val="PargrafodaLista"/>
        <w:numPr>
          <w:ilvl w:val="1"/>
          <w:numId w:val="4"/>
        </w:numPr>
        <w:spacing w:after="0" w:line="240" w:lineRule="auto"/>
        <w:ind w:left="426" w:hanging="568"/>
        <w:jc w:val="both"/>
        <w:rPr>
          <w:rFonts w:cstheme="minorHAnsi"/>
          <w:b/>
        </w:rPr>
      </w:pPr>
      <w:r w:rsidRPr="009C3D4B">
        <w:rPr>
          <w:rFonts w:cstheme="minorHAnsi"/>
        </w:rPr>
        <w:t xml:space="preserve">A </w:t>
      </w:r>
      <w:r w:rsidR="007E220C" w:rsidRPr="009C3D4B">
        <w:rPr>
          <w:rFonts w:cstheme="minorHAnsi"/>
        </w:rPr>
        <w:t xml:space="preserve">CONTRATADA </w:t>
      </w:r>
      <w:r w:rsidRPr="009C3D4B">
        <w:rPr>
          <w:rFonts w:cstheme="minorHAnsi"/>
        </w:rPr>
        <w:t xml:space="preserve">deverá se responsabilizar por todas as despesas envolvidas na execução do serviço, como mão de obra, alimentação, hospedagem, transporte, encargos sociais, entre outros. </w:t>
      </w:r>
    </w:p>
    <w:p w14:paraId="1B362D17" w14:textId="30809DE7" w:rsidR="00E16C4D" w:rsidRPr="009C3D4B" w:rsidRDefault="00000000">
      <w:pPr>
        <w:pStyle w:val="PargrafodaLista"/>
        <w:numPr>
          <w:ilvl w:val="1"/>
          <w:numId w:val="4"/>
        </w:numPr>
        <w:spacing w:after="0" w:line="240" w:lineRule="auto"/>
        <w:ind w:left="426" w:hanging="568"/>
        <w:jc w:val="both"/>
        <w:rPr>
          <w:rFonts w:cstheme="minorHAnsi"/>
          <w:b/>
        </w:rPr>
      </w:pPr>
      <w:r w:rsidRPr="009C3D4B">
        <w:rPr>
          <w:rFonts w:cstheme="minorHAnsi"/>
        </w:rPr>
        <w:t>Em caso de troca do profissional que prestará os serviços</w:t>
      </w:r>
      <w:r w:rsidR="007E220C">
        <w:rPr>
          <w:rFonts w:cstheme="minorHAnsi"/>
        </w:rPr>
        <w:t>,</w:t>
      </w:r>
      <w:r w:rsidRPr="009C3D4B">
        <w:rPr>
          <w:rFonts w:cstheme="minorHAnsi"/>
        </w:rPr>
        <w:t xml:space="preserve"> a </w:t>
      </w:r>
      <w:r w:rsidR="007E220C" w:rsidRPr="009C3D4B">
        <w:rPr>
          <w:rFonts w:cstheme="minorHAnsi"/>
        </w:rPr>
        <w:t xml:space="preserve">CONTRATADA </w:t>
      </w:r>
      <w:r w:rsidRPr="009C3D4B">
        <w:rPr>
          <w:rFonts w:cstheme="minorHAnsi"/>
        </w:rPr>
        <w:t xml:space="preserve">deverá encaminhar um documento à Secretaria da Saúde, comunicando a troca do profissional, e junto os documentos do profissional que passará a prestar os serviços. </w:t>
      </w:r>
    </w:p>
    <w:p w14:paraId="086C7F96" w14:textId="77777777" w:rsidR="00E16C4D" w:rsidRPr="009C3D4B" w:rsidRDefault="00000000">
      <w:pPr>
        <w:pStyle w:val="PargrafodaLista"/>
        <w:numPr>
          <w:ilvl w:val="1"/>
          <w:numId w:val="4"/>
        </w:numPr>
        <w:spacing w:after="0" w:line="240" w:lineRule="auto"/>
        <w:ind w:left="426" w:hanging="568"/>
        <w:jc w:val="both"/>
        <w:rPr>
          <w:rFonts w:cstheme="minorHAnsi"/>
          <w:b/>
        </w:rPr>
      </w:pPr>
      <w:r w:rsidRPr="009C3D4B">
        <w:rPr>
          <w:rFonts w:cstheme="minorHAnsi"/>
        </w:rPr>
        <w:t>É vedada a cobrança de taxas pelos credenciados, bem como a indução para o serviço particular, sendo o contrário motivo de descredenciamento.</w:t>
      </w:r>
    </w:p>
    <w:p w14:paraId="456741C2" w14:textId="77777777" w:rsidR="00E16C4D" w:rsidRPr="009C3D4B" w:rsidRDefault="00E16C4D">
      <w:pPr>
        <w:pStyle w:val="PargrafodaLista"/>
        <w:spacing w:after="0" w:line="240" w:lineRule="auto"/>
        <w:ind w:left="435"/>
        <w:jc w:val="both"/>
        <w:rPr>
          <w:rFonts w:cstheme="minorHAnsi"/>
          <w:b/>
        </w:rPr>
      </w:pPr>
    </w:p>
    <w:p w14:paraId="25528605" w14:textId="77777777" w:rsidR="00E16C4D" w:rsidRPr="009C3D4B" w:rsidRDefault="00000000">
      <w:pPr>
        <w:pStyle w:val="PargrafodaLista"/>
        <w:numPr>
          <w:ilvl w:val="0"/>
          <w:numId w:val="4"/>
        </w:numPr>
        <w:spacing w:after="0" w:line="240" w:lineRule="auto"/>
        <w:jc w:val="both"/>
        <w:rPr>
          <w:rFonts w:cstheme="minorHAnsi"/>
          <w:b/>
        </w:rPr>
      </w:pPr>
      <w:r w:rsidRPr="009C3D4B">
        <w:rPr>
          <w:rFonts w:cstheme="minorHAnsi"/>
          <w:b/>
        </w:rPr>
        <w:t>CLÁUSULA SEXTA – DAS OBRIGAÇÕES DAS PARTES</w:t>
      </w:r>
    </w:p>
    <w:p w14:paraId="69EC3FC9" w14:textId="346D983E" w:rsidR="00E16C4D" w:rsidRPr="009C3D4B" w:rsidRDefault="00000000">
      <w:pPr>
        <w:pStyle w:val="PargrafodaLista"/>
        <w:numPr>
          <w:ilvl w:val="1"/>
          <w:numId w:val="4"/>
        </w:numPr>
        <w:spacing w:after="0" w:line="240" w:lineRule="auto"/>
        <w:ind w:left="426" w:hanging="568"/>
        <w:jc w:val="both"/>
        <w:rPr>
          <w:rFonts w:cstheme="minorHAnsi"/>
          <w:b/>
        </w:rPr>
      </w:pPr>
      <w:r w:rsidRPr="009C3D4B">
        <w:rPr>
          <w:rFonts w:cstheme="minorHAnsi"/>
        </w:rPr>
        <w:t>São direitos do</w:t>
      </w:r>
      <w:r w:rsidR="007E220C" w:rsidRPr="007E220C">
        <w:rPr>
          <w:rFonts w:cstheme="minorHAnsi"/>
        </w:rPr>
        <w:t xml:space="preserve"> </w:t>
      </w:r>
      <w:r w:rsidR="007E220C" w:rsidRPr="009C3D4B">
        <w:rPr>
          <w:rFonts w:cstheme="minorHAnsi"/>
        </w:rPr>
        <w:t>CONTRATA</w:t>
      </w:r>
      <w:r w:rsidR="007E220C">
        <w:rPr>
          <w:rFonts w:cstheme="minorHAnsi"/>
        </w:rPr>
        <w:t>NTE</w:t>
      </w:r>
      <w:r w:rsidRPr="009C3D4B">
        <w:rPr>
          <w:rFonts w:cstheme="minorHAnsi"/>
        </w:rPr>
        <w:t>:</w:t>
      </w:r>
    </w:p>
    <w:p w14:paraId="2757F749" w14:textId="77777777" w:rsidR="00E16C4D" w:rsidRPr="009C3D4B" w:rsidRDefault="00000000">
      <w:pPr>
        <w:pStyle w:val="PargrafodaLista"/>
        <w:numPr>
          <w:ilvl w:val="2"/>
          <w:numId w:val="4"/>
        </w:numPr>
        <w:tabs>
          <w:tab w:val="left" w:pos="426"/>
        </w:tabs>
        <w:spacing w:after="0" w:line="240" w:lineRule="auto"/>
        <w:ind w:left="284" w:hanging="426"/>
        <w:jc w:val="both"/>
        <w:rPr>
          <w:rFonts w:cstheme="minorHAnsi"/>
          <w:b/>
        </w:rPr>
      </w:pPr>
      <w:r w:rsidRPr="009C3D4B">
        <w:rPr>
          <w:rFonts w:cstheme="minorHAnsi"/>
        </w:rPr>
        <w:t xml:space="preserve"> Receber a prestação do objeto nas condições previstas;</w:t>
      </w:r>
    </w:p>
    <w:p w14:paraId="74B66942"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Rejeitar, no todo ou em parte, a prestação do objeto que estiver em desacordo com as condições descritas em Contrato;</w:t>
      </w:r>
    </w:p>
    <w:p w14:paraId="14F0FC98"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Fiscalizar a execução do Contrato;</w:t>
      </w:r>
    </w:p>
    <w:p w14:paraId="7C17112E"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Aplicar sanções motivadas pela inexecução total ou parcial do ajuste.</w:t>
      </w:r>
    </w:p>
    <w:p w14:paraId="1BFB1A3C" w14:textId="7A6266EA"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 xml:space="preserve">São obrigações do </w:t>
      </w:r>
      <w:r w:rsidR="007E220C" w:rsidRPr="009C3D4B">
        <w:rPr>
          <w:rFonts w:cstheme="minorHAnsi"/>
        </w:rPr>
        <w:t>CONTRATA</w:t>
      </w:r>
      <w:r w:rsidR="007E220C">
        <w:rPr>
          <w:rFonts w:cstheme="minorHAnsi"/>
        </w:rPr>
        <w:t>NTE</w:t>
      </w:r>
      <w:r w:rsidRPr="009C3D4B">
        <w:rPr>
          <w:rFonts w:cstheme="minorHAnsi"/>
        </w:rPr>
        <w:t>:</w:t>
      </w:r>
    </w:p>
    <w:p w14:paraId="0B2A217A"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6A530934"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Cumprir os prazos previstos em Contrato;</w:t>
      </w:r>
    </w:p>
    <w:p w14:paraId="0E94FF76"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Efetuar o pagamento ajustado, após o recebimento definitivo do objeto solicitado;</w:t>
      </w:r>
    </w:p>
    <w:p w14:paraId="0519171B"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Auxiliar no esclarecimento de dúvidas que surjam ao longo da execução do Contrato;</w:t>
      </w:r>
    </w:p>
    <w:p w14:paraId="2E9813FE"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Decidir sobre eventuais dificuldades na realização do objeto do Contrato;</w:t>
      </w:r>
    </w:p>
    <w:p w14:paraId="1B43BF0F"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lastRenderedPageBreak/>
        <w:t>Manter, sempre por escrito ou por e-mail, com a CONTRATADA, os entendimentos sobre o objeto.</w:t>
      </w:r>
    </w:p>
    <w:p w14:paraId="11055661" w14:textId="77777777"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São obrigações da CONTRATADA:</w:t>
      </w:r>
    </w:p>
    <w:p w14:paraId="14CF75FF"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Cumprir todas as obrigações constantes em Contrato, assumindo exclusivamente seus riscos e as despesas decorrentes da boa e perfeita execução do objeto;</w:t>
      </w:r>
    </w:p>
    <w:p w14:paraId="75EE784C"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Responsabilizar-se por danos ocasionados a CONTRATANTE ou a terceiros, causados durante a execução do Contrato;</w:t>
      </w:r>
    </w:p>
    <w:p w14:paraId="5889F272"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Responder por quaisquer compromissos assumidos com terceiros, ainda que vinculados à execução do objeto;</w:t>
      </w:r>
    </w:p>
    <w:p w14:paraId="3F26DC8D"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Responsabilizar-se pelos vícios e danos decorrentes do objeto, de acordo com os artigos 12, 13 e 17 a 27, do Código de Defesa do Consumidor (Lei n°8.078 de 1990);</w:t>
      </w:r>
    </w:p>
    <w:p w14:paraId="50E7DE98"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Refazer, reparar ou corrigir, às suas expensas, no prazo fixado em Contrato, serviços realizados incorretamente ou incompletos;</w:t>
      </w:r>
    </w:p>
    <w:p w14:paraId="6A535119"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Manter contatos com a CONTRATANTE, sempre por escrito, ressalvados os entendimentos verbais determinados pela urgência do objeto;</w:t>
      </w:r>
    </w:p>
    <w:p w14:paraId="195B0ACB"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Comunicar a CONTRATANTE, com antecedência, os motivos que impossibilitem o cumprimento dos prazos previstos para execução do objeto, com a devida comprovação;</w:t>
      </w:r>
    </w:p>
    <w:p w14:paraId="54B9D800"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Manter durante toda a execução do Contrato, em compatibilidade com as obrigações assumidas, todas as condições de habilitação e qualificação exigidas para o credenciamento e apresentá-las no prazo de máximo de 05 (cinco) dias úteis quando solicitada pela CONTRATANTE;</w:t>
      </w:r>
    </w:p>
    <w:p w14:paraId="78A05210"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Apresentar cópia autêntica do ato constitutivo, estatuto ou contrato social, sempre que houver alteração;</w:t>
      </w:r>
    </w:p>
    <w:p w14:paraId="39791664"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Indicar preposto para representá-la durante a execução do Contrato;</w:t>
      </w:r>
    </w:p>
    <w:p w14:paraId="755CC76D"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Prestar os esclarecimentos julgados necessários, bem como informar e manter atualizado (s) o (s) número (s) de telefone, endereço eletrônico (e-mail) e o nome da pessoa autorizada para contatos;</w:t>
      </w:r>
    </w:p>
    <w:p w14:paraId="035B9D48"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6CAD9038" w14:textId="2F6BCAFC"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 xml:space="preserve">Providenciar a assinatura dos Termos Aditivos e remetê-los ao </w:t>
      </w:r>
      <w:r w:rsidR="00830AD2" w:rsidRPr="009C3D4B">
        <w:rPr>
          <w:rFonts w:cstheme="minorHAnsi"/>
        </w:rPr>
        <w:t>CONTRATA</w:t>
      </w:r>
      <w:r w:rsidR="00830AD2">
        <w:rPr>
          <w:rFonts w:cstheme="minorHAnsi"/>
        </w:rPr>
        <w:t xml:space="preserve">NTE </w:t>
      </w:r>
      <w:r w:rsidRPr="009C3D4B">
        <w:rPr>
          <w:rFonts w:cstheme="minorHAnsi"/>
        </w:rPr>
        <w:t>no prazo de até 05 (cinco) dias úteis contados de seu recebimento, sob pena de aplicação das sanções previstas.</w:t>
      </w:r>
    </w:p>
    <w:p w14:paraId="5982B5F8" w14:textId="77777777" w:rsidR="00E16C4D" w:rsidRPr="009C3D4B" w:rsidRDefault="00E16C4D">
      <w:pPr>
        <w:spacing w:after="0" w:line="240" w:lineRule="auto"/>
        <w:jc w:val="both"/>
        <w:rPr>
          <w:rFonts w:cstheme="minorHAnsi"/>
          <w:b/>
        </w:rPr>
      </w:pPr>
    </w:p>
    <w:p w14:paraId="068BCE3A" w14:textId="77777777" w:rsidR="00E16C4D" w:rsidRPr="009C3D4B" w:rsidRDefault="00000000">
      <w:pPr>
        <w:pStyle w:val="PargrafodaLista"/>
        <w:numPr>
          <w:ilvl w:val="0"/>
          <w:numId w:val="4"/>
        </w:numPr>
        <w:spacing w:after="0" w:line="240" w:lineRule="auto"/>
        <w:ind w:hanging="577"/>
        <w:jc w:val="both"/>
        <w:rPr>
          <w:rFonts w:cstheme="minorHAnsi"/>
          <w:b/>
        </w:rPr>
      </w:pPr>
      <w:r w:rsidRPr="009C3D4B">
        <w:rPr>
          <w:rFonts w:cstheme="minorHAnsi"/>
          <w:b/>
        </w:rPr>
        <w:t>CLÁUSULA SÉTIMA – DAS CONDIÇÕES DE PAGAMENTO</w:t>
      </w:r>
    </w:p>
    <w:p w14:paraId="6496866F" w14:textId="25A8A5BD" w:rsidR="00F70D8D" w:rsidRPr="00F70D8D" w:rsidRDefault="00F70D8D">
      <w:pPr>
        <w:pStyle w:val="PargrafodaLista"/>
        <w:numPr>
          <w:ilvl w:val="1"/>
          <w:numId w:val="4"/>
        </w:numPr>
        <w:spacing w:after="0" w:line="240" w:lineRule="auto"/>
        <w:ind w:hanging="577"/>
        <w:jc w:val="both"/>
        <w:rPr>
          <w:rFonts w:cstheme="minorHAnsi"/>
          <w:b/>
        </w:rPr>
      </w:pPr>
      <w:r w:rsidRPr="009C3D4B">
        <w:rPr>
          <w:rFonts w:cstheme="minorHAnsi"/>
        </w:rPr>
        <w:t xml:space="preserve">A </w:t>
      </w:r>
      <w:r w:rsidR="00DD0C4C" w:rsidRPr="00BC61DF">
        <w:rPr>
          <w:rFonts w:cstheme="minorHAnsi"/>
        </w:rPr>
        <w:t>CONTRATADA</w:t>
      </w:r>
      <w:r w:rsidRPr="009C3D4B">
        <w:rPr>
          <w:rFonts w:cstheme="minorHAnsi"/>
        </w:rPr>
        <w:t xml:space="preserve"> deverá utilizar o sistema disponibilizado pela Secretaria de Saúde em seus atendimentos para registro da produção realizada</w:t>
      </w:r>
      <w:r>
        <w:rPr>
          <w:rFonts w:cstheme="minorHAnsi"/>
        </w:rPr>
        <w:t>.</w:t>
      </w:r>
      <w:r w:rsidRPr="00D04C1B">
        <w:rPr>
          <w:rFonts w:cstheme="minorHAnsi"/>
        </w:rPr>
        <w:t xml:space="preserve"> Até o décimo dia do mês subsequente ao mês dos atendimentos, a Secretaria de Saúde emitirá relatório do sistema e enviada via e-mail para a</w:t>
      </w:r>
      <w:r w:rsidR="00DD0C4C" w:rsidRPr="00DD0C4C">
        <w:rPr>
          <w:rFonts w:cstheme="minorHAnsi"/>
        </w:rPr>
        <w:t xml:space="preserve"> </w:t>
      </w:r>
      <w:r w:rsidR="00DD0C4C" w:rsidRPr="00BC61DF">
        <w:rPr>
          <w:rFonts w:cstheme="minorHAnsi"/>
        </w:rPr>
        <w:t>CONTRATADA</w:t>
      </w:r>
      <w:r w:rsidRPr="00D04C1B">
        <w:rPr>
          <w:rFonts w:cstheme="minorHAnsi"/>
        </w:rPr>
        <w:t xml:space="preserve">, a Ordem de Serviço para emissão da respectiva nota fiscal. A nota fiscal deverá ser enviada no e-mail </w:t>
      </w:r>
      <w:hyperlink r:id="rId11">
        <w:r w:rsidRPr="00D04C1B">
          <w:rPr>
            <w:rStyle w:val="LinkdaInternet"/>
            <w:rFonts w:cstheme="minorHAnsi"/>
          </w:rPr>
          <w:t>saude.adm@ubirata.pr.gov.br</w:t>
        </w:r>
      </w:hyperlink>
      <w:r>
        <w:rPr>
          <w:rStyle w:val="LinkdaInternet"/>
          <w:rFonts w:cstheme="minorHAnsi"/>
        </w:rPr>
        <w:t>.</w:t>
      </w:r>
    </w:p>
    <w:p w14:paraId="2D62E9F8" w14:textId="292ED823"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O pagamento será efetuado em até 30 (trinta) dias, após emissão da Nota Fiscal, mediante crédito em conta corrente vinculada ao CNPJ da</w:t>
      </w:r>
      <w:r w:rsidR="00DD0C4C" w:rsidRPr="00DD0C4C">
        <w:rPr>
          <w:rFonts w:cstheme="minorHAnsi"/>
        </w:rPr>
        <w:t xml:space="preserve"> </w:t>
      </w:r>
      <w:r w:rsidR="00DD0C4C" w:rsidRPr="00BC61DF">
        <w:rPr>
          <w:rFonts w:cstheme="minorHAnsi"/>
        </w:rPr>
        <w:t>CONTRATADA</w:t>
      </w:r>
      <w:r w:rsidRPr="009C3D4B">
        <w:rPr>
          <w:rFonts w:cstheme="minorHAnsi"/>
        </w:rPr>
        <w:t>.</w:t>
      </w:r>
    </w:p>
    <w:p w14:paraId="46B6A569" w14:textId="77777777"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 xml:space="preserve">Em caso de irregularidade na emissão dos documentos fiscais, o prazo de pagamento será contado a partir de sua reapresentação, desde que devidamente regularizados. </w:t>
      </w:r>
    </w:p>
    <w:p w14:paraId="67F49092" w14:textId="4C04DB02" w:rsidR="00E16C4D" w:rsidRPr="00BC61DF" w:rsidRDefault="00000000">
      <w:pPr>
        <w:pStyle w:val="PargrafodaLista"/>
        <w:numPr>
          <w:ilvl w:val="1"/>
          <w:numId w:val="4"/>
        </w:numPr>
        <w:spacing w:after="0" w:line="240" w:lineRule="auto"/>
        <w:ind w:hanging="577"/>
        <w:jc w:val="both"/>
        <w:rPr>
          <w:rFonts w:cstheme="minorHAnsi"/>
          <w:b/>
        </w:rPr>
      </w:pPr>
      <w:r w:rsidRPr="009C3D4B">
        <w:rPr>
          <w:rFonts w:cstheme="minorHAnsi"/>
        </w:rPr>
        <w:t>A fatura deverá ser emitida pela</w:t>
      </w:r>
      <w:r w:rsidR="00BC61DF" w:rsidRPr="00BC61DF">
        <w:rPr>
          <w:rFonts w:cstheme="minorHAnsi"/>
        </w:rPr>
        <w:t xml:space="preserve"> </w:t>
      </w:r>
      <w:r w:rsidR="00BC61DF" w:rsidRPr="009C3D4B">
        <w:rPr>
          <w:rFonts w:cstheme="minorHAnsi"/>
        </w:rPr>
        <w:t>CONTRATA</w:t>
      </w:r>
      <w:r w:rsidR="00BC61DF">
        <w:rPr>
          <w:rFonts w:cstheme="minorHAnsi"/>
        </w:rPr>
        <w:t>DA</w:t>
      </w:r>
      <w:r w:rsidRPr="009C3D4B">
        <w:rPr>
          <w:rFonts w:cstheme="minorHAnsi"/>
        </w:rPr>
        <w:t xml:space="preserve">, obrigatoriamente com o número de inscrição no CNPJ apresentado nos documentos de habilitação e das propostas e no próprio instrumento de contrato. O faturamento deverá ser realizado em nome do MUNICÍPIO DE UBIRATÃ, CNPJ Nº 76.950.096/0001-10. </w:t>
      </w:r>
    </w:p>
    <w:p w14:paraId="41716189" w14:textId="43B31D91" w:rsidR="00BC61DF" w:rsidRPr="00BC61DF" w:rsidRDefault="00BC61DF">
      <w:pPr>
        <w:pStyle w:val="PargrafodaLista"/>
        <w:numPr>
          <w:ilvl w:val="1"/>
          <w:numId w:val="4"/>
        </w:numPr>
        <w:spacing w:after="0" w:line="240" w:lineRule="auto"/>
        <w:ind w:hanging="577"/>
        <w:jc w:val="both"/>
        <w:rPr>
          <w:rFonts w:cstheme="minorHAnsi"/>
          <w:b/>
        </w:rPr>
      </w:pPr>
      <w:r w:rsidRPr="00BC61DF">
        <w:rPr>
          <w:rFonts w:cstheme="minorHAnsi"/>
        </w:rPr>
        <w:t>A CONTRATADA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2C5B32AB" w14:textId="5653B625"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Para liberação do pagamento à</w:t>
      </w:r>
      <w:r w:rsidR="00DD0C4C" w:rsidRPr="00DD0C4C">
        <w:rPr>
          <w:rFonts w:cstheme="minorHAnsi"/>
        </w:rPr>
        <w:t xml:space="preserve"> </w:t>
      </w:r>
      <w:r w:rsidR="00DD0C4C" w:rsidRPr="00BC61DF">
        <w:rPr>
          <w:rFonts w:cstheme="minorHAnsi"/>
        </w:rPr>
        <w:t>CONTRATADA</w:t>
      </w:r>
      <w:r w:rsidRPr="009C3D4B">
        <w:rPr>
          <w:rFonts w:cstheme="minorHAnsi"/>
        </w:rPr>
        <w:t xml:space="preserve">, as notas fiscais deverão ser entregues ao Fiscal obrigatoriamente acompanhadas dos seguintes documentos: </w:t>
      </w:r>
    </w:p>
    <w:p w14:paraId="41B386BD" w14:textId="77777777" w:rsidR="00E16C4D" w:rsidRPr="009C3D4B" w:rsidRDefault="00000000">
      <w:pPr>
        <w:pStyle w:val="PargrafodaLista"/>
        <w:numPr>
          <w:ilvl w:val="2"/>
          <w:numId w:val="4"/>
        </w:numPr>
        <w:spacing w:after="0" w:line="240" w:lineRule="auto"/>
        <w:ind w:left="426" w:hanging="568"/>
        <w:jc w:val="both"/>
        <w:rPr>
          <w:rFonts w:cstheme="minorHAnsi"/>
          <w:b/>
        </w:rPr>
      </w:pPr>
      <w:r w:rsidRPr="009C3D4B">
        <w:rPr>
          <w:rFonts w:cstheme="minorHAnsi"/>
        </w:rPr>
        <w:t xml:space="preserve">Prova de Regularidade com a Fazenda Federal, mediante a apresentação de certidão expedida conjuntamente pela Secretaria da Receita Federal do Brasil e pela Procuradoria Geral da Fazenda Nacional; </w:t>
      </w:r>
    </w:p>
    <w:p w14:paraId="1F44D87A" w14:textId="77777777" w:rsidR="00E16C4D" w:rsidRPr="009C3D4B" w:rsidRDefault="00000000">
      <w:pPr>
        <w:pStyle w:val="PargrafodaLista"/>
        <w:numPr>
          <w:ilvl w:val="2"/>
          <w:numId w:val="4"/>
        </w:numPr>
        <w:spacing w:after="0" w:line="240" w:lineRule="auto"/>
        <w:ind w:left="426" w:hanging="568"/>
        <w:jc w:val="both"/>
        <w:rPr>
          <w:rFonts w:cstheme="minorHAnsi"/>
          <w:b/>
        </w:rPr>
      </w:pPr>
      <w:r w:rsidRPr="009C3D4B">
        <w:rPr>
          <w:rFonts w:cstheme="minorHAnsi"/>
        </w:rPr>
        <w:t xml:space="preserve">Prova de Regularidade perante o Fundo de Garantia por Tempo de Serviço - FGTS; </w:t>
      </w:r>
    </w:p>
    <w:p w14:paraId="2F3195AA" w14:textId="77777777" w:rsidR="00E16C4D" w:rsidRPr="009C3D4B" w:rsidRDefault="00000000">
      <w:pPr>
        <w:pStyle w:val="PargrafodaLista"/>
        <w:numPr>
          <w:ilvl w:val="2"/>
          <w:numId w:val="4"/>
        </w:numPr>
        <w:spacing w:after="0" w:line="240" w:lineRule="auto"/>
        <w:ind w:left="426" w:hanging="568"/>
        <w:jc w:val="both"/>
        <w:rPr>
          <w:rFonts w:cstheme="minorHAnsi"/>
          <w:b/>
        </w:rPr>
      </w:pPr>
      <w:r w:rsidRPr="009C3D4B">
        <w:rPr>
          <w:rFonts w:cstheme="minorHAnsi"/>
        </w:rPr>
        <w:t xml:space="preserve">Prova de inexistência de débitos inadimplidos perante a Justiça do Trabalho, mediante a apresentação de Certidão Negativa de Débitos Trabalhistas. </w:t>
      </w:r>
    </w:p>
    <w:p w14:paraId="1C477054" w14:textId="738F3700"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lastRenderedPageBreak/>
        <w:t>As despesas para atender a contratação estão programadas em dotação orçamentária prevista no orçamento do Município para o exercício de 202</w:t>
      </w:r>
      <w:r w:rsidR="000D6865">
        <w:rPr>
          <w:rFonts w:cstheme="minorHAnsi"/>
        </w:rPr>
        <w:t>3</w:t>
      </w:r>
      <w:r w:rsidRPr="009C3D4B">
        <w:rPr>
          <w:rFonts w:cstheme="minorHAnsi"/>
        </w:rPr>
        <w:t>, na classificação abaixo:</w:t>
      </w:r>
    </w:p>
    <w:tbl>
      <w:tblPr>
        <w:tblStyle w:val="Tabelacomgrade"/>
        <w:tblW w:w="9884" w:type="dxa"/>
        <w:tblInd w:w="480" w:type="dxa"/>
        <w:tblLayout w:type="fixed"/>
        <w:tblLook w:val="04A0" w:firstRow="1" w:lastRow="0" w:firstColumn="1" w:lastColumn="0" w:noHBand="0" w:noVBand="1"/>
      </w:tblPr>
      <w:tblGrid>
        <w:gridCol w:w="904"/>
        <w:gridCol w:w="992"/>
        <w:gridCol w:w="1843"/>
        <w:gridCol w:w="3827"/>
        <w:gridCol w:w="851"/>
        <w:gridCol w:w="1467"/>
      </w:tblGrid>
      <w:tr w:rsidR="00DD0C4C" w:rsidRPr="009C3D4B" w14:paraId="142D78FF" w14:textId="77777777" w:rsidTr="00E23C6D">
        <w:tc>
          <w:tcPr>
            <w:tcW w:w="904" w:type="dxa"/>
          </w:tcPr>
          <w:p w14:paraId="4FED79C9" w14:textId="77777777" w:rsidR="00DD0C4C" w:rsidRPr="009C3D4B" w:rsidRDefault="00DD0C4C" w:rsidP="00E23C6D">
            <w:pPr>
              <w:widowControl w:val="0"/>
              <w:spacing w:after="0" w:line="240" w:lineRule="auto"/>
              <w:jc w:val="center"/>
              <w:rPr>
                <w:rFonts w:cs="Calibri"/>
              </w:rPr>
            </w:pPr>
            <w:r w:rsidRPr="009C3D4B">
              <w:rPr>
                <w:rFonts w:eastAsia="Calibri" w:cs="Calibri"/>
              </w:rPr>
              <w:t>Órgão</w:t>
            </w:r>
          </w:p>
        </w:tc>
        <w:tc>
          <w:tcPr>
            <w:tcW w:w="992" w:type="dxa"/>
          </w:tcPr>
          <w:p w14:paraId="64660349" w14:textId="77777777" w:rsidR="00DD0C4C" w:rsidRPr="009C3D4B" w:rsidRDefault="00DD0C4C" w:rsidP="00E23C6D">
            <w:pPr>
              <w:widowControl w:val="0"/>
              <w:spacing w:after="0" w:line="240" w:lineRule="auto"/>
              <w:jc w:val="center"/>
              <w:rPr>
                <w:rFonts w:cs="Calibri"/>
              </w:rPr>
            </w:pPr>
            <w:r w:rsidRPr="009C3D4B">
              <w:rPr>
                <w:rFonts w:eastAsia="Calibri" w:cs="Calibri"/>
              </w:rPr>
              <w:t>Despesa</w:t>
            </w:r>
          </w:p>
        </w:tc>
        <w:tc>
          <w:tcPr>
            <w:tcW w:w="1843" w:type="dxa"/>
          </w:tcPr>
          <w:p w14:paraId="3898FD9B" w14:textId="77777777" w:rsidR="00DD0C4C" w:rsidRPr="009C3D4B" w:rsidRDefault="00DD0C4C" w:rsidP="00E23C6D">
            <w:pPr>
              <w:widowControl w:val="0"/>
              <w:spacing w:after="0" w:line="240" w:lineRule="auto"/>
              <w:jc w:val="center"/>
              <w:rPr>
                <w:rFonts w:cs="Calibri"/>
              </w:rPr>
            </w:pPr>
            <w:r w:rsidRPr="009C3D4B">
              <w:rPr>
                <w:rFonts w:eastAsia="Calibri" w:cs="Calibri"/>
              </w:rPr>
              <w:t>Categoria</w:t>
            </w:r>
          </w:p>
        </w:tc>
        <w:tc>
          <w:tcPr>
            <w:tcW w:w="3827" w:type="dxa"/>
          </w:tcPr>
          <w:p w14:paraId="60460756" w14:textId="77777777" w:rsidR="00DD0C4C" w:rsidRPr="009C3D4B" w:rsidRDefault="00DD0C4C" w:rsidP="00E23C6D">
            <w:pPr>
              <w:widowControl w:val="0"/>
              <w:spacing w:after="0" w:line="240" w:lineRule="auto"/>
              <w:jc w:val="center"/>
              <w:rPr>
                <w:rFonts w:cs="Calibri"/>
              </w:rPr>
            </w:pPr>
            <w:r w:rsidRPr="009C3D4B">
              <w:rPr>
                <w:rFonts w:eastAsia="Calibri" w:cs="Calibri"/>
              </w:rPr>
              <w:t>Descrição</w:t>
            </w:r>
          </w:p>
        </w:tc>
        <w:tc>
          <w:tcPr>
            <w:tcW w:w="851" w:type="dxa"/>
          </w:tcPr>
          <w:p w14:paraId="79945AE3" w14:textId="77777777" w:rsidR="00DD0C4C" w:rsidRPr="009C3D4B" w:rsidRDefault="00DD0C4C" w:rsidP="00E23C6D">
            <w:pPr>
              <w:widowControl w:val="0"/>
              <w:spacing w:after="0" w:line="240" w:lineRule="auto"/>
              <w:jc w:val="center"/>
              <w:rPr>
                <w:rFonts w:cs="Calibri"/>
              </w:rPr>
            </w:pPr>
            <w:r w:rsidRPr="009C3D4B">
              <w:rPr>
                <w:rFonts w:eastAsia="Calibri" w:cs="Calibri"/>
              </w:rPr>
              <w:t>Fonte</w:t>
            </w:r>
          </w:p>
        </w:tc>
        <w:tc>
          <w:tcPr>
            <w:tcW w:w="1467" w:type="dxa"/>
          </w:tcPr>
          <w:p w14:paraId="4B6F9ED7" w14:textId="77777777" w:rsidR="00DD0C4C" w:rsidRPr="009C3D4B" w:rsidRDefault="00DD0C4C" w:rsidP="00E23C6D">
            <w:pPr>
              <w:widowControl w:val="0"/>
              <w:spacing w:after="0" w:line="240" w:lineRule="auto"/>
              <w:jc w:val="center"/>
              <w:rPr>
                <w:rFonts w:cs="Calibri"/>
              </w:rPr>
            </w:pPr>
            <w:r w:rsidRPr="009C3D4B">
              <w:rPr>
                <w:rFonts w:eastAsia="Calibri" w:cs="Calibri"/>
              </w:rPr>
              <w:t>Valor</w:t>
            </w:r>
          </w:p>
        </w:tc>
      </w:tr>
      <w:tr w:rsidR="00DD0C4C" w:rsidRPr="009C3D4B" w14:paraId="6622C796" w14:textId="77777777" w:rsidTr="00E23C6D">
        <w:tc>
          <w:tcPr>
            <w:tcW w:w="904" w:type="dxa"/>
          </w:tcPr>
          <w:p w14:paraId="2F878EC7" w14:textId="77777777" w:rsidR="00DD0C4C" w:rsidRPr="009C3D4B" w:rsidRDefault="00DD0C4C" w:rsidP="00E23C6D">
            <w:pPr>
              <w:widowControl w:val="0"/>
              <w:spacing w:after="0" w:line="240" w:lineRule="auto"/>
              <w:jc w:val="center"/>
              <w:rPr>
                <w:rFonts w:cs="Calibri"/>
              </w:rPr>
            </w:pPr>
            <w:r w:rsidRPr="009C3D4B">
              <w:rPr>
                <w:rFonts w:eastAsia="Calibri" w:cs="Calibri"/>
              </w:rPr>
              <w:t>06.06</w:t>
            </w:r>
          </w:p>
        </w:tc>
        <w:tc>
          <w:tcPr>
            <w:tcW w:w="992" w:type="dxa"/>
          </w:tcPr>
          <w:p w14:paraId="7E7D2E59" w14:textId="77777777" w:rsidR="00DD0C4C" w:rsidRPr="009C3D4B" w:rsidRDefault="00DD0C4C" w:rsidP="00E23C6D">
            <w:pPr>
              <w:widowControl w:val="0"/>
              <w:spacing w:after="0" w:line="240" w:lineRule="auto"/>
              <w:jc w:val="center"/>
              <w:rPr>
                <w:rFonts w:cs="Calibri"/>
              </w:rPr>
            </w:pPr>
            <w:r w:rsidRPr="009C3D4B">
              <w:rPr>
                <w:rFonts w:eastAsia="Calibri" w:cs="Calibri"/>
              </w:rPr>
              <w:t>5840</w:t>
            </w:r>
          </w:p>
        </w:tc>
        <w:tc>
          <w:tcPr>
            <w:tcW w:w="1843" w:type="dxa"/>
          </w:tcPr>
          <w:p w14:paraId="2368062B" w14:textId="77777777" w:rsidR="00DD0C4C" w:rsidRPr="009C3D4B" w:rsidRDefault="00DD0C4C" w:rsidP="00E23C6D">
            <w:pPr>
              <w:widowControl w:val="0"/>
              <w:spacing w:after="0" w:line="240" w:lineRule="auto"/>
              <w:jc w:val="center"/>
              <w:rPr>
                <w:rFonts w:cs="Calibri"/>
              </w:rPr>
            </w:pPr>
            <w:r w:rsidRPr="009C3D4B">
              <w:rPr>
                <w:rFonts w:eastAsia="Calibri" w:cs="Calibri"/>
              </w:rPr>
              <w:t>339039999900</w:t>
            </w:r>
          </w:p>
        </w:tc>
        <w:tc>
          <w:tcPr>
            <w:tcW w:w="3827" w:type="dxa"/>
          </w:tcPr>
          <w:p w14:paraId="68C16095" w14:textId="77777777" w:rsidR="00DD0C4C" w:rsidRPr="009C3D4B" w:rsidRDefault="00DD0C4C" w:rsidP="00E23C6D">
            <w:pPr>
              <w:widowControl w:val="0"/>
              <w:spacing w:after="0" w:line="240" w:lineRule="auto"/>
              <w:jc w:val="center"/>
              <w:rPr>
                <w:rFonts w:cs="Calibri"/>
              </w:rPr>
            </w:pPr>
            <w:r w:rsidRPr="009C3D4B">
              <w:rPr>
                <w:rFonts w:eastAsia="Calibri" w:cs="Calibri"/>
              </w:rPr>
              <w:t>DEMAIS SERVIÇOS DE TERCEIROS, PESSOA JUR</w:t>
            </w:r>
          </w:p>
        </w:tc>
        <w:tc>
          <w:tcPr>
            <w:tcW w:w="851" w:type="dxa"/>
          </w:tcPr>
          <w:p w14:paraId="5DA32079" w14:textId="77777777" w:rsidR="00DD0C4C" w:rsidRPr="009C3D4B" w:rsidRDefault="00DD0C4C" w:rsidP="00E23C6D">
            <w:pPr>
              <w:widowControl w:val="0"/>
              <w:spacing w:after="0" w:line="240" w:lineRule="auto"/>
              <w:jc w:val="center"/>
              <w:rPr>
                <w:rFonts w:cs="Calibri"/>
              </w:rPr>
            </w:pPr>
            <w:r w:rsidRPr="009C3D4B">
              <w:rPr>
                <w:rFonts w:eastAsia="Calibri" w:cs="Calibri"/>
              </w:rPr>
              <w:t>303</w:t>
            </w:r>
          </w:p>
        </w:tc>
        <w:tc>
          <w:tcPr>
            <w:tcW w:w="1467" w:type="dxa"/>
          </w:tcPr>
          <w:p w14:paraId="5621B4D2" w14:textId="77777777" w:rsidR="00DD0C4C" w:rsidRPr="009C3D4B" w:rsidRDefault="00DD0C4C" w:rsidP="00E23C6D">
            <w:pPr>
              <w:widowControl w:val="0"/>
              <w:spacing w:after="0" w:line="240" w:lineRule="auto"/>
              <w:jc w:val="center"/>
              <w:rPr>
                <w:rFonts w:ascii="Calibri" w:eastAsia="Calibri" w:hAnsi="Calibri" w:cs="Calibri"/>
              </w:rPr>
            </w:pPr>
            <w:r w:rsidRPr="009C3D4B">
              <w:rPr>
                <w:rFonts w:eastAsia="Calibri" w:cs="Calibri"/>
              </w:rPr>
              <w:t>68.400,00</w:t>
            </w:r>
          </w:p>
        </w:tc>
      </w:tr>
      <w:tr w:rsidR="00DD0C4C" w:rsidRPr="009C3D4B" w14:paraId="1BC49025" w14:textId="77777777" w:rsidTr="00E23C6D">
        <w:tc>
          <w:tcPr>
            <w:tcW w:w="904" w:type="dxa"/>
          </w:tcPr>
          <w:p w14:paraId="5F4FA387" w14:textId="77777777" w:rsidR="00DD0C4C" w:rsidRPr="009C3D4B" w:rsidRDefault="00DD0C4C" w:rsidP="00E23C6D">
            <w:pPr>
              <w:widowControl w:val="0"/>
              <w:spacing w:after="0" w:line="240" w:lineRule="auto"/>
              <w:jc w:val="center"/>
              <w:rPr>
                <w:rFonts w:cs="Calibri"/>
              </w:rPr>
            </w:pPr>
            <w:r w:rsidRPr="009C3D4B">
              <w:rPr>
                <w:rFonts w:eastAsia="Calibri" w:cs="Calibri"/>
              </w:rPr>
              <w:t>06.06</w:t>
            </w:r>
          </w:p>
        </w:tc>
        <w:tc>
          <w:tcPr>
            <w:tcW w:w="992" w:type="dxa"/>
          </w:tcPr>
          <w:p w14:paraId="0D414A50" w14:textId="77777777" w:rsidR="00DD0C4C" w:rsidRPr="009C3D4B" w:rsidRDefault="00DD0C4C" w:rsidP="00E23C6D">
            <w:pPr>
              <w:widowControl w:val="0"/>
              <w:spacing w:after="0" w:line="240" w:lineRule="auto"/>
              <w:jc w:val="center"/>
              <w:rPr>
                <w:rFonts w:cs="Calibri"/>
              </w:rPr>
            </w:pPr>
            <w:r w:rsidRPr="009C3D4B">
              <w:rPr>
                <w:rFonts w:eastAsia="Calibri" w:cs="Calibri"/>
              </w:rPr>
              <w:t>5842</w:t>
            </w:r>
          </w:p>
        </w:tc>
        <w:tc>
          <w:tcPr>
            <w:tcW w:w="1843" w:type="dxa"/>
          </w:tcPr>
          <w:p w14:paraId="1CCC917E" w14:textId="77777777" w:rsidR="00DD0C4C" w:rsidRPr="009C3D4B" w:rsidRDefault="00DD0C4C" w:rsidP="00E23C6D">
            <w:pPr>
              <w:widowControl w:val="0"/>
              <w:spacing w:after="0" w:line="240" w:lineRule="auto"/>
              <w:jc w:val="center"/>
              <w:rPr>
                <w:rFonts w:cs="Calibri"/>
              </w:rPr>
            </w:pPr>
            <w:r w:rsidRPr="009C3D4B">
              <w:rPr>
                <w:rFonts w:eastAsia="Calibri" w:cs="Calibri"/>
              </w:rPr>
              <w:t>339039999900</w:t>
            </w:r>
          </w:p>
        </w:tc>
        <w:tc>
          <w:tcPr>
            <w:tcW w:w="3827" w:type="dxa"/>
          </w:tcPr>
          <w:p w14:paraId="6EF64B9D" w14:textId="77777777" w:rsidR="00DD0C4C" w:rsidRPr="009C3D4B" w:rsidRDefault="00DD0C4C" w:rsidP="00E23C6D">
            <w:pPr>
              <w:widowControl w:val="0"/>
              <w:spacing w:after="0" w:line="240" w:lineRule="auto"/>
              <w:jc w:val="center"/>
              <w:rPr>
                <w:rFonts w:cs="Calibri"/>
              </w:rPr>
            </w:pPr>
            <w:r w:rsidRPr="009C3D4B">
              <w:rPr>
                <w:rFonts w:eastAsia="Calibri" w:cs="Calibri"/>
              </w:rPr>
              <w:t>DEMAIS SERVIÇOS DE TERCEIROS, PESSOA JUR</w:t>
            </w:r>
          </w:p>
        </w:tc>
        <w:tc>
          <w:tcPr>
            <w:tcW w:w="851" w:type="dxa"/>
          </w:tcPr>
          <w:p w14:paraId="79BFB2C1" w14:textId="77777777" w:rsidR="00DD0C4C" w:rsidRPr="009C3D4B" w:rsidRDefault="00DD0C4C" w:rsidP="00E23C6D">
            <w:pPr>
              <w:widowControl w:val="0"/>
              <w:spacing w:after="0" w:line="240" w:lineRule="auto"/>
              <w:jc w:val="center"/>
              <w:rPr>
                <w:rFonts w:cs="Calibri"/>
              </w:rPr>
            </w:pPr>
            <w:r w:rsidRPr="009C3D4B">
              <w:rPr>
                <w:rFonts w:eastAsia="Calibri" w:cs="Calibri"/>
              </w:rPr>
              <w:t>494</w:t>
            </w:r>
          </w:p>
        </w:tc>
        <w:tc>
          <w:tcPr>
            <w:tcW w:w="1467" w:type="dxa"/>
          </w:tcPr>
          <w:p w14:paraId="4A398588" w14:textId="77777777" w:rsidR="00DD0C4C" w:rsidRPr="009C3D4B" w:rsidRDefault="00DD0C4C" w:rsidP="00E23C6D">
            <w:pPr>
              <w:widowControl w:val="0"/>
              <w:spacing w:after="0" w:line="240" w:lineRule="auto"/>
              <w:jc w:val="center"/>
              <w:rPr>
                <w:rFonts w:ascii="Calibri" w:eastAsia="Calibri" w:hAnsi="Calibri" w:cs="Calibri"/>
              </w:rPr>
            </w:pPr>
            <w:r w:rsidRPr="009C3D4B">
              <w:rPr>
                <w:rFonts w:eastAsia="Calibri" w:cs="Calibri"/>
              </w:rPr>
              <w:t>323.863,60</w:t>
            </w:r>
          </w:p>
        </w:tc>
      </w:tr>
    </w:tbl>
    <w:p w14:paraId="5075BD56" w14:textId="77777777" w:rsidR="00DD0C4C" w:rsidRPr="009C3D4B" w:rsidRDefault="00DD0C4C">
      <w:pPr>
        <w:spacing w:after="0" w:line="240" w:lineRule="auto"/>
        <w:jc w:val="both"/>
        <w:rPr>
          <w:rFonts w:cstheme="minorHAnsi"/>
          <w:b/>
        </w:rPr>
      </w:pPr>
    </w:p>
    <w:p w14:paraId="1B3D04A6" w14:textId="77777777" w:rsidR="00E16C4D" w:rsidRPr="009C3D4B" w:rsidRDefault="00000000">
      <w:pPr>
        <w:pStyle w:val="PargrafodaLista"/>
        <w:numPr>
          <w:ilvl w:val="0"/>
          <w:numId w:val="4"/>
        </w:numPr>
        <w:spacing w:after="0" w:line="240" w:lineRule="auto"/>
        <w:ind w:hanging="577"/>
        <w:jc w:val="both"/>
        <w:rPr>
          <w:rFonts w:cstheme="minorHAnsi"/>
          <w:b/>
        </w:rPr>
      </w:pPr>
      <w:r w:rsidRPr="009C3D4B">
        <w:rPr>
          <w:rFonts w:cstheme="minorHAnsi"/>
          <w:b/>
        </w:rPr>
        <w:t>CLÁUSULA OITAVA - DA COMPENSAÇÃO FINANCEIRA</w:t>
      </w:r>
    </w:p>
    <w:p w14:paraId="0EE80DC7" w14:textId="35C2A799"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Em caso de atraso de pagamento motivado exclusivamente pelo</w:t>
      </w:r>
      <w:r w:rsidR="008223AD" w:rsidRPr="008223AD">
        <w:rPr>
          <w:rFonts w:cstheme="minorHAnsi"/>
        </w:rPr>
        <w:t xml:space="preserve"> </w:t>
      </w:r>
      <w:r w:rsidR="008223AD" w:rsidRPr="009C3D4B">
        <w:rPr>
          <w:rFonts w:cstheme="minorHAnsi"/>
        </w:rPr>
        <w:t>CONTRATA</w:t>
      </w:r>
      <w:r w:rsidR="008223AD">
        <w:rPr>
          <w:rFonts w:cstheme="minorHAnsi"/>
        </w:rPr>
        <w:t>NTE</w:t>
      </w:r>
      <w:r w:rsidRPr="009C3D4B">
        <w:rPr>
          <w:rFonts w:cstheme="minorHAnsi"/>
        </w:rPr>
        <w:t>,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7654AFB" w14:textId="77777777" w:rsidR="00E16C4D" w:rsidRPr="009C3D4B" w:rsidRDefault="00000000">
      <w:pPr>
        <w:spacing w:after="0" w:line="240" w:lineRule="auto"/>
        <w:ind w:left="1012" w:hanging="577"/>
        <w:jc w:val="both"/>
        <w:rPr>
          <w:rFonts w:cstheme="minorHAnsi"/>
        </w:rPr>
      </w:pPr>
      <w:r w:rsidRPr="009C3D4B">
        <w:rPr>
          <w:rFonts w:cstheme="minorHAnsi"/>
        </w:rPr>
        <w:t>I = (TX / 100) / 365</w:t>
      </w:r>
    </w:p>
    <w:p w14:paraId="03FA682A" w14:textId="77777777" w:rsidR="00E16C4D" w:rsidRPr="009C3D4B" w:rsidRDefault="00000000">
      <w:pPr>
        <w:spacing w:after="0" w:line="240" w:lineRule="auto"/>
        <w:ind w:left="1012" w:hanging="577"/>
        <w:jc w:val="both"/>
        <w:rPr>
          <w:rFonts w:cstheme="minorHAnsi"/>
        </w:rPr>
      </w:pPr>
      <w:r w:rsidRPr="009C3D4B">
        <w:rPr>
          <w:rFonts w:cstheme="minorHAnsi"/>
        </w:rPr>
        <w:t>EM = I x N x VP, onde:</w:t>
      </w:r>
    </w:p>
    <w:p w14:paraId="387AB2CE" w14:textId="77777777" w:rsidR="00E16C4D" w:rsidRPr="009C3D4B" w:rsidRDefault="00000000">
      <w:pPr>
        <w:spacing w:after="0" w:line="240" w:lineRule="auto"/>
        <w:ind w:left="1012" w:hanging="577"/>
        <w:jc w:val="both"/>
        <w:rPr>
          <w:rFonts w:cstheme="minorHAnsi"/>
        </w:rPr>
      </w:pPr>
      <w:r w:rsidRPr="009C3D4B">
        <w:rPr>
          <w:rFonts w:cstheme="minorHAnsi"/>
        </w:rPr>
        <w:t>I = Índice de atualização financeira;</w:t>
      </w:r>
    </w:p>
    <w:p w14:paraId="562A4E5E" w14:textId="77777777" w:rsidR="00E16C4D" w:rsidRPr="009C3D4B" w:rsidRDefault="00000000">
      <w:pPr>
        <w:spacing w:after="0" w:line="240" w:lineRule="auto"/>
        <w:ind w:left="1012" w:hanging="577"/>
        <w:jc w:val="both"/>
        <w:rPr>
          <w:rFonts w:cstheme="minorHAnsi"/>
        </w:rPr>
      </w:pPr>
      <w:r w:rsidRPr="009C3D4B">
        <w:rPr>
          <w:rFonts w:cstheme="minorHAnsi"/>
        </w:rPr>
        <w:t>TX = Percentual da taxa de juros de mora anual;</w:t>
      </w:r>
    </w:p>
    <w:p w14:paraId="300D5B91" w14:textId="77777777" w:rsidR="00E16C4D" w:rsidRPr="009C3D4B" w:rsidRDefault="00000000">
      <w:pPr>
        <w:spacing w:after="0" w:line="240" w:lineRule="auto"/>
        <w:ind w:left="1012" w:hanging="577"/>
        <w:jc w:val="both"/>
        <w:rPr>
          <w:rFonts w:cstheme="minorHAnsi"/>
        </w:rPr>
      </w:pPr>
      <w:r w:rsidRPr="009C3D4B">
        <w:rPr>
          <w:rFonts w:cstheme="minorHAnsi"/>
        </w:rPr>
        <w:t>EM = Encargos moratórios;</w:t>
      </w:r>
    </w:p>
    <w:p w14:paraId="0B7EA757" w14:textId="77777777" w:rsidR="00E16C4D" w:rsidRPr="009C3D4B" w:rsidRDefault="00000000">
      <w:pPr>
        <w:spacing w:after="0" w:line="240" w:lineRule="auto"/>
        <w:ind w:left="1012" w:hanging="577"/>
        <w:jc w:val="both"/>
        <w:rPr>
          <w:rFonts w:cstheme="minorHAnsi"/>
        </w:rPr>
      </w:pPr>
      <w:r w:rsidRPr="009C3D4B">
        <w:rPr>
          <w:rFonts w:cstheme="minorHAnsi"/>
        </w:rPr>
        <w:t>N = N. de dias entre a data prevista para pagamento e a do efetivo pagamento;</w:t>
      </w:r>
    </w:p>
    <w:p w14:paraId="14E66A08" w14:textId="77777777" w:rsidR="00E16C4D" w:rsidRPr="009C3D4B" w:rsidRDefault="00000000">
      <w:pPr>
        <w:spacing w:after="0" w:line="240" w:lineRule="auto"/>
        <w:ind w:left="1012" w:hanging="577"/>
        <w:jc w:val="both"/>
        <w:rPr>
          <w:rFonts w:cstheme="minorHAnsi"/>
        </w:rPr>
      </w:pPr>
      <w:r w:rsidRPr="009C3D4B">
        <w:rPr>
          <w:rFonts w:cstheme="minorHAnsi"/>
        </w:rPr>
        <w:t>VP = Valor da parcela em atraso.</w:t>
      </w:r>
    </w:p>
    <w:p w14:paraId="667E7BF0" w14:textId="77777777" w:rsidR="00E16C4D" w:rsidRPr="009C3D4B" w:rsidRDefault="00E16C4D">
      <w:pPr>
        <w:spacing w:after="0" w:line="240" w:lineRule="auto"/>
        <w:ind w:left="435"/>
        <w:jc w:val="both"/>
        <w:rPr>
          <w:rFonts w:cstheme="minorHAnsi"/>
        </w:rPr>
      </w:pPr>
    </w:p>
    <w:p w14:paraId="1D658786" w14:textId="77777777" w:rsidR="00E16C4D" w:rsidRPr="009C3D4B" w:rsidRDefault="00000000">
      <w:pPr>
        <w:pStyle w:val="PargrafodaLista"/>
        <w:numPr>
          <w:ilvl w:val="0"/>
          <w:numId w:val="4"/>
        </w:numPr>
        <w:spacing w:after="0" w:line="240" w:lineRule="auto"/>
        <w:jc w:val="both"/>
        <w:rPr>
          <w:rFonts w:cstheme="minorHAnsi"/>
          <w:b/>
        </w:rPr>
      </w:pPr>
      <w:r w:rsidRPr="009C3D4B">
        <w:rPr>
          <w:rFonts w:cstheme="minorHAnsi"/>
          <w:b/>
        </w:rPr>
        <w:t>CLÁUSULA NONA – DAS ALTERAÇÕES CONTRATUAIS</w:t>
      </w:r>
    </w:p>
    <w:p w14:paraId="5B0CD148" w14:textId="77777777" w:rsidR="00E16C4D" w:rsidRPr="009C3D4B" w:rsidRDefault="00000000">
      <w:pPr>
        <w:pStyle w:val="PargrafodaLista"/>
        <w:numPr>
          <w:ilvl w:val="1"/>
          <w:numId w:val="4"/>
        </w:numPr>
        <w:spacing w:after="0" w:line="240" w:lineRule="auto"/>
        <w:jc w:val="both"/>
        <w:rPr>
          <w:rFonts w:cstheme="minorHAnsi"/>
          <w:b/>
        </w:rPr>
      </w:pPr>
      <w:r w:rsidRPr="009C3D4B">
        <w:rPr>
          <w:rFonts w:cstheme="minorHAnsi"/>
        </w:rPr>
        <w:t xml:space="preserve">Não serão aceitos e concedidos pedidos de revisão/reequilíbrio dos preços definidos na Tabela do Anexo I, considerando o estudo de preços realizado e que se trata de serviços em que não há constante variação de preços. </w:t>
      </w:r>
    </w:p>
    <w:p w14:paraId="58C28803" w14:textId="29E66BD4" w:rsidR="00E16C4D" w:rsidRPr="00FD13D2" w:rsidRDefault="00000000" w:rsidP="00FD13D2">
      <w:pPr>
        <w:pStyle w:val="PargrafodaLista"/>
        <w:numPr>
          <w:ilvl w:val="1"/>
          <w:numId w:val="4"/>
        </w:numPr>
        <w:spacing w:after="0" w:line="240" w:lineRule="auto"/>
        <w:jc w:val="both"/>
        <w:rPr>
          <w:rFonts w:cstheme="minorHAnsi"/>
          <w:b/>
        </w:rPr>
      </w:pPr>
      <w:r w:rsidRPr="00FD13D2">
        <w:rPr>
          <w:rFonts w:cstheme="minorHAnsi"/>
        </w:rPr>
        <w:t xml:space="preserve">Como os contratos são oriundos de um chamamento, cuja adesão é espontânea e com preços fixos pré-definidos, caso a </w:t>
      </w:r>
      <w:r w:rsidR="008223AD" w:rsidRPr="009C3D4B">
        <w:rPr>
          <w:rFonts w:cstheme="minorHAnsi"/>
        </w:rPr>
        <w:t>CONTRATADA</w:t>
      </w:r>
      <w:r w:rsidRPr="00FD13D2">
        <w:rPr>
          <w:rFonts w:cstheme="minorHAnsi"/>
        </w:rPr>
        <w:t xml:space="preserve"> considere inviável a execução dos serviços, poderá a qualquer momento solicitar seu descredenciamento conforme item 9.1.2 do Edital de Chamamento</w:t>
      </w:r>
      <w:r w:rsidR="00FD13D2">
        <w:rPr>
          <w:rFonts w:cstheme="minorHAnsi"/>
        </w:rPr>
        <w:t>.</w:t>
      </w:r>
    </w:p>
    <w:p w14:paraId="4A9605DA" w14:textId="77777777" w:rsidR="00FD13D2" w:rsidRPr="00FD13D2" w:rsidRDefault="00FD13D2" w:rsidP="00FD13D2">
      <w:pPr>
        <w:pStyle w:val="PargrafodaLista"/>
        <w:spacing w:after="0" w:line="240" w:lineRule="auto"/>
        <w:ind w:left="435"/>
        <w:jc w:val="both"/>
        <w:rPr>
          <w:rFonts w:cstheme="minorHAnsi"/>
          <w:b/>
        </w:rPr>
      </w:pPr>
    </w:p>
    <w:p w14:paraId="39E8C650" w14:textId="77777777" w:rsidR="00E16C4D" w:rsidRPr="009C3D4B" w:rsidRDefault="00000000">
      <w:pPr>
        <w:pStyle w:val="PargrafodaLista"/>
        <w:numPr>
          <w:ilvl w:val="0"/>
          <w:numId w:val="4"/>
        </w:numPr>
        <w:spacing w:after="0" w:line="240" w:lineRule="auto"/>
        <w:ind w:hanging="577"/>
        <w:jc w:val="both"/>
        <w:rPr>
          <w:rFonts w:cstheme="minorHAnsi"/>
          <w:b/>
        </w:rPr>
      </w:pPr>
      <w:r w:rsidRPr="009C3D4B">
        <w:rPr>
          <w:rFonts w:cstheme="minorHAnsi"/>
          <w:b/>
        </w:rPr>
        <w:t>CLÁUSULA DÉCIMA – DO REAJUSTE</w:t>
      </w:r>
    </w:p>
    <w:p w14:paraId="320CC221" w14:textId="77777777"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Os preços constantes na Tabela do anexo I serão reajustados após o transcurso de 12 (doze) meses, contados da data de abertura do chamamento.</w:t>
      </w:r>
    </w:p>
    <w:p w14:paraId="2E804860" w14:textId="77777777"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O reajuste estará limitado à variação do Índice Nacional de Preços ao Consumidor, ou outro que vier a substituí-lo, considerando o índice do mês anterior ao da publicação do chamamento e o índice do mês anterior ao do aniversário da publicação.</w:t>
      </w:r>
    </w:p>
    <w:p w14:paraId="0A65634B" w14:textId="77777777"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Nos reajustes subsequentes ao primeiro, o interregno mínimo de um ano será contado a partir dos efeitos financeiros do último reajuste.</w:t>
      </w:r>
    </w:p>
    <w:p w14:paraId="6E9EF49B" w14:textId="77777777"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 xml:space="preserve">Não serão aceitos e concedidos pedidos de revisão/reequilíbrio dos preços definidos na Tabela do Anexo I, considerando o estudo de preços realizado e que se tratam de serviços em que não há constante variação de preços. </w:t>
      </w:r>
    </w:p>
    <w:p w14:paraId="631ADFA2" w14:textId="63996336"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 xml:space="preserve">Como os contratos são oriundos de um chamamento, cuja adesão é espontânea e com preços fixos pré-definidos, caso a </w:t>
      </w:r>
      <w:r w:rsidR="008223AD" w:rsidRPr="009C3D4B">
        <w:rPr>
          <w:rFonts w:cstheme="minorHAnsi"/>
        </w:rPr>
        <w:t xml:space="preserve">CONTRATADA </w:t>
      </w:r>
      <w:r w:rsidRPr="009C3D4B">
        <w:rPr>
          <w:rFonts w:cstheme="minorHAnsi"/>
        </w:rPr>
        <w:t>considere inviável a execução dos serviços, poderá a qualquer momento solicitar seu descredenciamento conforme item 9.1.2 do Edital de Chamamento, item 12 do termo de referência e cláusula décima terceira</w:t>
      </w:r>
      <w:r w:rsidR="008223AD">
        <w:rPr>
          <w:rFonts w:cstheme="minorHAnsi"/>
        </w:rPr>
        <w:t xml:space="preserve"> deste contrato</w:t>
      </w:r>
      <w:r w:rsidRPr="009C3D4B">
        <w:rPr>
          <w:rFonts w:cstheme="minorHAnsi"/>
        </w:rPr>
        <w:t>.</w:t>
      </w:r>
    </w:p>
    <w:p w14:paraId="19023779" w14:textId="77777777" w:rsidR="00E16C4D" w:rsidRPr="009C3D4B" w:rsidRDefault="00E16C4D">
      <w:pPr>
        <w:pStyle w:val="PargrafodaLista"/>
        <w:spacing w:after="0" w:line="240" w:lineRule="auto"/>
        <w:ind w:left="435"/>
        <w:jc w:val="both"/>
        <w:rPr>
          <w:rFonts w:cstheme="minorHAnsi"/>
          <w:b/>
        </w:rPr>
      </w:pPr>
    </w:p>
    <w:p w14:paraId="0516ECD6" w14:textId="20133EF6" w:rsidR="00E16C4D" w:rsidRPr="009C3D4B" w:rsidRDefault="00000000">
      <w:pPr>
        <w:pStyle w:val="PargrafodaLista"/>
        <w:numPr>
          <w:ilvl w:val="0"/>
          <w:numId w:val="4"/>
        </w:numPr>
        <w:spacing w:after="0" w:line="240" w:lineRule="auto"/>
        <w:ind w:hanging="577"/>
        <w:jc w:val="both"/>
        <w:rPr>
          <w:rFonts w:cstheme="minorHAnsi"/>
          <w:b/>
        </w:rPr>
      </w:pPr>
      <w:r w:rsidRPr="009C3D4B">
        <w:rPr>
          <w:rFonts w:cstheme="minorHAnsi"/>
          <w:b/>
        </w:rPr>
        <w:t xml:space="preserve">CLÁUSULA DÉCIMA PRIMEIRA </w:t>
      </w:r>
      <w:r w:rsidR="00CC1CEC">
        <w:rPr>
          <w:rFonts w:cstheme="minorHAnsi"/>
          <w:b/>
        </w:rPr>
        <w:t>–</w:t>
      </w:r>
      <w:r w:rsidRPr="009C3D4B">
        <w:rPr>
          <w:rFonts w:cstheme="minorHAnsi"/>
          <w:b/>
        </w:rPr>
        <w:t xml:space="preserve"> </w:t>
      </w:r>
      <w:r w:rsidR="00CC1CEC">
        <w:rPr>
          <w:rFonts w:cstheme="minorHAnsi"/>
          <w:b/>
        </w:rPr>
        <w:t xml:space="preserve">DA </w:t>
      </w:r>
      <w:r w:rsidRPr="009C3D4B">
        <w:rPr>
          <w:rFonts w:cstheme="minorHAnsi"/>
          <w:b/>
        </w:rPr>
        <w:t>GESTÃO E FISCALIZAÇÃO</w:t>
      </w:r>
    </w:p>
    <w:p w14:paraId="5B8872FB" w14:textId="41B1B4AF"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 xml:space="preserve">Caberá a gestão do Contrato </w:t>
      </w:r>
      <w:r w:rsidR="00CA6785">
        <w:rPr>
          <w:rFonts w:cstheme="minorHAnsi"/>
        </w:rPr>
        <w:t>à</w:t>
      </w:r>
      <w:r w:rsidRPr="009C3D4B">
        <w:rPr>
          <w:rFonts w:cstheme="minorHAnsi"/>
        </w:rPr>
        <w:t xml:space="preserve"> servidora </w:t>
      </w:r>
      <w:r w:rsidR="00CA6785">
        <w:rPr>
          <w:rFonts w:cstheme="minorHAnsi"/>
        </w:rPr>
        <w:t xml:space="preserve">Lilian </w:t>
      </w:r>
      <w:proofErr w:type="spellStart"/>
      <w:r w:rsidR="00CA6785">
        <w:rPr>
          <w:rFonts w:cstheme="minorHAnsi"/>
        </w:rPr>
        <w:t>Welz</w:t>
      </w:r>
      <w:proofErr w:type="spellEnd"/>
      <w:r w:rsidRPr="009C3D4B">
        <w:rPr>
          <w:rFonts w:cstheme="minorHAnsi"/>
        </w:rPr>
        <w:t>.</w:t>
      </w:r>
    </w:p>
    <w:p w14:paraId="1CAFEB97" w14:textId="77777777"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 xml:space="preserve">Caberá a fiscalização do Contrato a servidora Solange Fabris, e na sua ausência, ficará a cargo do servidor Adriano </w:t>
      </w:r>
      <w:proofErr w:type="spellStart"/>
      <w:r w:rsidRPr="009C3D4B">
        <w:rPr>
          <w:rFonts w:cstheme="minorHAnsi"/>
        </w:rPr>
        <w:t>Jesualdo</w:t>
      </w:r>
      <w:proofErr w:type="spellEnd"/>
      <w:r w:rsidRPr="009C3D4B">
        <w:rPr>
          <w:rFonts w:cstheme="minorHAnsi"/>
        </w:rPr>
        <w:t>.</w:t>
      </w:r>
    </w:p>
    <w:p w14:paraId="23EDC29E" w14:textId="21AD22BA"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 xml:space="preserve">A fiscalização não exclui nem reduz a responsabilidade da CONTRATADA pelos danos causados ao </w:t>
      </w:r>
      <w:r w:rsidR="008223AD" w:rsidRPr="009C3D4B">
        <w:rPr>
          <w:rFonts w:cstheme="minorHAnsi"/>
        </w:rPr>
        <w:t>CONTRATA</w:t>
      </w:r>
      <w:r w:rsidR="008223AD">
        <w:rPr>
          <w:rFonts w:cstheme="minorHAnsi"/>
        </w:rPr>
        <w:t>NTE</w:t>
      </w:r>
      <w:r w:rsidRPr="009C3D4B">
        <w:rPr>
          <w:rFonts w:cstheme="minorHAnsi"/>
        </w:rPr>
        <w:t xml:space="preserve"> ou a terceiros, resultantes de ação ou omissão culposa ou dolosa de quaisquer de seus empregados ou prepostos.</w:t>
      </w:r>
    </w:p>
    <w:p w14:paraId="734FFB2A" w14:textId="70AE2AF5"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lastRenderedPageBreak/>
        <w:t xml:space="preserve">A ação ou omissão total ou parcial da fiscalização do </w:t>
      </w:r>
      <w:r w:rsidR="008223AD" w:rsidRPr="009C3D4B">
        <w:rPr>
          <w:rFonts w:cstheme="minorHAnsi"/>
        </w:rPr>
        <w:t>CONTRATA</w:t>
      </w:r>
      <w:r w:rsidR="008223AD">
        <w:rPr>
          <w:rFonts w:cstheme="minorHAnsi"/>
        </w:rPr>
        <w:t xml:space="preserve">NTE </w:t>
      </w:r>
      <w:r w:rsidRPr="009C3D4B">
        <w:rPr>
          <w:rFonts w:cstheme="minorHAnsi"/>
        </w:rPr>
        <w:t>não elide nem diminui a responsabilidade da CONTRATADA quanto ao cumprimento das obrigações pactuadas entre as partes, responsabilizando esta quanto a quaisquer irregularidades.</w:t>
      </w:r>
    </w:p>
    <w:p w14:paraId="5E637D4E" w14:textId="2D8C3D2B"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 xml:space="preserve">As comunicações entre </w:t>
      </w:r>
      <w:r w:rsidR="008223AD" w:rsidRPr="009C3D4B">
        <w:rPr>
          <w:rFonts w:cstheme="minorHAnsi"/>
        </w:rPr>
        <w:t>CONTRATA</w:t>
      </w:r>
      <w:r w:rsidR="008223AD">
        <w:rPr>
          <w:rFonts w:cstheme="minorHAnsi"/>
        </w:rPr>
        <w:t>NTE</w:t>
      </w:r>
      <w:r w:rsidR="008223AD" w:rsidRPr="009C3D4B">
        <w:rPr>
          <w:rFonts w:cstheme="minorHAnsi"/>
        </w:rPr>
        <w:t xml:space="preserve"> </w:t>
      </w:r>
      <w:r w:rsidRPr="009C3D4B">
        <w:rPr>
          <w:rFonts w:cstheme="minorHAnsi"/>
        </w:rPr>
        <w:t>e CONTRATADA devem ser realizadas por escrito sempre que o ato exigir tal formalidade, admitindo-se, excepcionalmente, o uso de mensagem eletrônica para esse fim.</w:t>
      </w:r>
    </w:p>
    <w:p w14:paraId="29CB0DB4" w14:textId="4778664B"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 xml:space="preserve">Caberá ao gestor e ao fiscal as atribuições constantes na Portaria nº </w:t>
      </w:r>
      <w:r w:rsidR="00CA6785">
        <w:rPr>
          <w:rFonts w:cstheme="minorHAnsi"/>
        </w:rPr>
        <w:t>223</w:t>
      </w:r>
      <w:r w:rsidRPr="009C3D4B">
        <w:rPr>
          <w:rFonts w:cstheme="minorHAnsi"/>
        </w:rPr>
        <w:t>/202</w:t>
      </w:r>
      <w:r w:rsidR="00CA6785">
        <w:rPr>
          <w:rFonts w:cstheme="minorHAnsi"/>
        </w:rPr>
        <w:t>3</w:t>
      </w:r>
      <w:r w:rsidRPr="009C3D4B">
        <w:rPr>
          <w:rFonts w:cstheme="minorHAnsi"/>
        </w:rPr>
        <w:t>.</w:t>
      </w:r>
    </w:p>
    <w:p w14:paraId="6DD9693C" w14:textId="77777777" w:rsidR="00E16C4D" w:rsidRPr="009C3D4B" w:rsidRDefault="00E16C4D">
      <w:pPr>
        <w:pStyle w:val="PargrafodaLista"/>
        <w:spacing w:after="0" w:line="240" w:lineRule="auto"/>
        <w:ind w:left="435"/>
        <w:jc w:val="both"/>
        <w:rPr>
          <w:rFonts w:cstheme="minorHAnsi"/>
          <w:b/>
        </w:rPr>
      </w:pPr>
    </w:p>
    <w:p w14:paraId="48A72180" w14:textId="65833002" w:rsidR="00E16C4D" w:rsidRPr="009C3D4B" w:rsidRDefault="00000000">
      <w:pPr>
        <w:pStyle w:val="PargrafodaLista"/>
        <w:numPr>
          <w:ilvl w:val="0"/>
          <w:numId w:val="4"/>
        </w:numPr>
        <w:spacing w:after="0" w:line="240" w:lineRule="auto"/>
        <w:ind w:left="567" w:hanging="709"/>
        <w:jc w:val="both"/>
        <w:rPr>
          <w:rFonts w:cstheme="minorHAnsi"/>
          <w:b/>
        </w:rPr>
      </w:pPr>
      <w:r w:rsidRPr="009C3D4B">
        <w:rPr>
          <w:rFonts w:cstheme="minorHAnsi"/>
          <w:b/>
        </w:rPr>
        <w:t xml:space="preserve">CLÁUSULA DÉCIMA SEGUNDA </w:t>
      </w:r>
      <w:r w:rsidR="00CC1CEC">
        <w:rPr>
          <w:rFonts w:cstheme="minorHAnsi"/>
          <w:b/>
        </w:rPr>
        <w:t>–</w:t>
      </w:r>
      <w:r w:rsidRPr="009C3D4B">
        <w:rPr>
          <w:rFonts w:cstheme="minorHAnsi"/>
          <w:b/>
        </w:rPr>
        <w:t xml:space="preserve"> </w:t>
      </w:r>
      <w:r w:rsidR="00CC1CEC">
        <w:rPr>
          <w:rFonts w:cstheme="minorHAnsi"/>
          <w:b/>
        </w:rPr>
        <w:t xml:space="preserve">DAS </w:t>
      </w:r>
      <w:r w:rsidRPr="009C3D4B">
        <w:rPr>
          <w:rFonts w:cstheme="minorHAnsi"/>
          <w:b/>
        </w:rPr>
        <w:t>SANÇÕES ADMINISTRATIVAS</w:t>
      </w:r>
    </w:p>
    <w:p w14:paraId="4EBD0B55" w14:textId="35D85CFF"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 xml:space="preserve">O não cumprimento ou cumprimento irregular de qualquer item constante no edital de chamamento ou no Termo de Referência sujeitará a </w:t>
      </w:r>
      <w:r w:rsidR="00E81789" w:rsidRPr="009C3D4B">
        <w:rPr>
          <w:rFonts w:cstheme="minorHAnsi"/>
        </w:rPr>
        <w:t>CONTRATADA</w:t>
      </w:r>
      <w:r w:rsidRPr="009C3D4B">
        <w:rPr>
          <w:rFonts w:cstheme="minorHAnsi"/>
        </w:rPr>
        <w:t xml:space="preserve"> </w:t>
      </w:r>
      <w:r w:rsidR="00E81789">
        <w:rPr>
          <w:rFonts w:cstheme="minorHAnsi"/>
        </w:rPr>
        <w:t>à</w:t>
      </w:r>
      <w:r w:rsidRPr="009C3D4B">
        <w:rPr>
          <w:rFonts w:cstheme="minorHAnsi"/>
        </w:rPr>
        <w:t>s seguintes sanções e penalidades:</w:t>
      </w:r>
    </w:p>
    <w:p w14:paraId="4568A1EE"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Advertência;</w:t>
      </w:r>
    </w:p>
    <w:p w14:paraId="5A19106F"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Notificação com prazo para regularização;</w:t>
      </w:r>
    </w:p>
    <w:p w14:paraId="0E985E86"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Multa de mora de R$ 100,00 por unidade de tempo por atraso na regularização notificada, considerando a unidade de tempo utilizada na notificação, limitada a R$ 1.000,00 quando será considerada inexecução parcial;</w:t>
      </w:r>
    </w:p>
    <w:p w14:paraId="066EF940"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Multa compensatória, sem prejuízo das multas moratórias, nos seguintes valores:</w:t>
      </w:r>
    </w:p>
    <w:p w14:paraId="6A5CB310" w14:textId="77777777" w:rsidR="00E16C4D" w:rsidRPr="009C3D4B" w:rsidRDefault="00000000">
      <w:pPr>
        <w:pStyle w:val="PargrafodaLista"/>
        <w:numPr>
          <w:ilvl w:val="4"/>
          <w:numId w:val="4"/>
        </w:numPr>
        <w:tabs>
          <w:tab w:val="left" w:pos="993"/>
        </w:tabs>
        <w:spacing w:after="0" w:line="240" w:lineRule="auto"/>
        <w:ind w:left="567" w:hanging="709"/>
        <w:jc w:val="both"/>
        <w:rPr>
          <w:rFonts w:cstheme="minorHAnsi"/>
          <w:b/>
        </w:rPr>
      </w:pPr>
      <w:r w:rsidRPr="009C3D4B">
        <w:rPr>
          <w:rFonts w:cstheme="minorHAnsi"/>
        </w:rPr>
        <w:t>R$ 200,00 pela inexecução parcial do item;</w:t>
      </w:r>
    </w:p>
    <w:p w14:paraId="014E4A1A" w14:textId="77777777" w:rsidR="00E16C4D" w:rsidRPr="009C3D4B" w:rsidRDefault="00000000">
      <w:pPr>
        <w:pStyle w:val="PargrafodaLista"/>
        <w:numPr>
          <w:ilvl w:val="4"/>
          <w:numId w:val="4"/>
        </w:numPr>
        <w:tabs>
          <w:tab w:val="left" w:pos="993"/>
        </w:tabs>
        <w:spacing w:after="0" w:line="240" w:lineRule="auto"/>
        <w:ind w:left="567" w:hanging="709"/>
        <w:jc w:val="both"/>
        <w:rPr>
          <w:rFonts w:cstheme="minorHAnsi"/>
          <w:b/>
        </w:rPr>
      </w:pPr>
      <w:r w:rsidRPr="009C3D4B">
        <w:rPr>
          <w:rFonts w:cstheme="minorHAnsi"/>
        </w:rPr>
        <w:t>R$ 500,00 pela inexecução total de item;</w:t>
      </w:r>
    </w:p>
    <w:p w14:paraId="337D8064" w14:textId="38DDBA39"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 xml:space="preserve">A </w:t>
      </w:r>
      <w:r w:rsidR="00E81789" w:rsidRPr="009C3D4B">
        <w:rPr>
          <w:rFonts w:cstheme="minorHAnsi"/>
        </w:rPr>
        <w:t>CONTRATADA</w:t>
      </w:r>
      <w:r w:rsidRPr="009C3D4B">
        <w:rPr>
          <w:rFonts w:cstheme="minorHAnsi"/>
        </w:rPr>
        <w:t xml:space="preserve"> poderá ser suspensa temporariamente de contratar com o município de Ubiratã pelo prazo máximo de 02 (dois) anos, sem prejuízo das demais penalidades previstas, quando abandonar a execução do contrato, incorrer em inexecução contratual e nas demais hipóteses previstas em lei.</w:t>
      </w:r>
    </w:p>
    <w:p w14:paraId="70B357F7" w14:textId="3E617C6F"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 xml:space="preserve">A </w:t>
      </w:r>
      <w:r w:rsidR="00E81789" w:rsidRPr="009C3D4B">
        <w:rPr>
          <w:rFonts w:cstheme="minorHAnsi"/>
        </w:rPr>
        <w:t>CONTRATADA</w:t>
      </w:r>
      <w:r w:rsidRPr="009C3D4B">
        <w:rPr>
          <w:rFonts w:cstheme="minorHAnsi"/>
        </w:rPr>
        <w:t xml:space="preserve"> poderá ser declarada inidônea contratar com a administração pública pelo prazo máximo de 05 (cinco) anos, sem prejuízo das demais penalidades previstas, quando:</w:t>
      </w:r>
    </w:p>
    <w:p w14:paraId="2B4289B1"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Frustrar ou fraudar, mediante ajuste, combinação ou qualquer outro expediente, a execução contratual ou atendimento aos usuários;</w:t>
      </w:r>
    </w:p>
    <w:p w14:paraId="32A91D33"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Agir, comprovadamente, de má-fé na relação contratual ou no atendimento aos usuários;</w:t>
      </w:r>
    </w:p>
    <w:p w14:paraId="1CD1F576"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Demais hipóteses previstas em lei.</w:t>
      </w:r>
    </w:p>
    <w:p w14:paraId="3DC271BB" w14:textId="77777777"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Estendem-se os efeitos da penalidade de suspensão do direito de contratar com o Município de Ubiratã ou da declaração de inidoneidade:</w:t>
      </w:r>
    </w:p>
    <w:p w14:paraId="6791DFCF"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243EFF9"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Às pessoas jurídicas que tenham sócios comuns com as pessoas físicas referidas no subitem anterior.</w:t>
      </w:r>
    </w:p>
    <w:p w14:paraId="635A1340" w14:textId="77777777"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As sanções previstas poderão ser aplicadas concomitantemente com a sanção de advertência.</w:t>
      </w:r>
    </w:p>
    <w:p w14:paraId="11A15864" w14:textId="4DE2926F"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 xml:space="preserve">A </w:t>
      </w:r>
      <w:r w:rsidR="00E81789" w:rsidRPr="009C3D4B">
        <w:rPr>
          <w:rFonts w:cstheme="minorHAnsi"/>
        </w:rPr>
        <w:t>CONTRATADA</w:t>
      </w:r>
      <w:r w:rsidRPr="009C3D4B">
        <w:rPr>
          <w:rFonts w:cstheme="minorHAnsi"/>
        </w:rPr>
        <w:t xml:space="preserve"> deverá efetuar o pagamento do valor correspondente à multa no prazo e forma estipulados no termo de aplicação de penalidade, podendo ainda ser descontado de pagamentos a que a mesma tenha direito.</w:t>
      </w:r>
    </w:p>
    <w:p w14:paraId="75C8BB82" w14:textId="77777777"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Não havendo o pagamento, o valor devido será inscrito em dívida ativa para futura execução fiscal.</w:t>
      </w:r>
    </w:p>
    <w:p w14:paraId="30CE597F" w14:textId="77777777"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A autoridade competente, na aplicação das sanções, levará em consideração a gravidade da conduta do infrator, o caráter educativo da pena, bem como o dano causado à administração, observado o princípio da proporcionalidade.</w:t>
      </w:r>
    </w:p>
    <w:p w14:paraId="774C2CEF" w14:textId="337A816B"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 xml:space="preserve">A aplicação das penalidades previstas fica condicionada </w:t>
      </w:r>
      <w:r w:rsidR="00E81789">
        <w:rPr>
          <w:rFonts w:cstheme="minorHAnsi"/>
        </w:rPr>
        <w:t>à</w:t>
      </w:r>
      <w:r w:rsidRPr="009C3D4B">
        <w:rPr>
          <w:rFonts w:cstheme="minorHAnsi"/>
        </w:rPr>
        <w:t xml:space="preserve"> ampla defesa e contraditório no devido processo legal, sem prejuízo da defesa prévia.</w:t>
      </w:r>
    </w:p>
    <w:p w14:paraId="4064B7D2" w14:textId="77777777" w:rsidR="00E16C4D" w:rsidRPr="009C3D4B" w:rsidRDefault="00E16C4D">
      <w:pPr>
        <w:pStyle w:val="PargrafodaLista"/>
        <w:spacing w:after="0" w:line="240" w:lineRule="auto"/>
        <w:ind w:left="435" w:hanging="577"/>
        <w:jc w:val="both"/>
        <w:rPr>
          <w:rFonts w:cstheme="minorHAnsi"/>
          <w:b/>
        </w:rPr>
      </w:pPr>
    </w:p>
    <w:p w14:paraId="72ECDBD0" w14:textId="6BC1CF25" w:rsidR="00E16C4D" w:rsidRPr="009C3D4B" w:rsidRDefault="00000000">
      <w:pPr>
        <w:pStyle w:val="PargrafodaLista"/>
        <w:numPr>
          <w:ilvl w:val="0"/>
          <w:numId w:val="4"/>
        </w:numPr>
        <w:spacing w:after="0" w:line="240" w:lineRule="auto"/>
        <w:ind w:hanging="577"/>
        <w:jc w:val="both"/>
        <w:rPr>
          <w:rFonts w:cstheme="minorHAnsi"/>
          <w:b/>
        </w:rPr>
      </w:pPr>
      <w:r w:rsidRPr="009C3D4B">
        <w:rPr>
          <w:rFonts w:cstheme="minorHAnsi"/>
          <w:b/>
        </w:rPr>
        <w:t xml:space="preserve">CLÁUSULA DÉCIMA TERCEIRA </w:t>
      </w:r>
      <w:r w:rsidR="00CC1CEC">
        <w:rPr>
          <w:rFonts w:cstheme="minorHAnsi"/>
          <w:b/>
        </w:rPr>
        <w:t>–</w:t>
      </w:r>
      <w:r w:rsidRPr="009C3D4B">
        <w:rPr>
          <w:rFonts w:cstheme="minorHAnsi"/>
          <w:b/>
        </w:rPr>
        <w:t xml:space="preserve"> </w:t>
      </w:r>
      <w:r w:rsidR="00CC1CEC">
        <w:rPr>
          <w:rFonts w:cstheme="minorHAnsi"/>
          <w:b/>
        </w:rPr>
        <w:t xml:space="preserve">DA </w:t>
      </w:r>
      <w:r w:rsidRPr="009C3D4B">
        <w:rPr>
          <w:rFonts w:cstheme="minorHAnsi"/>
          <w:b/>
        </w:rPr>
        <w:t>EXTINÇÃO DO CONTRATO</w:t>
      </w:r>
    </w:p>
    <w:p w14:paraId="03B9A351" w14:textId="77777777"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Constituem motivos para extinção do contrato:</w:t>
      </w:r>
    </w:p>
    <w:p w14:paraId="03BB0B82"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Cancelamento do edital de chamamento ou publicação de novo chamamento para o mesmo objeto;</w:t>
      </w:r>
    </w:p>
    <w:p w14:paraId="39B52CBB" w14:textId="7B970219"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Pedido de descredenciamento por parte da</w:t>
      </w:r>
      <w:r w:rsidR="00E81789" w:rsidRPr="00E81789">
        <w:rPr>
          <w:rFonts w:cstheme="minorHAnsi"/>
        </w:rPr>
        <w:t xml:space="preserve"> </w:t>
      </w:r>
      <w:r w:rsidR="00E81789" w:rsidRPr="009C3D4B">
        <w:rPr>
          <w:rFonts w:cstheme="minorHAnsi"/>
        </w:rPr>
        <w:t>CONTRATADA</w:t>
      </w:r>
      <w:r w:rsidRPr="009C3D4B">
        <w:rPr>
          <w:rFonts w:cstheme="minorHAnsi"/>
        </w:rPr>
        <w:t>;</w:t>
      </w:r>
    </w:p>
    <w:p w14:paraId="7681C5BE" w14:textId="77777777" w:rsidR="00E16C4D" w:rsidRPr="009C3D4B" w:rsidRDefault="00000000">
      <w:pPr>
        <w:pStyle w:val="PargrafodaLista"/>
        <w:numPr>
          <w:ilvl w:val="2"/>
          <w:numId w:val="4"/>
        </w:numPr>
        <w:spacing w:after="0" w:line="240" w:lineRule="auto"/>
        <w:ind w:left="567" w:hanging="709"/>
        <w:jc w:val="both"/>
        <w:rPr>
          <w:rFonts w:cstheme="minorHAnsi"/>
          <w:b/>
        </w:rPr>
      </w:pPr>
      <w:r w:rsidRPr="009C3D4B">
        <w:rPr>
          <w:rFonts w:cstheme="minorHAnsi"/>
        </w:rPr>
        <w:t>Demais hipóteses especificadas no art. 78 da Lei Federal nº 8.666/93.</w:t>
      </w:r>
    </w:p>
    <w:p w14:paraId="6B8BF29F" w14:textId="77777777" w:rsidR="00E16C4D" w:rsidRPr="009C3D4B" w:rsidRDefault="00000000">
      <w:pPr>
        <w:pStyle w:val="PargrafodaLista"/>
        <w:numPr>
          <w:ilvl w:val="1"/>
          <w:numId w:val="4"/>
        </w:numPr>
        <w:spacing w:after="0" w:line="240" w:lineRule="auto"/>
        <w:ind w:left="567" w:hanging="709"/>
        <w:jc w:val="both"/>
        <w:rPr>
          <w:rFonts w:cstheme="minorHAnsi"/>
          <w:b/>
        </w:rPr>
      </w:pPr>
      <w:r w:rsidRPr="009C3D4B">
        <w:rPr>
          <w:rFonts w:cstheme="minorHAnsi"/>
        </w:rPr>
        <w:t>A extinção do contrato se dará nos termos do art. 79 da Lei Federal 8.666/93.</w:t>
      </w:r>
    </w:p>
    <w:p w14:paraId="72E7AD7A" w14:textId="77777777" w:rsidR="00E16C4D" w:rsidRPr="009C3D4B" w:rsidRDefault="00E16C4D">
      <w:pPr>
        <w:pStyle w:val="PargrafodaLista"/>
        <w:spacing w:after="0" w:line="240" w:lineRule="auto"/>
        <w:ind w:left="435"/>
        <w:jc w:val="both"/>
        <w:rPr>
          <w:rFonts w:cstheme="minorHAnsi"/>
          <w:b/>
        </w:rPr>
      </w:pPr>
    </w:p>
    <w:p w14:paraId="3CF71AEE" w14:textId="77777777" w:rsidR="00E16C4D" w:rsidRPr="009C3D4B" w:rsidRDefault="00000000">
      <w:pPr>
        <w:pStyle w:val="PargrafodaLista"/>
        <w:numPr>
          <w:ilvl w:val="0"/>
          <w:numId w:val="4"/>
        </w:numPr>
        <w:spacing w:after="0" w:line="240" w:lineRule="auto"/>
        <w:ind w:hanging="577"/>
        <w:jc w:val="both"/>
        <w:rPr>
          <w:rFonts w:cstheme="minorHAnsi"/>
          <w:b/>
        </w:rPr>
      </w:pPr>
      <w:r w:rsidRPr="009C3D4B">
        <w:rPr>
          <w:rFonts w:cstheme="minorHAnsi"/>
          <w:b/>
        </w:rPr>
        <w:t>CLÁUSULA DÉCIMA QUARTA – DA SUBCONTRATAÇÃO</w:t>
      </w:r>
    </w:p>
    <w:p w14:paraId="6ED0EECE" w14:textId="77777777"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lastRenderedPageBreak/>
        <w:t>À CONTRATADA é vedado transferir para terceiros, total ou parcialmente os direitos e obrigações decorrentes do contrato.</w:t>
      </w:r>
    </w:p>
    <w:p w14:paraId="60664693" w14:textId="77777777" w:rsidR="00E16C4D" w:rsidRPr="009C3D4B" w:rsidRDefault="00E16C4D">
      <w:pPr>
        <w:spacing w:after="0" w:line="240" w:lineRule="auto"/>
        <w:ind w:hanging="577"/>
        <w:jc w:val="both"/>
        <w:rPr>
          <w:rFonts w:cstheme="minorHAnsi"/>
          <w:b/>
        </w:rPr>
      </w:pPr>
    </w:p>
    <w:p w14:paraId="4EAE6B6A" w14:textId="6D8BE7BD" w:rsidR="00E16C4D" w:rsidRPr="009C3D4B" w:rsidRDefault="00000000">
      <w:pPr>
        <w:pStyle w:val="PargrafodaLista"/>
        <w:numPr>
          <w:ilvl w:val="0"/>
          <w:numId w:val="4"/>
        </w:numPr>
        <w:spacing w:after="0" w:line="240" w:lineRule="auto"/>
        <w:ind w:hanging="577"/>
        <w:jc w:val="both"/>
        <w:rPr>
          <w:rFonts w:cstheme="minorHAnsi"/>
          <w:b/>
        </w:rPr>
      </w:pPr>
      <w:r w:rsidRPr="009C3D4B">
        <w:rPr>
          <w:rFonts w:cstheme="minorHAnsi"/>
          <w:b/>
        </w:rPr>
        <w:t xml:space="preserve">CLÁUSULA DÉCIMA QUINTA </w:t>
      </w:r>
      <w:r w:rsidR="00CC1CEC">
        <w:rPr>
          <w:rFonts w:cstheme="minorHAnsi"/>
          <w:b/>
        </w:rPr>
        <w:t>–</w:t>
      </w:r>
      <w:r w:rsidRPr="009C3D4B">
        <w:rPr>
          <w:rFonts w:cstheme="minorHAnsi"/>
          <w:b/>
        </w:rPr>
        <w:t xml:space="preserve"> </w:t>
      </w:r>
      <w:r w:rsidR="00CC1CEC">
        <w:rPr>
          <w:rFonts w:cstheme="minorHAnsi"/>
          <w:b/>
        </w:rPr>
        <w:t xml:space="preserve">DA </w:t>
      </w:r>
      <w:r w:rsidRPr="009C3D4B">
        <w:rPr>
          <w:rFonts w:cstheme="minorHAnsi"/>
          <w:b/>
        </w:rPr>
        <w:t>VINCULAÇÃO AO CONTRATO</w:t>
      </w:r>
    </w:p>
    <w:p w14:paraId="145B9E92" w14:textId="1687F84A"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Ficam vinculados ao contrato, dele fazendo parte integrante, independentemente de suas transcrições parciais ou totais, o Edital de Chamamento Público respectivo e seus anexos e o requerimento de credenciamento apresentado pela</w:t>
      </w:r>
      <w:r w:rsidR="00C11740">
        <w:rPr>
          <w:rFonts w:cstheme="minorHAnsi"/>
        </w:rPr>
        <w:t xml:space="preserve"> </w:t>
      </w:r>
      <w:r w:rsidR="00C11740" w:rsidRPr="009C3D4B">
        <w:rPr>
          <w:rFonts w:cstheme="minorHAnsi"/>
        </w:rPr>
        <w:t>CONTRATADA</w:t>
      </w:r>
      <w:r w:rsidRPr="009C3D4B">
        <w:rPr>
          <w:rFonts w:cstheme="minorHAnsi"/>
        </w:rPr>
        <w:t>.</w:t>
      </w:r>
    </w:p>
    <w:p w14:paraId="19DF1172" w14:textId="77777777" w:rsidR="00E16C4D" w:rsidRPr="009C3D4B" w:rsidRDefault="00E16C4D">
      <w:pPr>
        <w:pStyle w:val="PargrafodaLista"/>
        <w:spacing w:after="0" w:line="240" w:lineRule="auto"/>
        <w:ind w:left="435" w:hanging="577"/>
        <w:jc w:val="both"/>
        <w:rPr>
          <w:rFonts w:cstheme="minorHAnsi"/>
          <w:b/>
        </w:rPr>
      </w:pPr>
    </w:p>
    <w:p w14:paraId="1DAD040E" w14:textId="77777777" w:rsidR="00E16C4D" w:rsidRPr="009C3D4B" w:rsidRDefault="00000000">
      <w:pPr>
        <w:pStyle w:val="PargrafodaLista"/>
        <w:numPr>
          <w:ilvl w:val="0"/>
          <w:numId w:val="4"/>
        </w:numPr>
        <w:spacing w:after="0" w:line="240" w:lineRule="auto"/>
        <w:ind w:hanging="577"/>
        <w:jc w:val="both"/>
        <w:rPr>
          <w:rFonts w:cstheme="minorHAnsi"/>
          <w:b/>
        </w:rPr>
      </w:pPr>
      <w:r w:rsidRPr="009C3D4B">
        <w:rPr>
          <w:rFonts w:cstheme="minorHAnsi"/>
          <w:b/>
        </w:rPr>
        <w:t>CLÁUSULA DÉCIMA SEXTA – DA ANTICORRUPÇÃO</w:t>
      </w:r>
    </w:p>
    <w:p w14:paraId="1181450F" w14:textId="77777777" w:rsidR="00E16C4D" w:rsidRPr="009C3D4B" w:rsidRDefault="00000000">
      <w:pPr>
        <w:pStyle w:val="PargrafodaLista"/>
        <w:numPr>
          <w:ilvl w:val="1"/>
          <w:numId w:val="4"/>
        </w:numPr>
        <w:spacing w:after="0" w:line="240" w:lineRule="auto"/>
        <w:ind w:hanging="577"/>
        <w:jc w:val="both"/>
        <w:rPr>
          <w:rFonts w:cstheme="minorHAnsi"/>
          <w:b/>
        </w:rPr>
      </w:pPr>
      <w:r w:rsidRPr="009C3D4B">
        <w:rPr>
          <w:rFonts w:cstheme="minorHAnsi"/>
        </w:rPr>
        <w:t xml:space="preserve">O Banco Mundial exige que o Estado do Paraná, por meio da Secretaria de Estado Saúde - SESA-PR, Mutuários de Empréstimo (incluindo beneficiários do empréstimo do Banco), licitantes, fornecedores, empreiteiros e seus agentes (sejam eles declarados ou não), subcontratados, </w:t>
      </w:r>
      <w:proofErr w:type="spellStart"/>
      <w:r w:rsidRPr="009C3D4B">
        <w:rPr>
          <w:rFonts w:cstheme="minorHAnsi"/>
        </w:rPr>
        <w:t>subconsultores</w:t>
      </w:r>
      <w:proofErr w:type="spellEnd"/>
      <w:r w:rsidRPr="009C3D4B">
        <w:rPr>
          <w:rFonts w:cstheme="minorHAnsi"/>
        </w:rPr>
        <w:t xml:space="preserve">, prestadores de serviço e fornecedores, além de todo funcionário a eles vinculado, que mantenham os mais elevados padrões de ética durante a aquisição e execução de contratos financiados pelo </w:t>
      </w:r>
      <w:proofErr w:type="gramStart"/>
      <w:r w:rsidRPr="009C3D4B">
        <w:rPr>
          <w:rFonts w:cstheme="minorHAnsi"/>
        </w:rPr>
        <w:t>Banco[</w:t>
      </w:r>
      <w:proofErr w:type="gramEnd"/>
      <w:r w:rsidRPr="009C3D4B">
        <w:rPr>
          <w:rFonts w:cstheme="minorHAnsi"/>
        </w:rPr>
        <w:t>1].  Em consequência desta política, o Banco:</w:t>
      </w:r>
    </w:p>
    <w:p w14:paraId="27431E3A" w14:textId="77777777" w:rsidR="00E16C4D" w:rsidRPr="009C3D4B" w:rsidRDefault="00000000">
      <w:pPr>
        <w:spacing w:after="0" w:line="240" w:lineRule="auto"/>
        <w:ind w:left="426"/>
        <w:jc w:val="both"/>
        <w:rPr>
          <w:rFonts w:cstheme="minorHAnsi"/>
        </w:rPr>
      </w:pPr>
      <w:r w:rsidRPr="009C3D4B">
        <w:rPr>
          <w:rFonts w:cstheme="minorHAnsi"/>
        </w:rPr>
        <w:t>a) define, para os fins desta disposição, os termos indicados a seguir:</w:t>
      </w:r>
    </w:p>
    <w:p w14:paraId="54EB5F60" w14:textId="77777777" w:rsidR="00E16C4D" w:rsidRPr="009C3D4B" w:rsidRDefault="00000000">
      <w:pPr>
        <w:spacing w:after="0" w:line="240" w:lineRule="auto"/>
        <w:ind w:left="426"/>
        <w:jc w:val="both"/>
        <w:rPr>
          <w:rFonts w:cstheme="minorHAnsi"/>
        </w:rPr>
      </w:pPr>
      <w:r w:rsidRPr="009C3D4B">
        <w:rPr>
          <w:rFonts w:cstheme="minorHAnsi"/>
        </w:rPr>
        <w:t xml:space="preserve">(i) “prática </w:t>
      </w:r>
      <w:proofErr w:type="gramStart"/>
      <w:r w:rsidRPr="009C3D4B">
        <w:rPr>
          <w:rFonts w:cstheme="minorHAnsi"/>
        </w:rPr>
        <w:t>corrupta”[</w:t>
      </w:r>
      <w:proofErr w:type="gramEnd"/>
      <w:r w:rsidRPr="009C3D4B">
        <w:rPr>
          <w:rFonts w:cstheme="minorHAnsi"/>
        </w:rPr>
        <w:t>2]: significa oferecer, entregar, receber ou solicitar, direta ou indiretamente, qualquer coisa de valor com a intenção de influenciar de modo indevido a ação de terceiros;</w:t>
      </w:r>
    </w:p>
    <w:p w14:paraId="64B6CA94" w14:textId="77777777" w:rsidR="00E16C4D" w:rsidRPr="009C3D4B" w:rsidRDefault="00000000">
      <w:pPr>
        <w:spacing w:after="0" w:line="240" w:lineRule="auto"/>
        <w:ind w:left="426"/>
        <w:jc w:val="both"/>
        <w:rPr>
          <w:rFonts w:cstheme="minorHAnsi"/>
        </w:rPr>
      </w:pPr>
      <w:r w:rsidRPr="009C3D4B">
        <w:rPr>
          <w:rFonts w:cstheme="minorHAnsi"/>
        </w:rPr>
        <w:t>(</w:t>
      </w:r>
      <w:proofErr w:type="spellStart"/>
      <w:r w:rsidRPr="009C3D4B">
        <w:rPr>
          <w:rFonts w:cstheme="minorHAnsi"/>
        </w:rPr>
        <w:t>ii</w:t>
      </w:r>
      <w:proofErr w:type="spellEnd"/>
      <w:r w:rsidRPr="009C3D4B">
        <w:rPr>
          <w:rFonts w:cstheme="minorHAnsi"/>
        </w:rPr>
        <w:t xml:space="preserve">) “prática </w:t>
      </w:r>
      <w:proofErr w:type="gramStart"/>
      <w:r w:rsidRPr="009C3D4B">
        <w:rPr>
          <w:rFonts w:cstheme="minorHAnsi"/>
        </w:rPr>
        <w:t>fraudulenta”[</w:t>
      </w:r>
      <w:proofErr w:type="gramEnd"/>
      <w:r w:rsidRPr="009C3D4B">
        <w:rPr>
          <w:rFonts w:cstheme="minorHAnsi"/>
        </w:rPr>
        <w:t>3]: significa qualquer ato, falsificação ou omissão de fatos que, de forma intencional ou irresponsável induza ou tente induzir uma parte a erro, com o objetivo de obter benefício financeiro ou de qualquer outra ordem, ou com a intenção de evitar o cumprimento de uma obrigação;</w:t>
      </w:r>
    </w:p>
    <w:p w14:paraId="53866E66" w14:textId="77777777" w:rsidR="00E16C4D" w:rsidRPr="009C3D4B" w:rsidRDefault="00000000">
      <w:pPr>
        <w:spacing w:after="0" w:line="240" w:lineRule="auto"/>
        <w:ind w:left="426"/>
        <w:jc w:val="both"/>
        <w:rPr>
          <w:rFonts w:cstheme="minorHAnsi"/>
        </w:rPr>
      </w:pPr>
      <w:r w:rsidRPr="009C3D4B">
        <w:rPr>
          <w:rFonts w:cstheme="minorHAnsi"/>
        </w:rPr>
        <w:t>(</w:t>
      </w:r>
      <w:proofErr w:type="spellStart"/>
      <w:r w:rsidRPr="009C3D4B">
        <w:rPr>
          <w:rFonts w:cstheme="minorHAnsi"/>
        </w:rPr>
        <w:t>iii</w:t>
      </w:r>
      <w:proofErr w:type="spellEnd"/>
      <w:r w:rsidRPr="009C3D4B">
        <w:rPr>
          <w:rFonts w:cstheme="minorHAnsi"/>
        </w:rPr>
        <w:t xml:space="preserve">) “prática </w:t>
      </w:r>
      <w:proofErr w:type="gramStart"/>
      <w:r w:rsidRPr="009C3D4B">
        <w:rPr>
          <w:rFonts w:cstheme="minorHAnsi"/>
        </w:rPr>
        <w:t>colusiva”[</w:t>
      </w:r>
      <w:proofErr w:type="gramEnd"/>
      <w:r w:rsidRPr="009C3D4B">
        <w:rPr>
          <w:rFonts w:cstheme="minorHAnsi"/>
        </w:rPr>
        <w:t>4]: significa uma combinação entre duas ou mais partes visando alcançar um objetivo indevido, inclusive influenciar indevidamente as ações de outra parte;</w:t>
      </w:r>
    </w:p>
    <w:p w14:paraId="674628B4" w14:textId="77777777" w:rsidR="00E16C4D" w:rsidRPr="009C3D4B" w:rsidRDefault="00000000">
      <w:pPr>
        <w:spacing w:after="0" w:line="240" w:lineRule="auto"/>
        <w:ind w:left="426"/>
        <w:jc w:val="both"/>
        <w:rPr>
          <w:rFonts w:cstheme="minorHAnsi"/>
        </w:rPr>
      </w:pPr>
      <w:r w:rsidRPr="009C3D4B">
        <w:rPr>
          <w:rFonts w:cstheme="minorHAnsi"/>
        </w:rPr>
        <w:t>(</w:t>
      </w:r>
      <w:proofErr w:type="spellStart"/>
      <w:r w:rsidRPr="009C3D4B">
        <w:rPr>
          <w:rFonts w:cstheme="minorHAnsi"/>
        </w:rPr>
        <w:t>iv</w:t>
      </w:r>
      <w:proofErr w:type="spellEnd"/>
      <w:r w:rsidRPr="009C3D4B">
        <w:rPr>
          <w:rFonts w:cstheme="minorHAnsi"/>
        </w:rPr>
        <w:t xml:space="preserve">) “prática </w:t>
      </w:r>
      <w:proofErr w:type="gramStart"/>
      <w:r w:rsidRPr="009C3D4B">
        <w:rPr>
          <w:rFonts w:cstheme="minorHAnsi"/>
        </w:rPr>
        <w:t>coercitiva”[</w:t>
      </w:r>
      <w:proofErr w:type="gramEnd"/>
      <w:r w:rsidRPr="009C3D4B">
        <w:rPr>
          <w:rFonts w:cstheme="minorHAnsi"/>
        </w:rPr>
        <w:t>5]: significa prejudicar ou causar dano, ou ameaçar prejudicar ou causar dano, direta ou indiretamente, a qualquer parte interessada ou à sua propriedade, para influenciar indevidamente as ações de uma parte;</w:t>
      </w:r>
    </w:p>
    <w:p w14:paraId="09945F94" w14:textId="77777777" w:rsidR="00E16C4D" w:rsidRPr="009C3D4B" w:rsidRDefault="00000000">
      <w:pPr>
        <w:spacing w:after="0" w:line="240" w:lineRule="auto"/>
        <w:ind w:left="426"/>
        <w:jc w:val="both"/>
        <w:rPr>
          <w:rFonts w:cstheme="minorHAnsi"/>
        </w:rPr>
      </w:pPr>
      <w:r w:rsidRPr="009C3D4B">
        <w:rPr>
          <w:rFonts w:cstheme="minorHAnsi"/>
        </w:rPr>
        <w:t>(v) “prática obstrutiva”: significa:</w:t>
      </w:r>
    </w:p>
    <w:p w14:paraId="1C23709B" w14:textId="77777777" w:rsidR="00E16C4D" w:rsidRPr="009C3D4B" w:rsidRDefault="00000000">
      <w:pPr>
        <w:spacing w:after="0" w:line="240" w:lineRule="auto"/>
        <w:ind w:left="426"/>
        <w:jc w:val="both"/>
        <w:rPr>
          <w:rFonts w:cstheme="minorHAnsi"/>
        </w:rPr>
      </w:pPr>
      <w:r w:rsidRPr="009C3D4B">
        <w:rPr>
          <w:rFonts w:cstheme="minorHAnsi"/>
        </w:rPr>
        <w:t>(aa) deliberadamente destruir, falsificar, alterar ou ocultar provas em investigações ou fazer declarações falsas a investigadores, com o objetivo de impedir materialmente uma investigação do Banco de alegações de prática corrupta, fraudulenta, coercitiva ou colusiva; e/ou ameaçar, perseguir ou intimidar qualquer parte interessada, para impedi-la de mostrar seu conhecimento sobre assuntos relevantes à investigação ou ao seu prosseguimento, ou</w:t>
      </w:r>
    </w:p>
    <w:p w14:paraId="16A3BADC" w14:textId="77777777" w:rsidR="00E16C4D" w:rsidRPr="009C3D4B" w:rsidRDefault="00000000">
      <w:pPr>
        <w:spacing w:after="0" w:line="240" w:lineRule="auto"/>
        <w:ind w:left="426"/>
        <w:jc w:val="both"/>
        <w:rPr>
          <w:rFonts w:cstheme="minorHAnsi"/>
        </w:rPr>
      </w:pPr>
      <w:r w:rsidRPr="009C3D4B">
        <w:rPr>
          <w:rFonts w:cstheme="minorHAnsi"/>
        </w:rPr>
        <w:t>(</w:t>
      </w:r>
      <w:proofErr w:type="spellStart"/>
      <w:r w:rsidRPr="009C3D4B">
        <w:rPr>
          <w:rFonts w:cstheme="minorHAnsi"/>
        </w:rPr>
        <w:t>bb</w:t>
      </w:r>
      <w:proofErr w:type="spellEnd"/>
      <w:r w:rsidRPr="009C3D4B">
        <w:rPr>
          <w:rFonts w:cstheme="minorHAnsi"/>
        </w:rPr>
        <w:t>) atos que tenham como objetivo impedir materialmente o exercício dos direitos do Banco de promover inspeção ou auditoria, estabelecidos no parágrafo (e) abaixo:</w:t>
      </w:r>
    </w:p>
    <w:p w14:paraId="22444784" w14:textId="77777777" w:rsidR="00E16C4D" w:rsidRPr="009C3D4B" w:rsidRDefault="00000000">
      <w:pPr>
        <w:spacing w:after="0" w:line="240" w:lineRule="auto"/>
        <w:ind w:left="426"/>
        <w:jc w:val="both"/>
        <w:rPr>
          <w:rFonts w:cstheme="minorHAnsi"/>
        </w:rPr>
      </w:pPr>
      <w:r w:rsidRPr="009C3D4B">
        <w:rPr>
          <w:rFonts w:cstheme="minorHAnsi"/>
        </w:rPr>
        <w:t xml:space="preserve">(b) rejeitará uma proposta de outorga se determinar que o licitante recomendado para a outorga do contrato, ou qualquer do seu pessoal, ou seus agentes, </w:t>
      </w:r>
      <w:proofErr w:type="spellStart"/>
      <w:r w:rsidRPr="009C3D4B">
        <w:rPr>
          <w:rFonts w:cstheme="minorHAnsi"/>
        </w:rPr>
        <w:t>subconsultores</w:t>
      </w:r>
      <w:proofErr w:type="spellEnd"/>
      <w:r w:rsidRPr="009C3D4B">
        <w:rPr>
          <w:rFonts w:cstheme="minorHAnsi"/>
        </w:rPr>
        <w:t>, subempreiteiros, prestadores de serviço, fornecedores e/ou funcionários, envolveu-se, direta ou indiretamente, em práticas corruptas, fraudulentas, colusivas, coercitivas ou obstrutivas ao concorrer para o contrato em questão;</w:t>
      </w:r>
    </w:p>
    <w:p w14:paraId="30785245" w14:textId="77777777" w:rsidR="00E16C4D" w:rsidRPr="009C3D4B" w:rsidRDefault="00000000">
      <w:pPr>
        <w:spacing w:after="0" w:line="240" w:lineRule="auto"/>
        <w:ind w:left="426"/>
        <w:jc w:val="both"/>
        <w:rPr>
          <w:rFonts w:cstheme="minorHAnsi"/>
        </w:rPr>
      </w:pPr>
      <w:r w:rsidRPr="009C3D4B">
        <w:rPr>
          <w:rFonts w:cstheme="minorHAnsi"/>
        </w:rPr>
        <w:t>(c) declarará viciado o processo de aquisição e cancelará a parcela do empréstimo alocada a um contrato se, a qualquer momento, determinar que representantes do Mutuário ou de um beneficiário de qualquer parte dos recursos empréstimo envolveram-se em práticas corruptas, fraudulentas, colusivas, coercitivas ou obstrutivas durante o processo de aquisição ou de implementação do contrato em questão, sem que o Mutuário tenha adotado medidas oportunas e adequadas, satisfatórias ao Banco, para combater essas práticas quando de sua ocorrência, inclusive por falhar em informar tempestivamente o Banco no momento em que tomou conhecimento dessas práticas;</w:t>
      </w:r>
    </w:p>
    <w:p w14:paraId="12F8E734" w14:textId="77777777" w:rsidR="00E16C4D" w:rsidRPr="009C3D4B" w:rsidRDefault="00000000">
      <w:pPr>
        <w:spacing w:after="0" w:line="240" w:lineRule="auto"/>
        <w:ind w:left="426"/>
        <w:jc w:val="both"/>
        <w:rPr>
          <w:rFonts w:cstheme="minorHAnsi"/>
        </w:rPr>
      </w:pPr>
      <w:r w:rsidRPr="009C3D4B">
        <w:rPr>
          <w:rFonts w:cstheme="minorHAnsi"/>
        </w:rPr>
        <w:t xml:space="preserve">(d) sancionará uma empresa ou uma pessoa física, a qualquer tempo, de acordo com os procedimentos de sanção cabíveis do </w:t>
      </w:r>
      <w:proofErr w:type="gramStart"/>
      <w:r w:rsidRPr="009C3D4B">
        <w:rPr>
          <w:rFonts w:cstheme="minorHAnsi"/>
        </w:rPr>
        <w:t>Banco[</w:t>
      </w:r>
      <w:proofErr w:type="gramEnd"/>
      <w:r w:rsidRPr="009C3D4B">
        <w:rPr>
          <w:rFonts w:cstheme="minorHAnsi"/>
        </w:rPr>
        <w:t>6], inclusive declarando-a inelegível, indefinidamente ou por prazo determinado: (i) para a outorga de contratos financiados pelo Banco; e (</w:t>
      </w:r>
      <w:proofErr w:type="spellStart"/>
      <w:r w:rsidRPr="009C3D4B">
        <w:rPr>
          <w:rFonts w:cstheme="minorHAnsi"/>
        </w:rPr>
        <w:t>ii</w:t>
      </w:r>
      <w:proofErr w:type="spellEnd"/>
      <w:r w:rsidRPr="009C3D4B">
        <w:rPr>
          <w:rFonts w:cstheme="minorHAnsi"/>
        </w:rPr>
        <w:t>) para ser designado[7] subempreiteiro, consultor, fornecedor ou prestador de serviço de uma empresa elegível que esteja recebendo a outorga de um contrato financiado pelo Banco;</w:t>
      </w:r>
    </w:p>
    <w:p w14:paraId="71CA69F7" w14:textId="77777777" w:rsidR="00E16C4D" w:rsidRPr="009C3D4B" w:rsidRDefault="00000000">
      <w:pPr>
        <w:spacing w:after="0" w:line="240" w:lineRule="auto"/>
        <w:ind w:left="426"/>
        <w:jc w:val="both"/>
        <w:rPr>
          <w:rFonts w:cstheme="minorHAnsi"/>
        </w:rPr>
      </w:pPr>
      <w:r w:rsidRPr="009C3D4B">
        <w:rPr>
          <w:rFonts w:cstheme="minorHAnsi"/>
        </w:rPr>
        <w:t xml:space="preserve">(e) Os licitantes, fornecedores e empreiteiros, assim como seus subempreiteiros, agentes, pessoal, consultores, prestadores de serviço e fornecedores, deverão permitir que o Banco inspecione todas as </w:t>
      </w:r>
      <w:r w:rsidRPr="009C3D4B">
        <w:rPr>
          <w:rFonts w:cstheme="minorHAnsi"/>
        </w:rPr>
        <w:lastRenderedPageBreak/>
        <w:t>contas e registros, além de outros documentos referentes à apresentação das propostas e à execução do contrato, e os submeta a auditoria por profissionais designados pelo Banco.</w:t>
      </w:r>
    </w:p>
    <w:p w14:paraId="7D500BC8" w14:textId="77777777" w:rsidR="00E16C4D" w:rsidRPr="009C3D4B" w:rsidRDefault="00000000">
      <w:pPr>
        <w:spacing w:after="0" w:line="240" w:lineRule="auto"/>
        <w:jc w:val="both"/>
        <w:rPr>
          <w:rFonts w:cstheme="minorHAnsi"/>
        </w:rPr>
      </w:pPr>
      <w:r w:rsidRPr="009C3D4B">
        <w:rPr>
          <w:rFonts w:cstheme="minorHAnsi"/>
        </w:rPr>
        <w:t xml:space="preserve"> ___________________________________________________________________________________</w:t>
      </w:r>
    </w:p>
    <w:p w14:paraId="02E0FCF5" w14:textId="77777777" w:rsidR="00E16C4D" w:rsidRPr="009C3D4B" w:rsidRDefault="00000000">
      <w:pPr>
        <w:spacing w:after="0" w:line="240" w:lineRule="auto"/>
        <w:jc w:val="both"/>
        <w:rPr>
          <w:rFonts w:cstheme="minorHAnsi"/>
        </w:rPr>
      </w:pPr>
      <w:r w:rsidRPr="009C3D4B">
        <w:rPr>
          <w:rFonts w:cstheme="minorHAnsi"/>
        </w:rPr>
        <w:t>[1]. Nesse contexto, será imprópria qualquer atitude tomada no intuito de influenciar o processo de aquisição ou a execução do contrato para obter vantagens indevidas.</w:t>
      </w:r>
    </w:p>
    <w:p w14:paraId="0C54FBE1" w14:textId="77777777" w:rsidR="00E16C4D" w:rsidRPr="009C3D4B" w:rsidRDefault="00000000">
      <w:pPr>
        <w:spacing w:after="0" w:line="240" w:lineRule="auto"/>
        <w:jc w:val="both"/>
        <w:rPr>
          <w:rFonts w:cstheme="minorHAnsi"/>
        </w:rPr>
      </w:pPr>
      <w:r w:rsidRPr="009C3D4B">
        <w:rPr>
          <w:rFonts w:cstheme="minorHAnsi"/>
        </w:rPr>
        <w:t>[2]. 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w:t>
      </w:r>
    </w:p>
    <w:p w14:paraId="334F950C" w14:textId="77777777" w:rsidR="00E16C4D" w:rsidRPr="009C3D4B" w:rsidRDefault="00000000">
      <w:pPr>
        <w:spacing w:after="0" w:line="240" w:lineRule="auto"/>
        <w:jc w:val="both"/>
        <w:rPr>
          <w:rFonts w:cstheme="minorHAnsi"/>
        </w:rPr>
      </w:pPr>
      <w:r w:rsidRPr="009C3D4B">
        <w:rPr>
          <w:rFonts w:cstheme="minorHAnsi"/>
        </w:rPr>
        <w:t xml:space="preserve">[3]. Para os fins deste parágrafo, “parte” refere-se a um funcionário público; os </w:t>
      </w:r>
      <w:proofErr w:type="gramStart"/>
      <w:r w:rsidRPr="009C3D4B">
        <w:rPr>
          <w:rFonts w:cstheme="minorHAnsi"/>
        </w:rPr>
        <w:t>termos  “</w:t>
      </w:r>
      <w:proofErr w:type="gramEnd"/>
      <w:r w:rsidRPr="009C3D4B">
        <w:rPr>
          <w:rFonts w:cstheme="minorHAnsi"/>
        </w:rPr>
        <w:t>benefício” e “obrigação” são relativos ao processo de aquisição ou à execução do contrato; e o “ato ou omissão” tem como objetivo influenciar o processo de aquisição ou a execução do contrato.</w:t>
      </w:r>
    </w:p>
    <w:p w14:paraId="0F15C193" w14:textId="77777777" w:rsidR="00E16C4D" w:rsidRPr="009C3D4B" w:rsidRDefault="00000000">
      <w:pPr>
        <w:spacing w:after="0" w:line="240" w:lineRule="auto"/>
        <w:jc w:val="both"/>
        <w:rPr>
          <w:rFonts w:cstheme="minorHAnsi"/>
        </w:rPr>
      </w:pPr>
      <w:r w:rsidRPr="009C3D4B">
        <w:rPr>
          <w:rFonts w:cstheme="minorHAnsi"/>
        </w:rPr>
        <w:t>[4]. Para os fins deste parágrafo, o termo “</w:t>
      </w:r>
      <w:proofErr w:type="gramStart"/>
      <w:r w:rsidRPr="009C3D4B">
        <w:rPr>
          <w:rFonts w:cstheme="minorHAnsi"/>
        </w:rPr>
        <w:t>partes”‖</w:t>
      </w:r>
      <w:proofErr w:type="gramEnd"/>
      <w:r w:rsidRPr="009C3D4B">
        <w:rPr>
          <w:rFonts w:cstheme="minorHAnsi"/>
        </w:rPr>
        <w:t xml:space="preserve">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w:t>
      </w:r>
    </w:p>
    <w:p w14:paraId="50AFCEEC" w14:textId="77777777" w:rsidR="00E16C4D" w:rsidRPr="009C3D4B" w:rsidRDefault="00000000">
      <w:pPr>
        <w:spacing w:after="0" w:line="240" w:lineRule="auto"/>
        <w:jc w:val="both"/>
        <w:rPr>
          <w:rFonts w:cstheme="minorHAnsi"/>
        </w:rPr>
      </w:pPr>
      <w:r w:rsidRPr="009C3D4B">
        <w:rPr>
          <w:rFonts w:cstheme="minorHAnsi"/>
        </w:rPr>
        <w:t>[5]. Para os fins deste parágrafo, “parte” refere-se a um participante do processo de aquisição ou da execução do contrato.</w:t>
      </w:r>
    </w:p>
    <w:p w14:paraId="03A223DE" w14:textId="77777777" w:rsidR="00E16C4D" w:rsidRPr="009C3D4B" w:rsidRDefault="00000000">
      <w:pPr>
        <w:spacing w:after="0" w:line="240" w:lineRule="auto"/>
        <w:jc w:val="both"/>
        <w:rPr>
          <w:rFonts w:cstheme="minorHAnsi"/>
        </w:rPr>
      </w:pPr>
      <w:r w:rsidRPr="009C3D4B">
        <w:rPr>
          <w:rFonts w:cstheme="minorHAnsi"/>
        </w:rPr>
        <w:t xml:space="preserve">[6]. Uma empresa ou uma pessoa física pode ser declarada inelegível para a outorga de um contrato financiado pelo Banco: (i) após a conclusão do processo de sanção conforme os procedimentos do Banco, incluindo, </w:t>
      </w:r>
      <w:proofErr w:type="spellStart"/>
      <w:r w:rsidRPr="009C3D4B">
        <w:rPr>
          <w:rFonts w:cstheme="minorHAnsi"/>
        </w:rPr>
        <w:t>inter</w:t>
      </w:r>
      <w:proofErr w:type="spellEnd"/>
      <w:r w:rsidRPr="009C3D4B">
        <w:rPr>
          <w:rFonts w:cstheme="minorHAnsi"/>
        </w:rPr>
        <w:t xml:space="preserve"> alia,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r w:rsidRPr="009C3D4B">
        <w:rPr>
          <w:rFonts w:cstheme="minorHAnsi"/>
        </w:rPr>
        <w:t>ii</w:t>
      </w:r>
      <w:proofErr w:type="spellEnd"/>
      <w:r w:rsidRPr="009C3D4B">
        <w:rPr>
          <w:rFonts w:cstheme="minorHAnsi"/>
        </w:rPr>
        <w:t xml:space="preserve">) em decorrência de suspensão temporária ou suspensão temporária preventiva em relação a um processo de sanção em trâmite. </w:t>
      </w:r>
    </w:p>
    <w:p w14:paraId="7E46BBA2" w14:textId="77777777" w:rsidR="00E16C4D" w:rsidRPr="009C3D4B" w:rsidRDefault="00000000">
      <w:pPr>
        <w:spacing w:after="0" w:line="240" w:lineRule="auto"/>
        <w:jc w:val="both"/>
        <w:rPr>
          <w:rFonts w:cstheme="minorHAnsi"/>
        </w:rPr>
      </w:pPr>
      <w:r w:rsidRPr="009C3D4B">
        <w:rPr>
          <w:rFonts w:cstheme="minorHAnsi"/>
        </w:rPr>
        <w:t>[7]. 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r w:rsidRPr="009C3D4B">
        <w:rPr>
          <w:rFonts w:cstheme="minorHAnsi"/>
        </w:rPr>
        <w:t>ii</w:t>
      </w:r>
      <w:proofErr w:type="spellEnd"/>
      <w:r w:rsidRPr="009C3D4B">
        <w:rPr>
          <w:rFonts w:cstheme="minorHAnsi"/>
        </w:rPr>
        <w:t>) foi indicado pelo Mutuário.</w:t>
      </w:r>
    </w:p>
    <w:p w14:paraId="7A993AB2" w14:textId="77777777" w:rsidR="00E16C4D" w:rsidRPr="009C3D4B" w:rsidRDefault="00E16C4D">
      <w:pPr>
        <w:spacing w:after="0" w:line="240" w:lineRule="auto"/>
        <w:jc w:val="both"/>
        <w:rPr>
          <w:rFonts w:cstheme="minorHAnsi"/>
        </w:rPr>
      </w:pPr>
    </w:p>
    <w:p w14:paraId="636DC0D0" w14:textId="77777777" w:rsidR="00E16C4D" w:rsidRPr="009C3D4B" w:rsidRDefault="00000000">
      <w:pPr>
        <w:pStyle w:val="PargrafodaLista"/>
        <w:numPr>
          <w:ilvl w:val="0"/>
          <w:numId w:val="5"/>
        </w:numPr>
        <w:spacing w:after="0" w:line="240" w:lineRule="auto"/>
        <w:jc w:val="both"/>
        <w:rPr>
          <w:rFonts w:cstheme="minorHAnsi"/>
          <w:b/>
        </w:rPr>
      </w:pPr>
      <w:r w:rsidRPr="009C3D4B">
        <w:rPr>
          <w:rFonts w:cstheme="minorHAnsi"/>
          <w:b/>
        </w:rPr>
        <w:t>CLÁUSULA DÉCIMA SÉTIMA - DA LEGISLAÇÃO APLICÁVEL</w:t>
      </w:r>
    </w:p>
    <w:p w14:paraId="048AD909" w14:textId="77777777" w:rsidR="00E16C4D" w:rsidRPr="009C3D4B" w:rsidRDefault="00000000">
      <w:pPr>
        <w:pStyle w:val="PargrafodaLista"/>
        <w:numPr>
          <w:ilvl w:val="1"/>
          <w:numId w:val="5"/>
        </w:numPr>
        <w:tabs>
          <w:tab w:val="left" w:pos="567"/>
        </w:tabs>
        <w:spacing w:after="0" w:line="240" w:lineRule="auto"/>
        <w:ind w:left="567" w:hanging="567"/>
        <w:jc w:val="both"/>
        <w:rPr>
          <w:rFonts w:cstheme="minorHAnsi"/>
          <w:b/>
        </w:rPr>
      </w:pPr>
      <w:r w:rsidRPr="009C3D4B">
        <w:rPr>
          <w:rFonts w:cstheme="minorHAnsi"/>
        </w:rPr>
        <w:t>O presente contrato rege-se pelas disposições expressas na Lei Federal nº 8.666/93 e por outras normas de direito público ou privado que melhor tutelem o interesse público.</w:t>
      </w:r>
    </w:p>
    <w:p w14:paraId="5DB4F034" w14:textId="77777777" w:rsidR="00E16C4D" w:rsidRPr="009C3D4B" w:rsidRDefault="00E16C4D">
      <w:pPr>
        <w:tabs>
          <w:tab w:val="left" w:pos="993"/>
        </w:tabs>
        <w:spacing w:after="0" w:line="240" w:lineRule="auto"/>
        <w:ind w:left="360"/>
        <w:jc w:val="both"/>
        <w:rPr>
          <w:rFonts w:cstheme="minorHAnsi"/>
          <w:b/>
        </w:rPr>
      </w:pPr>
    </w:p>
    <w:p w14:paraId="016FF51A" w14:textId="77777777" w:rsidR="00E16C4D" w:rsidRPr="009C3D4B" w:rsidRDefault="00000000">
      <w:pPr>
        <w:pStyle w:val="PargrafodaLista"/>
        <w:numPr>
          <w:ilvl w:val="0"/>
          <w:numId w:val="5"/>
        </w:numPr>
        <w:tabs>
          <w:tab w:val="left" w:pos="993"/>
        </w:tabs>
        <w:spacing w:after="0" w:line="240" w:lineRule="auto"/>
        <w:jc w:val="both"/>
        <w:rPr>
          <w:rFonts w:cstheme="minorHAnsi"/>
          <w:b/>
        </w:rPr>
      </w:pPr>
      <w:r w:rsidRPr="009C3D4B">
        <w:rPr>
          <w:rFonts w:cstheme="minorHAnsi"/>
          <w:b/>
        </w:rPr>
        <w:t>CLÁUSULA DÉCIMA OITAVA – DOS CASOS OMISSOS</w:t>
      </w:r>
    </w:p>
    <w:p w14:paraId="3F1AA3BD" w14:textId="77777777" w:rsidR="00E16C4D" w:rsidRPr="009C3D4B" w:rsidRDefault="00000000">
      <w:pPr>
        <w:pStyle w:val="PargrafodaLista"/>
        <w:numPr>
          <w:ilvl w:val="1"/>
          <w:numId w:val="5"/>
        </w:numPr>
        <w:tabs>
          <w:tab w:val="left" w:pos="993"/>
        </w:tabs>
        <w:spacing w:after="0" w:line="240" w:lineRule="auto"/>
        <w:ind w:left="567" w:hanging="567"/>
        <w:jc w:val="both"/>
        <w:rPr>
          <w:rFonts w:cstheme="minorHAnsi"/>
          <w:b/>
        </w:rPr>
      </w:pPr>
      <w:r w:rsidRPr="009C3D4B">
        <w:rPr>
          <w:rFonts w:cstheme="minorHAnsi"/>
        </w:rPr>
        <w:t>Os casos omissos serão resolvidos à luz da Lei Federal nº 8.666/93 e dos princípios gerais de direito.</w:t>
      </w:r>
    </w:p>
    <w:p w14:paraId="7C085376" w14:textId="77777777" w:rsidR="00E16C4D" w:rsidRPr="009C3D4B" w:rsidRDefault="00E16C4D">
      <w:pPr>
        <w:pStyle w:val="PargrafodaLista"/>
        <w:tabs>
          <w:tab w:val="left" w:pos="993"/>
        </w:tabs>
        <w:spacing w:after="0" w:line="240" w:lineRule="auto"/>
        <w:ind w:left="792"/>
        <w:jc w:val="both"/>
        <w:rPr>
          <w:rFonts w:cstheme="minorHAnsi"/>
          <w:b/>
        </w:rPr>
      </w:pPr>
    </w:p>
    <w:p w14:paraId="6676DE4F" w14:textId="77777777" w:rsidR="00E16C4D" w:rsidRPr="009C3D4B" w:rsidRDefault="00000000">
      <w:pPr>
        <w:pStyle w:val="PargrafodaLista"/>
        <w:numPr>
          <w:ilvl w:val="0"/>
          <w:numId w:val="5"/>
        </w:numPr>
        <w:tabs>
          <w:tab w:val="left" w:pos="993"/>
        </w:tabs>
        <w:spacing w:after="0" w:line="240" w:lineRule="auto"/>
        <w:jc w:val="both"/>
        <w:rPr>
          <w:rFonts w:cstheme="minorHAnsi"/>
          <w:b/>
        </w:rPr>
      </w:pPr>
      <w:r w:rsidRPr="009C3D4B">
        <w:rPr>
          <w:rFonts w:cstheme="minorHAnsi"/>
          <w:b/>
        </w:rPr>
        <w:t>CLÁUSULA DÉCIMA NONA – DO FORO</w:t>
      </w:r>
    </w:p>
    <w:p w14:paraId="793B740F" w14:textId="77777777" w:rsidR="00E16C4D" w:rsidRPr="009C3D4B" w:rsidRDefault="00000000">
      <w:pPr>
        <w:pStyle w:val="PargrafodaLista"/>
        <w:numPr>
          <w:ilvl w:val="1"/>
          <w:numId w:val="5"/>
        </w:numPr>
        <w:tabs>
          <w:tab w:val="left" w:pos="993"/>
        </w:tabs>
        <w:spacing w:after="0" w:line="240" w:lineRule="auto"/>
        <w:ind w:left="567" w:hanging="567"/>
        <w:jc w:val="both"/>
        <w:rPr>
          <w:rFonts w:cstheme="minorHAnsi"/>
          <w:b/>
        </w:rPr>
      </w:pPr>
      <w:r w:rsidRPr="009C3D4B">
        <w:rPr>
          <w:rFonts w:cstheme="minorHAnsi"/>
        </w:rPr>
        <w:t>Fica eleito o foro da Comarca de Ubiratã, para dirimir quaisquer dúvidas ou questões oriundas do presente contrato.</w:t>
      </w:r>
    </w:p>
    <w:p w14:paraId="78E04AD9" w14:textId="77777777" w:rsidR="00E16C4D" w:rsidRPr="009C3D4B" w:rsidRDefault="00E16C4D">
      <w:pPr>
        <w:spacing w:after="0" w:line="240" w:lineRule="auto"/>
        <w:jc w:val="both"/>
        <w:rPr>
          <w:rFonts w:cstheme="minorHAnsi"/>
        </w:rPr>
      </w:pPr>
    </w:p>
    <w:p w14:paraId="4FA45A25" w14:textId="77777777" w:rsidR="00E16C4D" w:rsidRPr="009C3D4B" w:rsidRDefault="00000000">
      <w:pPr>
        <w:spacing w:after="0" w:line="240" w:lineRule="auto"/>
        <w:jc w:val="both"/>
        <w:rPr>
          <w:rFonts w:cstheme="minorHAnsi"/>
        </w:rPr>
      </w:pPr>
      <w:r w:rsidRPr="009C3D4B">
        <w:rPr>
          <w:rFonts w:cstheme="minorHAnsi"/>
        </w:rPr>
        <w:t>Assim ajustadas, firmam as partes o presente instrumento, em 02 (duas) vias iguais e rubricadas, para todos os fins de direito.</w:t>
      </w:r>
    </w:p>
    <w:p w14:paraId="6F232C42" w14:textId="77777777" w:rsidR="00E16C4D" w:rsidRPr="009C3D4B" w:rsidRDefault="00E16C4D">
      <w:pPr>
        <w:spacing w:after="0" w:line="240" w:lineRule="auto"/>
        <w:jc w:val="both"/>
        <w:rPr>
          <w:rFonts w:cstheme="minorHAnsi"/>
        </w:rPr>
      </w:pPr>
    </w:p>
    <w:p w14:paraId="3365D29E" w14:textId="77777777" w:rsidR="00E16C4D" w:rsidRPr="009C3D4B" w:rsidRDefault="00000000">
      <w:pPr>
        <w:spacing w:after="0" w:line="240" w:lineRule="auto"/>
        <w:jc w:val="both"/>
        <w:rPr>
          <w:rFonts w:cstheme="minorHAnsi"/>
        </w:rPr>
      </w:pPr>
      <w:r w:rsidRPr="009C3D4B">
        <w:rPr>
          <w:rFonts w:cstheme="minorHAnsi"/>
        </w:rPr>
        <w:t>Ubiratã, Paraná, XX de XXXX de 2023.</w:t>
      </w:r>
    </w:p>
    <w:p w14:paraId="17E26886" w14:textId="77777777" w:rsidR="00E16C4D" w:rsidRPr="009C3D4B" w:rsidRDefault="00E16C4D">
      <w:pPr>
        <w:spacing w:after="0" w:line="240" w:lineRule="auto"/>
        <w:jc w:val="both"/>
        <w:rPr>
          <w:rFonts w:cstheme="minorHAnsi"/>
        </w:rPr>
      </w:pPr>
    </w:p>
    <w:p w14:paraId="63D0AB94" w14:textId="77777777" w:rsidR="00E16C4D" w:rsidRPr="009C3D4B" w:rsidRDefault="00000000">
      <w:pPr>
        <w:spacing w:after="0" w:line="240" w:lineRule="auto"/>
        <w:jc w:val="center"/>
        <w:rPr>
          <w:rFonts w:cstheme="minorHAnsi"/>
          <w:b/>
        </w:rPr>
      </w:pPr>
      <w:r w:rsidRPr="009C3D4B">
        <w:rPr>
          <w:rFonts w:cstheme="minorHAnsi"/>
          <w:b/>
        </w:rPr>
        <w:t>MUNICÍPIO DE UBIRATÃ</w:t>
      </w:r>
    </w:p>
    <w:p w14:paraId="575330DE" w14:textId="77777777" w:rsidR="00E16C4D" w:rsidRPr="009C3D4B" w:rsidRDefault="00000000">
      <w:pPr>
        <w:spacing w:after="0" w:line="240" w:lineRule="auto"/>
        <w:jc w:val="center"/>
        <w:rPr>
          <w:rFonts w:cstheme="minorHAnsi"/>
        </w:rPr>
      </w:pPr>
      <w:r w:rsidRPr="009C3D4B">
        <w:rPr>
          <w:rFonts w:cstheme="minorHAnsi"/>
        </w:rPr>
        <w:t>Prefeito</w:t>
      </w:r>
    </w:p>
    <w:p w14:paraId="2D86A844" w14:textId="77777777" w:rsidR="00E16C4D" w:rsidRPr="009C3D4B" w:rsidRDefault="00000000">
      <w:pPr>
        <w:spacing w:after="0" w:line="240" w:lineRule="auto"/>
        <w:jc w:val="center"/>
        <w:rPr>
          <w:rFonts w:cstheme="minorHAnsi"/>
        </w:rPr>
      </w:pPr>
      <w:r w:rsidRPr="009C3D4B">
        <w:rPr>
          <w:rFonts w:cstheme="minorHAnsi"/>
        </w:rPr>
        <w:t>Contratante</w:t>
      </w:r>
    </w:p>
    <w:p w14:paraId="5A8E0068" w14:textId="77777777" w:rsidR="00E16C4D" w:rsidRPr="009C3D4B" w:rsidRDefault="00E16C4D" w:rsidP="009879FA">
      <w:pPr>
        <w:spacing w:after="0" w:line="240" w:lineRule="auto"/>
        <w:rPr>
          <w:rFonts w:cstheme="minorHAnsi"/>
          <w:b/>
        </w:rPr>
      </w:pPr>
    </w:p>
    <w:p w14:paraId="14B271CC" w14:textId="77777777" w:rsidR="00E16C4D" w:rsidRPr="009C3D4B" w:rsidRDefault="00000000">
      <w:pPr>
        <w:spacing w:after="0" w:line="240" w:lineRule="auto"/>
        <w:jc w:val="center"/>
        <w:rPr>
          <w:rFonts w:cstheme="minorHAnsi"/>
          <w:b/>
        </w:rPr>
      </w:pPr>
      <w:r w:rsidRPr="009C3D4B">
        <w:rPr>
          <w:rFonts w:cstheme="minorHAnsi"/>
          <w:b/>
        </w:rPr>
        <w:t>XXXXXXXXXXXXXX</w:t>
      </w:r>
    </w:p>
    <w:p w14:paraId="1CC454B0" w14:textId="77777777" w:rsidR="00E16C4D" w:rsidRPr="009C3D4B" w:rsidRDefault="00000000">
      <w:pPr>
        <w:spacing w:after="0" w:line="240" w:lineRule="auto"/>
        <w:jc w:val="center"/>
        <w:rPr>
          <w:rFonts w:cstheme="minorHAnsi"/>
        </w:rPr>
      </w:pPr>
      <w:r w:rsidRPr="009C3D4B">
        <w:rPr>
          <w:rFonts w:cstheme="minorHAnsi"/>
        </w:rPr>
        <w:t>Representante legal da empresa</w:t>
      </w:r>
    </w:p>
    <w:p w14:paraId="32F1928B" w14:textId="77777777" w:rsidR="00E16C4D" w:rsidRPr="009C3D4B" w:rsidRDefault="00000000">
      <w:pPr>
        <w:spacing w:after="0" w:line="240" w:lineRule="auto"/>
        <w:jc w:val="center"/>
        <w:rPr>
          <w:rFonts w:cstheme="minorHAnsi"/>
        </w:rPr>
        <w:sectPr w:rsidR="00E16C4D" w:rsidRPr="009C3D4B" w:rsidSect="00770F26">
          <w:headerReference w:type="even" r:id="rId12"/>
          <w:headerReference w:type="default" r:id="rId13"/>
          <w:footerReference w:type="even" r:id="rId14"/>
          <w:footerReference w:type="default" r:id="rId15"/>
          <w:headerReference w:type="first" r:id="rId16"/>
          <w:footerReference w:type="first" r:id="rId17"/>
          <w:pgSz w:w="11906" w:h="16838"/>
          <w:pgMar w:top="1588" w:right="709" w:bottom="1134" w:left="992" w:header="170" w:footer="221" w:gutter="0"/>
          <w:cols w:space="720"/>
          <w:formProt w:val="0"/>
          <w:docGrid w:linePitch="272" w:charSpace="8192"/>
        </w:sectPr>
      </w:pPr>
      <w:r w:rsidRPr="009C3D4B">
        <w:rPr>
          <w:rFonts w:cstheme="minorHAnsi"/>
        </w:rPr>
        <w:t>Contratada</w:t>
      </w:r>
    </w:p>
    <w:p w14:paraId="788FB795" w14:textId="77777777" w:rsidR="00E16C4D" w:rsidRPr="009C3D4B" w:rsidRDefault="00000000">
      <w:pPr>
        <w:jc w:val="center"/>
        <w:rPr>
          <w:b/>
        </w:rPr>
      </w:pPr>
      <w:r w:rsidRPr="009C3D4B">
        <w:rPr>
          <w:b/>
        </w:rPr>
        <w:lastRenderedPageBreak/>
        <w:t>ANEXO VI</w:t>
      </w:r>
    </w:p>
    <w:p w14:paraId="3C82CE35" w14:textId="77777777" w:rsidR="00E16C4D" w:rsidRPr="009C3D4B" w:rsidRDefault="00000000">
      <w:pPr>
        <w:jc w:val="center"/>
        <w:rPr>
          <w:b/>
        </w:rPr>
      </w:pPr>
      <w:r w:rsidRPr="009C3D4B">
        <w:rPr>
          <w:b/>
        </w:rPr>
        <w:t>DEMONSTRATIVO DE APLICABILIDADE DOS PREÇOS DA TABELA DO ANEXO I</w:t>
      </w:r>
    </w:p>
    <w:p w14:paraId="012DA37F" w14:textId="77777777" w:rsidR="00E16C4D" w:rsidRPr="009C3D4B" w:rsidRDefault="00000000">
      <w:pPr>
        <w:jc w:val="center"/>
        <w:rPr>
          <w:b/>
        </w:rPr>
      </w:pPr>
      <w:r w:rsidRPr="009C3D4B">
        <w:rPr>
          <w:noProof/>
        </w:rPr>
        <w:drawing>
          <wp:anchor distT="0" distB="0" distL="0" distR="0" simplePos="0" relativeHeight="44" behindDoc="0" locked="0" layoutInCell="0" allowOverlap="1" wp14:anchorId="02155E81" wp14:editId="08D7378F">
            <wp:simplePos x="0" y="0"/>
            <wp:positionH relativeFrom="column">
              <wp:align>center</wp:align>
            </wp:positionH>
            <wp:positionV relativeFrom="paragraph">
              <wp:posOffset>635</wp:posOffset>
            </wp:positionV>
            <wp:extent cx="9215755" cy="5102860"/>
            <wp:effectExtent l="0" t="0" r="0" b="0"/>
            <wp:wrapSquare wrapText="largest"/>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8"/>
                    <a:stretch>
                      <a:fillRect/>
                    </a:stretch>
                  </pic:blipFill>
                  <pic:spPr bwMode="auto">
                    <a:xfrm>
                      <a:off x="0" y="0"/>
                      <a:ext cx="9215755" cy="5102860"/>
                    </a:xfrm>
                    <a:prstGeom prst="rect">
                      <a:avLst/>
                    </a:prstGeom>
                  </pic:spPr>
                </pic:pic>
              </a:graphicData>
            </a:graphic>
          </wp:anchor>
        </w:drawing>
      </w:r>
    </w:p>
    <w:p w14:paraId="4EE5E340" w14:textId="77777777" w:rsidR="00E16C4D" w:rsidRPr="009C3D4B" w:rsidRDefault="00E16C4D">
      <w:pPr>
        <w:jc w:val="center"/>
        <w:rPr>
          <w:b/>
        </w:rPr>
      </w:pPr>
    </w:p>
    <w:p w14:paraId="644BFD38" w14:textId="77777777" w:rsidR="00E16C4D" w:rsidRPr="009C3D4B" w:rsidRDefault="00E16C4D">
      <w:pPr>
        <w:pStyle w:val="PargrafodaLista"/>
      </w:pPr>
    </w:p>
    <w:p w14:paraId="523E3305" w14:textId="77777777" w:rsidR="00E16C4D" w:rsidRPr="009C3D4B" w:rsidRDefault="00E16C4D">
      <w:pPr>
        <w:pStyle w:val="PargrafodaLista"/>
      </w:pPr>
    </w:p>
    <w:p w14:paraId="37383350" w14:textId="77777777" w:rsidR="00E16C4D" w:rsidRPr="009C3D4B" w:rsidRDefault="00E16C4D">
      <w:pPr>
        <w:pStyle w:val="PargrafodaLista"/>
        <w:ind w:left="0"/>
        <w:rPr>
          <w:rFonts w:cstheme="minorHAnsi"/>
        </w:rPr>
      </w:pPr>
    </w:p>
    <w:sectPr w:rsidR="00E16C4D" w:rsidRPr="009C3D4B">
      <w:headerReference w:type="even" r:id="rId19"/>
      <w:headerReference w:type="default" r:id="rId20"/>
      <w:footerReference w:type="default" r:id="rId21"/>
      <w:headerReference w:type="first" r:id="rId22"/>
      <w:pgSz w:w="16838" w:h="11906" w:orient="landscape"/>
      <w:pgMar w:top="1134" w:right="567" w:bottom="1134" w:left="567" w:header="567" w:footer="567"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E1480" w14:textId="77777777" w:rsidR="006F18FC" w:rsidRDefault="006F18FC">
      <w:pPr>
        <w:spacing w:after="0" w:line="240" w:lineRule="auto"/>
      </w:pPr>
      <w:r>
        <w:separator/>
      </w:r>
    </w:p>
  </w:endnote>
  <w:endnote w:type="continuationSeparator" w:id="0">
    <w:p w14:paraId="1B51C920" w14:textId="77777777" w:rsidR="006F18FC" w:rsidRDefault="006F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50A0" w14:textId="77777777" w:rsidR="004635F4" w:rsidRDefault="004635F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3F0D" w14:textId="77777777" w:rsidR="00E16C4D" w:rsidRDefault="00000000">
    <w:pPr>
      <w:pStyle w:val="Rodap"/>
      <w:jc w:val="center"/>
    </w:pPr>
    <w:r>
      <w:rPr>
        <w:noProof/>
      </w:rPr>
      <w:drawing>
        <wp:inline distT="0" distB="0" distL="0" distR="0" wp14:anchorId="0253F93F" wp14:editId="6A8DA01B">
          <wp:extent cx="2099310" cy="647700"/>
          <wp:effectExtent l="0" t="0" r="0" b="0"/>
          <wp:docPr id="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8"/>
                  <pic:cNvPicPr>
                    <a:picLocks noChangeAspect="1" noChangeArrowheads="1"/>
                  </pic:cNvPicPr>
                </pic:nvPicPr>
                <pic:blipFill>
                  <a:blip r:embed="rId1"/>
                  <a:stretch>
                    <a:fillRect/>
                  </a:stretch>
                </pic:blipFill>
                <pic:spPr bwMode="auto">
                  <a:xfrm>
                    <a:off x="0" y="0"/>
                    <a:ext cx="2099310" cy="6477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4AEC" w14:textId="77777777" w:rsidR="004635F4" w:rsidRDefault="004635F4">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F60F" w14:textId="77777777" w:rsidR="00E16C4D" w:rsidRDefault="00000000">
    <w:pPr>
      <w:pStyle w:val="Rodap"/>
      <w:jc w:val="center"/>
    </w:pPr>
    <w:r>
      <w:rPr>
        <w:noProof/>
      </w:rPr>
      <w:drawing>
        <wp:inline distT="0" distB="0" distL="0" distR="0" wp14:anchorId="7AAF8CF6" wp14:editId="3BBFA244">
          <wp:extent cx="1743075" cy="537845"/>
          <wp:effectExtent l="0" t="0" r="0" b="0"/>
          <wp:docPr id="5"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pic:cNvPicPr>
                    <a:picLocks noChangeAspect="1" noChangeArrowheads="1"/>
                  </pic:cNvPicPr>
                </pic:nvPicPr>
                <pic:blipFill>
                  <a:blip r:embed="rId1"/>
                  <a:stretch>
                    <a:fillRect/>
                  </a:stretch>
                </pic:blipFill>
                <pic:spPr bwMode="auto">
                  <a:xfrm>
                    <a:off x="0" y="0"/>
                    <a:ext cx="1743075" cy="5378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F9BB" w14:textId="77777777" w:rsidR="006F18FC" w:rsidRDefault="006F18FC">
      <w:pPr>
        <w:spacing w:after="0" w:line="240" w:lineRule="auto"/>
      </w:pPr>
      <w:r>
        <w:separator/>
      </w:r>
    </w:p>
  </w:footnote>
  <w:footnote w:type="continuationSeparator" w:id="0">
    <w:p w14:paraId="5334FF7A" w14:textId="77777777" w:rsidR="006F18FC" w:rsidRDefault="006F1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554B" w14:textId="4E2E5C1C" w:rsidR="004635F4" w:rsidRDefault="004635F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FE8C" w14:textId="63908798" w:rsidR="00E16C4D" w:rsidRDefault="004635F4">
    <w:pPr>
      <w:pStyle w:val="Cabealho"/>
      <w:jc w:val="center"/>
    </w:pPr>
    <w:r>
      <w:rPr>
        <w:noProof/>
      </w:rPr>
      <w:drawing>
        <wp:inline distT="0" distB="0" distL="0" distR="0" wp14:anchorId="528FB51F" wp14:editId="6E245168">
          <wp:extent cx="1814195" cy="685800"/>
          <wp:effectExtent l="0" t="0" r="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pic:cNvPicPr>
                    <a:picLocks noChangeAspect="1" noChangeArrowheads="1"/>
                  </pic:cNvPicPr>
                </pic:nvPicPr>
                <pic:blipFill>
                  <a:blip r:embed="rId1"/>
                  <a:stretch>
                    <a:fillRect/>
                  </a:stretch>
                </pic:blipFill>
                <pic:spPr bwMode="auto">
                  <a:xfrm>
                    <a:off x="0" y="0"/>
                    <a:ext cx="1814195" cy="685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25BCF" w14:textId="7EC7B316" w:rsidR="004635F4" w:rsidRDefault="004635F4">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906C" w14:textId="5D50077C" w:rsidR="004635F4" w:rsidRDefault="004635F4">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9994" w14:textId="623C15D5" w:rsidR="00E16C4D" w:rsidRDefault="004635F4">
    <w:pPr>
      <w:pStyle w:val="Cabealho"/>
      <w:jc w:val="center"/>
    </w:pPr>
    <w:r>
      <w:rPr>
        <w:noProof/>
      </w:rPr>
      <w:drawing>
        <wp:inline distT="0" distB="0" distL="0" distR="0" wp14:anchorId="56440AD2" wp14:editId="0B5FF10F">
          <wp:extent cx="1562100" cy="590550"/>
          <wp:effectExtent l="0" t="0" r="0" b="0"/>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
                  <a:stretch>
                    <a:fillRect/>
                  </a:stretch>
                </pic:blipFill>
                <pic:spPr bwMode="auto">
                  <a:xfrm>
                    <a:off x="0" y="0"/>
                    <a:ext cx="1562100" cy="59055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EB33" w14:textId="3AAEC1DD" w:rsidR="004635F4" w:rsidRDefault="004635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12CEE"/>
    <w:multiLevelType w:val="multilevel"/>
    <w:tmpl w:val="CECE5A1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rPr>
        <w:b w:val="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2D043DA1"/>
    <w:multiLevelType w:val="multilevel"/>
    <w:tmpl w:val="0870EAA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3E64F67"/>
    <w:multiLevelType w:val="multilevel"/>
    <w:tmpl w:val="AC5492F8"/>
    <w:lvl w:ilvl="0">
      <w:start w:val="1"/>
      <w:numFmt w:val="decimal"/>
      <w:lvlText w:val="%1."/>
      <w:lvlJc w:val="left"/>
      <w:pPr>
        <w:tabs>
          <w:tab w:val="num" w:pos="0"/>
        </w:tabs>
        <w:ind w:left="435" w:hanging="435"/>
      </w:pPr>
      <w:rPr>
        <w:b/>
      </w:rPr>
    </w:lvl>
    <w:lvl w:ilvl="1">
      <w:start w:val="1"/>
      <w:numFmt w:val="decimal"/>
      <w:lvlText w:val="%1.%2."/>
      <w:lvlJc w:val="left"/>
      <w:pPr>
        <w:tabs>
          <w:tab w:val="num" w:pos="0"/>
        </w:tabs>
        <w:ind w:left="435" w:hanging="435"/>
      </w:pPr>
      <w:rPr>
        <w:b w:val="0"/>
      </w:rPr>
    </w:lvl>
    <w:lvl w:ilvl="2">
      <w:start w:val="1"/>
      <w:numFmt w:val="decimal"/>
      <w:lvlText w:val="%1.%2.%3."/>
      <w:lvlJc w:val="left"/>
      <w:pPr>
        <w:tabs>
          <w:tab w:val="num" w:pos="0"/>
        </w:tabs>
        <w:ind w:left="1004"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43B713A5"/>
    <w:multiLevelType w:val="multilevel"/>
    <w:tmpl w:val="9A4E40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F814843"/>
    <w:multiLevelType w:val="multilevel"/>
    <w:tmpl w:val="E2A0C7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0ED5F4F"/>
    <w:multiLevelType w:val="multilevel"/>
    <w:tmpl w:val="3E16615E"/>
    <w:lvl w:ilvl="0">
      <w:start w:val="1"/>
      <w:numFmt w:val="decimal"/>
      <w:pStyle w:val="Corpodetexto"/>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1.%2.%3."/>
      <w:lvlJc w:val="left"/>
      <w:pPr>
        <w:tabs>
          <w:tab w:val="num" w:pos="0"/>
        </w:tabs>
        <w:ind w:left="1224" w:hanging="504"/>
      </w:pPr>
    </w:lvl>
    <w:lvl w:ilvl="3">
      <w:start w:val="1"/>
      <w:numFmt w:val="bullet"/>
      <w:lvlText w:val=""/>
      <w:lvlJc w:val="left"/>
      <w:pPr>
        <w:tabs>
          <w:tab w:val="num" w:pos="0"/>
        </w:tabs>
        <w:ind w:left="1074" w:hanging="648"/>
      </w:pPr>
      <w:rPr>
        <w:rFonts w:ascii="Symbol" w:hAnsi="Symbol" w:cs="Symbol" w:hint="default"/>
      </w:rPr>
    </w:lvl>
    <w:lvl w:ilvl="4">
      <w:start w:val="1"/>
      <w:numFmt w:val="bullet"/>
      <w:lvlText w:val=""/>
      <w:lvlJc w:val="left"/>
      <w:pPr>
        <w:tabs>
          <w:tab w:val="num" w:pos="0"/>
        </w:tabs>
        <w:ind w:left="2232" w:hanging="792"/>
      </w:pPr>
      <w:rPr>
        <w:rFonts w:ascii="Symbol" w:hAnsi="Symbol" w:cs="Symbol" w:hint="default"/>
      </w:rPr>
    </w:lvl>
    <w:lvl w:ilvl="5">
      <w:start w:val="1"/>
      <w:numFmt w:val="bullet"/>
      <w:lvlText w:val=""/>
      <w:lvlJc w:val="left"/>
      <w:pPr>
        <w:tabs>
          <w:tab w:val="num" w:pos="0"/>
        </w:tabs>
        <w:ind w:left="2736" w:hanging="936"/>
      </w:pPr>
      <w:rPr>
        <w:rFonts w:ascii="Symbol" w:hAnsi="Symbol" w:cs="Symbol" w:hint="default"/>
      </w:rPr>
    </w:lvl>
    <w:lvl w:ilvl="6">
      <w:start w:val="1"/>
      <w:numFmt w:val="bullet"/>
      <w:lvlText w:val=""/>
      <w:lvlJc w:val="left"/>
      <w:pPr>
        <w:tabs>
          <w:tab w:val="num" w:pos="0"/>
        </w:tabs>
        <w:ind w:left="3240" w:hanging="1080"/>
      </w:pPr>
      <w:rPr>
        <w:rFonts w:ascii="Symbol" w:hAnsi="Symbol" w:cs="Symbol" w:hint="default"/>
      </w:rPr>
    </w:lvl>
    <w:lvl w:ilvl="7">
      <w:start w:val="1"/>
      <w:numFmt w:val="bullet"/>
      <w:lvlText w:val=""/>
      <w:lvlJc w:val="left"/>
      <w:pPr>
        <w:tabs>
          <w:tab w:val="num" w:pos="0"/>
        </w:tabs>
        <w:ind w:left="3744" w:hanging="1224"/>
      </w:pPr>
      <w:rPr>
        <w:rFonts w:ascii="Symbol" w:hAnsi="Symbol" w:cs="Symbol" w:hint="default"/>
      </w:rPr>
    </w:lvl>
    <w:lvl w:ilvl="8">
      <w:start w:val="1"/>
      <w:numFmt w:val="bullet"/>
      <w:lvlText w:val=""/>
      <w:lvlJc w:val="left"/>
      <w:pPr>
        <w:tabs>
          <w:tab w:val="num" w:pos="0"/>
        </w:tabs>
        <w:ind w:left="4320" w:hanging="1440"/>
      </w:pPr>
      <w:rPr>
        <w:rFonts w:ascii="Symbol" w:hAnsi="Symbol" w:cs="Symbol" w:hint="default"/>
      </w:rPr>
    </w:lvl>
  </w:abstractNum>
  <w:abstractNum w:abstractNumId="6" w15:restartNumberingAfterBreak="0">
    <w:nsid w:val="5F5A4F5F"/>
    <w:multiLevelType w:val="multilevel"/>
    <w:tmpl w:val="0416001F"/>
    <w:lvl w:ilvl="0">
      <w:start w:val="17"/>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48700087">
    <w:abstractNumId w:val="1"/>
  </w:num>
  <w:num w:numId="2" w16cid:durableId="1842617506">
    <w:abstractNumId w:val="5"/>
  </w:num>
  <w:num w:numId="3" w16cid:durableId="898829459">
    <w:abstractNumId w:val="4"/>
  </w:num>
  <w:num w:numId="4" w16cid:durableId="836266828">
    <w:abstractNumId w:val="2"/>
  </w:num>
  <w:num w:numId="5" w16cid:durableId="53504558">
    <w:abstractNumId w:val="6"/>
  </w:num>
  <w:num w:numId="6" w16cid:durableId="1665205">
    <w:abstractNumId w:val="0"/>
  </w:num>
  <w:num w:numId="7" w16cid:durableId="153572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C4D"/>
    <w:rsid w:val="000D6865"/>
    <w:rsid w:val="000F4E83"/>
    <w:rsid w:val="00170DD7"/>
    <w:rsid w:val="001A5778"/>
    <w:rsid w:val="001B738B"/>
    <w:rsid w:val="001E78B0"/>
    <w:rsid w:val="00221151"/>
    <w:rsid w:val="00316902"/>
    <w:rsid w:val="00380916"/>
    <w:rsid w:val="00400D91"/>
    <w:rsid w:val="0044035B"/>
    <w:rsid w:val="004635F4"/>
    <w:rsid w:val="004C043A"/>
    <w:rsid w:val="005056E1"/>
    <w:rsid w:val="00513685"/>
    <w:rsid w:val="00525429"/>
    <w:rsid w:val="005C0878"/>
    <w:rsid w:val="005F4FEB"/>
    <w:rsid w:val="006167CC"/>
    <w:rsid w:val="006B59A4"/>
    <w:rsid w:val="006F18FC"/>
    <w:rsid w:val="00756DCC"/>
    <w:rsid w:val="00770F26"/>
    <w:rsid w:val="007E220C"/>
    <w:rsid w:val="00800913"/>
    <w:rsid w:val="008223AD"/>
    <w:rsid w:val="00830AD2"/>
    <w:rsid w:val="00855CAE"/>
    <w:rsid w:val="008A396A"/>
    <w:rsid w:val="008D533C"/>
    <w:rsid w:val="00944193"/>
    <w:rsid w:val="009879FA"/>
    <w:rsid w:val="009C3D4B"/>
    <w:rsid w:val="00A3388E"/>
    <w:rsid w:val="00AA037B"/>
    <w:rsid w:val="00B806C7"/>
    <w:rsid w:val="00BB63FD"/>
    <w:rsid w:val="00BC61DF"/>
    <w:rsid w:val="00BF302C"/>
    <w:rsid w:val="00C073C9"/>
    <w:rsid w:val="00C11740"/>
    <w:rsid w:val="00C55FC3"/>
    <w:rsid w:val="00CA6785"/>
    <w:rsid w:val="00CC1CEC"/>
    <w:rsid w:val="00CE08A0"/>
    <w:rsid w:val="00CE3AA5"/>
    <w:rsid w:val="00D04C1B"/>
    <w:rsid w:val="00D26DE4"/>
    <w:rsid w:val="00DD0C4C"/>
    <w:rsid w:val="00E01AEE"/>
    <w:rsid w:val="00E128A4"/>
    <w:rsid w:val="00E16C4D"/>
    <w:rsid w:val="00E3267C"/>
    <w:rsid w:val="00E36E98"/>
    <w:rsid w:val="00E37749"/>
    <w:rsid w:val="00E574DA"/>
    <w:rsid w:val="00E81789"/>
    <w:rsid w:val="00ED3542"/>
    <w:rsid w:val="00EF638E"/>
    <w:rsid w:val="00F35A86"/>
    <w:rsid w:val="00F63379"/>
    <w:rsid w:val="00F67315"/>
    <w:rsid w:val="00F70D8D"/>
    <w:rsid w:val="00FD13D2"/>
    <w:rsid w:val="00FD58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16683"/>
  <w15:docId w15:val="{A2D9BA30-E89C-49B5-9F5F-D08AB949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8232F3"/>
  </w:style>
  <w:style w:type="character" w:customStyle="1" w:styleId="RodapChar">
    <w:name w:val="Rodapé Char"/>
    <w:basedOn w:val="Fontepargpadro"/>
    <w:link w:val="Rodap"/>
    <w:uiPriority w:val="99"/>
    <w:qFormat/>
    <w:rsid w:val="008232F3"/>
  </w:style>
  <w:style w:type="character" w:customStyle="1" w:styleId="LinkdaInternet">
    <w:name w:val="Link da Internet"/>
    <w:basedOn w:val="Fontepargpadro"/>
    <w:uiPriority w:val="99"/>
    <w:unhideWhenUsed/>
    <w:rsid w:val="00215862"/>
    <w:rPr>
      <w:color w:val="0000FF" w:themeColor="hyperlink"/>
      <w:u w:val="single"/>
    </w:rPr>
  </w:style>
  <w:style w:type="character" w:customStyle="1" w:styleId="TextodebaloChar">
    <w:name w:val="Texto de balão Char"/>
    <w:basedOn w:val="Fontepargpadro"/>
    <w:link w:val="Textodebalo"/>
    <w:uiPriority w:val="99"/>
    <w:semiHidden/>
    <w:qFormat/>
    <w:rsid w:val="00C2358A"/>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numPr>
        <w:numId w:val="2"/>
      </w:num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232F3"/>
    <w:pPr>
      <w:tabs>
        <w:tab w:val="center" w:pos="4252"/>
        <w:tab w:val="right" w:pos="8504"/>
      </w:tabs>
      <w:spacing w:after="0" w:line="240" w:lineRule="auto"/>
    </w:pPr>
  </w:style>
  <w:style w:type="paragraph" w:styleId="Rodap">
    <w:name w:val="footer"/>
    <w:basedOn w:val="Normal"/>
    <w:link w:val="RodapChar"/>
    <w:uiPriority w:val="99"/>
    <w:unhideWhenUsed/>
    <w:rsid w:val="008232F3"/>
    <w:pPr>
      <w:tabs>
        <w:tab w:val="center" w:pos="4252"/>
        <w:tab w:val="right" w:pos="8504"/>
      </w:tabs>
      <w:spacing w:after="0" w:line="240" w:lineRule="auto"/>
    </w:pPr>
  </w:style>
  <w:style w:type="paragraph" w:styleId="PargrafodaLista">
    <w:name w:val="List Paragraph"/>
    <w:basedOn w:val="Normal"/>
    <w:qFormat/>
    <w:rsid w:val="001F1566"/>
    <w:pPr>
      <w:ind w:left="720"/>
      <w:contextualSpacing/>
    </w:pPr>
  </w:style>
  <w:style w:type="paragraph" w:customStyle="1" w:styleId="Contedodatabela">
    <w:name w:val="Conteúdo da tabela"/>
    <w:basedOn w:val="Normal"/>
    <w:qFormat/>
    <w:rsid w:val="00A932EF"/>
    <w:pPr>
      <w:suppressLineNumbers/>
      <w:spacing w:after="0" w:line="240" w:lineRule="auto"/>
    </w:pPr>
    <w:rPr>
      <w:rFonts w:ascii="Liberation Serif" w:eastAsia="NSimSun" w:hAnsi="Liberation Serif" w:cs="Mangal"/>
      <w:kern w:val="2"/>
      <w:sz w:val="24"/>
      <w:szCs w:val="24"/>
      <w:lang w:eastAsia="zh-CN" w:bidi="hi-IN"/>
    </w:rPr>
  </w:style>
  <w:style w:type="paragraph" w:styleId="Textodebalo">
    <w:name w:val="Balloon Text"/>
    <w:basedOn w:val="Normal"/>
    <w:link w:val="TextodebaloChar"/>
    <w:uiPriority w:val="99"/>
    <w:semiHidden/>
    <w:unhideWhenUsed/>
    <w:qFormat/>
    <w:rsid w:val="00C2358A"/>
    <w:pPr>
      <w:spacing w:after="0" w:line="240" w:lineRule="auto"/>
    </w:pPr>
    <w:rPr>
      <w:rFonts w:ascii="Tahoma" w:hAnsi="Tahoma" w:cs="Tahoma"/>
      <w:sz w:val="16"/>
      <w:szCs w:val="16"/>
    </w:rPr>
  </w:style>
  <w:style w:type="paragraph" w:customStyle="1" w:styleId="Standard">
    <w:name w:val="Standard"/>
    <w:qFormat/>
    <w:rsid w:val="002F48FC"/>
    <w:pPr>
      <w:textAlignment w:val="baseline"/>
    </w:pPr>
    <w:rPr>
      <w:rFonts w:ascii="Liberation Serif" w:eastAsia="NSimSun" w:hAnsi="Liberation Serif" w:cs="Mangal"/>
      <w:kern w:val="2"/>
      <w:sz w:val="24"/>
      <w:szCs w:val="24"/>
      <w:lang w:eastAsia="zh-CN" w:bidi="hi-IN"/>
    </w:rPr>
  </w:style>
  <w:style w:type="paragraph" w:customStyle="1" w:styleId="Default">
    <w:name w:val="Default"/>
    <w:qFormat/>
    <w:rsid w:val="00CB01F2"/>
    <w:rPr>
      <w:rFonts w:ascii="Calibri" w:eastAsia="NSimSun" w:hAnsi="Calibri" w:cs="Mangal"/>
      <w:color w:val="000000"/>
      <w:kern w:val="2"/>
      <w:sz w:val="24"/>
      <w:szCs w:val="24"/>
      <w:lang w:eastAsia="zh-CN" w:bidi="hi-IN"/>
    </w:rPr>
  </w:style>
  <w:style w:type="table" w:styleId="Tabelacomgrade">
    <w:name w:val="Table Grid"/>
    <w:basedOn w:val="Tabelanormal"/>
    <w:uiPriority w:val="59"/>
    <w:rsid w:val="005C3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birata.pr.gov.br/" TargetMode="Externa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ude.adm@ubirata.pr.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saude.adm@ubirata.pr.gov.br"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portaldoempreendedor.gov.br/" TargetMode="External"/><Relationship Id="rId14" Type="http://schemas.openxmlformats.org/officeDocument/2006/relationships/footer" Target="footer1.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F773-6378-4E38-9438-F902879C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21</Pages>
  <Words>10015</Words>
  <Characters>54086</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dc:creator>
  <dc:description/>
  <cp:lastModifiedBy>Usuario</cp:lastModifiedBy>
  <cp:revision>76</cp:revision>
  <cp:lastPrinted>2022-08-31T21:15:00Z</cp:lastPrinted>
  <dcterms:created xsi:type="dcterms:W3CDTF">2022-10-19T17:02:00Z</dcterms:created>
  <dcterms:modified xsi:type="dcterms:W3CDTF">2023-11-14T13:25:00Z</dcterms:modified>
  <dc:language>pt-BR</dc:language>
</cp:coreProperties>
</file>