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572A2" w14:textId="227938F4" w:rsidR="00145C83" w:rsidRPr="00145C83" w:rsidRDefault="00145C83">
      <w:pPr>
        <w:keepNext/>
        <w:widowControl w:val="0"/>
        <w:tabs>
          <w:tab w:val="num" w:pos="0"/>
        </w:tabs>
        <w:spacing w:after="0" w:line="240" w:lineRule="auto"/>
        <w:textAlignment w:val="baseline"/>
        <w:outlineLvl w:val="6"/>
        <w:rPr>
          <w:rFonts w:asciiTheme="minorHAnsi" w:hAnsiTheme="minorHAnsi" w:cstheme="minorHAnsi"/>
          <w:b/>
          <w:bCs/>
          <w:color w:val="FF0000"/>
          <w:szCs w:val="20"/>
        </w:rPr>
      </w:pPr>
      <w:r w:rsidRPr="00145C83">
        <w:rPr>
          <w:rFonts w:asciiTheme="minorHAnsi" w:hAnsiTheme="minorHAnsi" w:cstheme="minorHAnsi"/>
          <w:b/>
          <w:bCs/>
          <w:color w:val="FF0000"/>
          <w:szCs w:val="20"/>
        </w:rPr>
        <w:t>EDITAL RETIFICADO</w:t>
      </w:r>
    </w:p>
    <w:p w14:paraId="1624B9B2" w14:textId="5B402939" w:rsidR="00E3476D" w:rsidRPr="0050040B"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Cs w:val="20"/>
          <w:lang w:eastAsia="ar-SA"/>
        </w:rPr>
      </w:pPr>
      <w:r w:rsidRPr="0050040B">
        <w:rPr>
          <w:rFonts w:asciiTheme="minorHAnsi" w:eastAsia="Times New Roman" w:hAnsiTheme="minorHAnsi" w:cs="Calibri Light"/>
          <w:b/>
          <w:bCs/>
          <w:color w:val="000000" w:themeColor="text1"/>
          <w:szCs w:val="20"/>
          <w:lang w:eastAsia="ar-SA"/>
        </w:rPr>
        <w:t xml:space="preserve">PREGÃO ELETRÔNICO Nº </w:t>
      </w:r>
      <w:r w:rsidR="00D44B71" w:rsidRPr="0050040B">
        <w:rPr>
          <w:rFonts w:asciiTheme="minorHAnsi" w:eastAsia="Times New Roman" w:hAnsiTheme="minorHAnsi" w:cs="Calibri Light"/>
          <w:b/>
          <w:bCs/>
          <w:color w:val="000000" w:themeColor="text1"/>
          <w:szCs w:val="20"/>
          <w:lang w:eastAsia="ar-SA"/>
        </w:rPr>
        <w:t>146</w:t>
      </w:r>
      <w:r w:rsidRPr="0050040B">
        <w:rPr>
          <w:rFonts w:asciiTheme="minorHAnsi" w:eastAsia="Times New Roman" w:hAnsiTheme="minorHAnsi" w:cs="Calibri Light"/>
          <w:b/>
          <w:bCs/>
          <w:color w:val="000000" w:themeColor="text1"/>
          <w:szCs w:val="20"/>
          <w:lang w:eastAsia="ar-SA"/>
        </w:rPr>
        <w:t>/202</w:t>
      </w:r>
      <w:r w:rsidR="00482084" w:rsidRPr="0050040B">
        <w:rPr>
          <w:rFonts w:asciiTheme="minorHAnsi" w:eastAsia="Times New Roman" w:hAnsiTheme="minorHAnsi" w:cs="Calibri Light"/>
          <w:b/>
          <w:bCs/>
          <w:color w:val="000000" w:themeColor="text1"/>
          <w:szCs w:val="20"/>
          <w:lang w:eastAsia="ar-SA"/>
        </w:rPr>
        <w:t>3</w:t>
      </w:r>
    </w:p>
    <w:p w14:paraId="19F4AEC5" w14:textId="774C55FC" w:rsidR="00E3476D"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Cs w:val="20"/>
          <w:lang w:eastAsia="ar-SA"/>
        </w:rPr>
      </w:pPr>
      <w:r w:rsidRPr="0050040B">
        <w:rPr>
          <w:rFonts w:asciiTheme="minorHAnsi" w:eastAsia="Times New Roman" w:hAnsiTheme="minorHAnsi" w:cs="Calibri Light"/>
          <w:b/>
          <w:bCs/>
          <w:color w:val="000000" w:themeColor="text1"/>
          <w:szCs w:val="20"/>
          <w:lang w:eastAsia="ar-SA"/>
        </w:rPr>
        <w:t xml:space="preserve">PROCESSO LICITATÓRIO Nº </w:t>
      </w:r>
      <w:r w:rsidR="00D44B71" w:rsidRPr="0050040B">
        <w:rPr>
          <w:rFonts w:asciiTheme="minorHAnsi" w:eastAsia="Times New Roman" w:hAnsiTheme="minorHAnsi" w:cs="Calibri Light"/>
          <w:b/>
          <w:bCs/>
          <w:color w:val="000000" w:themeColor="text1"/>
          <w:szCs w:val="20"/>
          <w:lang w:eastAsia="ar-SA"/>
        </w:rPr>
        <w:t>6274</w:t>
      </w:r>
      <w:r w:rsidRPr="0050040B">
        <w:rPr>
          <w:rFonts w:asciiTheme="minorHAnsi" w:eastAsia="Times New Roman" w:hAnsiTheme="minorHAnsi" w:cs="Calibri Light"/>
          <w:b/>
          <w:bCs/>
          <w:color w:val="000000" w:themeColor="text1"/>
          <w:szCs w:val="20"/>
          <w:lang w:eastAsia="ar-SA"/>
        </w:rPr>
        <w:t>/202</w:t>
      </w:r>
      <w:r w:rsidR="00482084" w:rsidRPr="0050040B">
        <w:rPr>
          <w:rFonts w:asciiTheme="minorHAnsi" w:eastAsia="Times New Roman" w:hAnsiTheme="minorHAnsi" w:cs="Calibri Light"/>
          <w:b/>
          <w:bCs/>
          <w:color w:val="000000" w:themeColor="text1"/>
          <w:szCs w:val="20"/>
          <w:lang w:eastAsia="ar-SA"/>
        </w:rPr>
        <w:t>3</w:t>
      </w:r>
    </w:p>
    <w:p w14:paraId="59616AD2" w14:textId="61130E6B" w:rsidR="001F0E69" w:rsidRPr="0050040B" w:rsidRDefault="001F0E69"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Cs w:val="20"/>
          <w:lang w:eastAsia="ar-SA"/>
        </w:rPr>
      </w:pPr>
      <w:r>
        <w:rPr>
          <w:rFonts w:asciiTheme="minorHAnsi" w:eastAsia="Times New Roman" w:hAnsiTheme="minorHAnsi" w:cs="Calibri Light"/>
          <w:b/>
          <w:bCs/>
          <w:color w:val="000000" w:themeColor="text1"/>
          <w:szCs w:val="20"/>
          <w:lang w:eastAsia="ar-SA"/>
        </w:rPr>
        <w:t>PROCESSO ADMINISTRATIVO N° 3297/2023</w:t>
      </w:r>
    </w:p>
    <w:p w14:paraId="5AE16B85" w14:textId="77777777" w:rsidR="00E3476D" w:rsidRPr="0050040B" w:rsidRDefault="00E3476D">
      <w:pPr>
        <w:spacing w:after="0" w:line="240" w:lineRule="auto"/>
        <w:textAlignment w:val="baseline"/>
        <w:rPr>
          <w:rFonts w:asciiTheme="minorHAnsi" w:eastAsia="Times New Roman" w:hAnsiTheme="minorHAnsi" w:cs="Calibri Light"/>
          <w:color w:val="000000" w:themeColor="text1"/>
          <w:szCs w:val="20"/>
          <w:lang w:eastAsia="ar-SA"/>
        </w:rPr>
      </w:pPr>
    </w:p>
    <w:p w14:paraId="14E6B0C0" w14:textId="15A5972A" w:rsidR="00E3476D" w:rsidRPr="00AD6964" w:rsidRDefault="00935D2F">
      <w:pPr>
        <w:spacing w:after="0" w:line="240" w:lineRule="auto"/>
        <w:jc w:val="both"/>
        <w:textAlignment w:val="baseline"/>
        <w:rPr>
          <w:rFonts w:asciiTheme="minorHAnsi" w:eastAsia="Times New Roman" w:hAnsiTheme="minorHAnsi" w:cs="Calibri Light"/>
          <w:b/>
          <w:color w:val="FF0000"/>
          <w:szCs w:val="20"/>
        </w:rPr>
      </w:pPr>
      <w:r w:rsidRPr="00AD6964">
        <w:rPr>
          <w:rFonts w:asciiTheme="minorHAnsi" w:eastAsia="Times New Roman" w:hAnsiTheme="minorHAnsi" w:cs="Calibri Light"/>
          <w:b/>
          <w:color w:val="FF0000"/>
          <w:szCs w:val="20"/>
        </w:rPr>
        <w:t xml:space="preserve">LICITAÇÃO </w:t>
      </w:r>
      <w:r w:rsidR="0050040B" w:rsidRPr="00AD6964">
        <w:rPr>
          <w:rFonts w:asciiTheme="minorHAnsi" w:eastAsia="Times New Roman" w:hAnsiTheme="minorHAnsi" w:cs="Calibri Light"/>
          <w:b/>
          <w:color w:val="FF0000"/>
          <w:szCs w:val="20"/>
        </w:rPr>
        <w:t xml:space="preserve">EXCLUSIVA PARA MEI/ME/EPP, COM COTA RESERVADA E </w:t>
      </w:r>
      <w:r w:rsidRPr="00AD6964">
        <w:rPr>
          <w:rFonts w:asciiTheme="minorHAnsi" w:eastAsia="Times New Roman" w:hAnsiTheme="minorHAnsi" w:cs="Calibri Light"/>
          <w:b/>
          <w:color w:val="FF0000"/>
          <w:szCs w:val="20"/>
        </w:rPr>
        <w:t>COM AMPLA CONCORRÊNCIA</w:t>
      </w:r>
      <w:r w:rsidR="0050040B" w:rsidRPr="00AD6964">
        <w:rPr>
          <w:rFonts w:asciiTheme="minorHAnsi" w:eastAsia="Times New Roman" w:hAnsiTheme="minorHAnsi" w:cs="Calibri Light"/>
          <w:b/>
          <w:color w:val="FF0000"/>
          <w:szCs w:val="20"/>
        </w:rPr>
        <w:t xml:space="preserve"> CONFORME PREVISTO NO TERMO DE REFERÊNCIA.</w:t>
      </w:r>
    </w:p>
    <w:p w14:paraId="2DE7270C" w14:textId="77777777" w:rsidR="005A44B5" w:rsidRPr="0050040B"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Cs w:val="20"/>
        </w:rPr>
      </w:pPr>
    </w:p>
    <w:p w14:paraId="2A634549"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 PREÂMBULO</w:t>
      </w:r>
    </w:p>
    <w:p w14:paraId="3D65D96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7526D76" w14:textId="7F34E1C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 O Município de Ubiratã, pessoa jurídica de direito público, UASG 987933,</w:t>
      </w:r>
      <w:r w:rsidRPr="0050040B">
        <w:rPr>
          <w:rFonts w:asciiTheme="minorHAnsi" w:eastAsia="Times New Roman" w:hAnsiTheme="minorHAnsi" w:cs="Calibri Light"/>
          <w:b/>
          <w:szCs w:val="20"/>
        </w:rPr>
        <w:t xml:space="preserve"> </w:t>
      </w:r>
      <w:r w:rsidRPr="0050040B">
        <w:rPr>
          <w:rFonts w:asciiTheme="minorHAnsi" w:eastAsia="Times New Roman" w:hAnsiTheme="minorHAnsi" w:cs="Calibri Light"/>
          <w:szCs w:val="20"/>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sidRPr="0050040B">
        <w:rPr>
          <w:rFonts w:asciiTheme="minorHAnsi" w:eastAsia="Times New Roman" w:hAnsiTheme="minorHAnsi" w:cs="Calibri Light"/>
          <w:b/>
          <w:szCs w:val="20"/>
        </w:rPr>
        <w:t>REGISTRO DE PREÇOS</w:t>
      </w:r>
      <w:r w:rsidRPr="0050040B">
        <w:rPr>
          <w:rFonts w:asciiTheme="minorHAnsi" w:eastAsia="Times New Roman" w:hAnsiTheme="minorHAnsi" w:cs="Calibri Light"/>
          <w:szCs w:val="20"/>
        </w:rPr>
        <w:t xml:space="preserve">, na modalidade Pregão, na forma Eletrônica, do </w:t>
      </w:r>
      <w:r w:rsidRPr="0050040B">
        <w:rPr>
          <w:rFonts w:asciiTheme="minorHAnsi" w:eastAsia="Times New Roman" w:hAnsiTheme="minorHAnsi" w:cs="Calibri Light"/>
          <w:color w:val="000000" w:themeColor="text1"/>
          <w:szCs w:val="20"/>
        </w:rPr>
        <w:t xml:space="preserve">tipo </w:t>
      </w:r>
      <w:r w:rsidR="00E25BEA">
        <w:rPr>
          <w:rFonts w:asciiTheme="minorHAnsi" w:eastAsia="Times New Roman" w:hAnsiTheme="minorHAnsi" w:cs="Calibri Light"/>
          <w:color w:val="000000" w:themeColor="text1"/>
          <w:szCs w:val="20"/>
        </w:rPr>
        <w:t>MENOR PREÇO POR LOTE</w:t>
      </w:r>
      <w:r w:rsidRPr="0050040B">
        <w:rPr>
          <w:rFonts w:asciiTheme="minorHAnsi" w:eastAsia="Times New Roman" w:hAnsiTheme="minorHAnsi" w:cs="Calibri Light"/>
          <w:color w:val="000000" w:themeColor="text1"/>
          <w:szCs w:val="20"/>
        </w:rPr>
        <w:t xml:space="preserve">, </w:t>
      </w:r>
      <w:r w:rsidRPr="0050040B">
        <w:rPr>
          <w:rFonts w:asciiTheme="minorHAnsi" w:eastAsia="Times New Roman" w:hAnsiTheme="minorHAnsi" w:cs="Calibri Light"/>
          <w:szCs w:val="20"/>
        </w:rPr>
        <w:t>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39E3F20" w14:textId="67B9BA3D"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1.2. O recebimento das propostas, dos documentos de habilitação, abertura e disputa de preços, será exclusivamente por meio eletrônico, no </w:t>
      </w:r>
      <w:r w:rsidRPr="0050040B">
        <w:rPr>
          <w:rFonts w:asciiTheme="minorHAnsi" w:eastAsia="Times New Roman" w:hAnsiTheme="minorHAnsi" w:cs="Calibri Light"/>
          <w:color w:val="000000" w:themeColor="text1"/>
          <w:szCs w:val="20"/>
        </w:rPr>
        <w:t xml:space="preserve">endereço </w:t>
      </w:r>
      <w:hyperlink r:id="rId8">
        <w:r w:rsidR="002429B9" w:rsidRPr="0050040B">
          <w:rPr>
            <w:rFonts w:asciiTheme="minorHAnsi" w:hAnsiTheme="minorHAnsi" w:cstheme="minorHAnsi"/>
            <w:color w:val="000000" w:themeColor="text1"/>
            <w:szCs w:val="20"/>
            <w:u w:val="single"/>
          </w:rPr>
          <w:t>https://bll.org.br/</w:t>
        </w:r>
      </w:hyperlink>
      <w:r w:rsidR="002429B9" w:rsidRPr="0050040B">
        <w:rPr>
          <w:rFonts w:asciiTheme="minorHAnsi" w:eastAsia="Times New Roman" w:hAnsiTheme="minorHAnsi" w:cstheme="minorHAnsi"/>
          <w:color w:val="000000" w:themeColor="text1"/>
          <w:szCs w:val="20"/>
        </w:rPr>
        <w:t>,</w:t>
      </w:r>
      <w:r w:rsidRPr="0050040B">
        <w:rPr>
          <w:rFonts w:asciiTheme="minorHAnsi" w:eastAsia="Times New Roman" w:hAnsiTheme="minorHAnsi" w:cs="Calibri Light"/>
          <w:color w:val="000000" w:themeColor="text1"/>
          <w:szCs w:val="20"/>
        </w:rPr>
        <w:t xml:space="preserve"> </w:t>
      </w:r>
      <w:r w:rsidRPr="0050040B">
        <w:rPr>
          <w:rFonts w:asciiTheme="minorHAnsi" w:eastAsia="Times New Roman" w:hAnsiTheme="minorHAnsi" w:cs="Calibri Light"/>
          <w:szCs w:val="20"/>
        </w:rPr>
        <w:t>conforme datas e horários definidos abaixo:</w:t>
      </w:r>
    </w:p>
    <w:p w14:paraId="48E8893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BE4DBFF" w14:textId="4246902A" w:rsidR="00E3476D" w:rsidRPr="001F0E69"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 xml:space="preserve">1.2.1. </w:t>
      </w:r>
      <w:r w:rsidRPr="0050040B">
        <w:rPr>
          <w:rFonts w:asciiTheme="minorHAnsi" w:eastAsia="Times New Roman" w:hAnsiTheme="minorHAnsi" w:cs="Calibri Light"/>
          <w:b/>
          <w:color w:val="000000" w:themeColor="text1"/>
          <w:szCs w:val="20"/>
        </w:rPr>
        <w:t xml:space="preserve">DATA E HORÁRIO DO RECEBIMENTO DAS PROPOSTAS E DOS DOCUMENTOS DE HABILITAÇÃO: </w:t>
      </w:r>
      <w:r w:rsidRPr="0050040B">
        <w:rPr>
          <w:rFonts w:asciiTheme="minorHAnsi" w:eastAsia="Times New Roman" w:hAnsiTheme="minorHAnsi" w:cs="Calibri Light"/>
          <w:b/>
          <w:color w:val="000000" w:themeColor="text1"/>
          <w:szCs w:val="20"/>
          <w:u w:val="single"/>
        </w:rPr>
        <w:t xml:space="preserve">ATÉ ÀS </w:t>
      </w:r>
      <w:r w:rsidR="001F0E69" w:rsidRPr="001F0E69">
        <w:rPr>
          <w:rFonts w:asciiTheme="minorHAnsi" w:eastAsia="Times New Roman" w:hAnsiTheme="minorHAnsi" w:cs="Calibri Light"/>
          <w:b/>
          <w:color w:val="000000" w:themeColor="text1"/>
          <w:szCs w:val="20"/>
          <w:u w:val="single"/>
        </w:rPr>
        <w:t>08</w:t>
      </w:r>
      <w:r w:rsidRPr="001F0E69">
        <w:rPr>
          <w:rFonts w:asciiTheme="minorHAnsi" w:eastAsia="Times New Roman" w:hAnsiTheme="minorHAnsi" w:cs="Calibri Light"/>
          <w:b/>
          <w:color w:val="000000" w:themeColor="text1"/>
          <w:szCs w:val="20"/>
          <w:u w:val="single"/>
        </w:rPr>
        <w:t>H</w:t>
      </w:r>
      <w:r w:rsidR="001F0E69" w:rsidRPr="001F0E69">
        <w:rPr>
          <w:rFonts w:asciiTheme="minorHAnsi" w:eastAsia="Times New Roman" w:hAnsiTheme="minorHAnsi" w:cs="Calibri Light"/>
          <w:b/>
          <w:color w:val="000000" w:themeColor="text1"/>
          <w:szCs w:val="20"/>
          <w:u w:val="single"/>
        </w:rPr>
        <w:t>15</w:t>
      </w:r>
      <w:r w:rsidRPr="001F0E69">
        <w:rPr>
          <w:rFonts w:asciiTheme="minorHAnsi" w:eastAsia="Times New Roman" w:hAnsiTheme="minorHAnsi" w:cs="Calibri Light"/>
          <w:b/>
          <w:color w:val="000000" w:themeColor="text1"/>
          <w:szCs w:val="20"/>
          <w:u w:val="single"/>
        </w:rPr>
        <w:t xml:space="preserve">MIN DO DIA </w:t>
      </w:r>
      <w:r w:rsidR="001F0E69" w:rsidRPr="001F0E69">
        <w:rPr>
          <w:rFonts w:asciiTheme="minorHAnsi" w:eastAsia="Times New Roman" w:hAnsiTheme="minorHAnsi" w:cs="Calibri Light"/>
          <w:b/>
          <w:color w:val="000000" w:themeColor="text1"/>
          <w:szCs w:val="20"/>
          <w:u w:val="single"/>
        </w:rPr>
        <w:t>27</w:t>
      </w:r>
      <w:r w:rsidR="00E4129C" w:rsidRPr="001F0E69">
        <w:rPr>
          <w:rFonts w:asciiTheme="minorHAnsi" w:eastAsia="Times New Roman" w:hAnsiTheme="minorHAnsi" w:cs="Calibri Light"/>
          <w:b/>
          <w:color w:val="000000" w:themeColor="text1"/>
          <w:szCs w:val="20"/>
          <w:u w:val="single"/>
        </w:rPr>
        <w:t xml:space="preserve"> DE </w:t>
      </w:r>
      <w:r w:rsidR="001F0E69" w:rsidRPr="001F0E69">
        <w:rPr>
          <w:rFonts w:asciiTheme="minorHAnsi" w:eastAsia="Times New Roman" w:hAnsiTheme="minorHAnsi" w:cs="Calibri Light"/>
          <w:b/>
          <w:color w:val="000000" w:themeColor="text1"/>
          <w:szCs w:val="20"/>
          <w:u w:val="single"/>
        </w:rPr>
        <w:t>OUTUBRO</w:t>
      </w:r>
      <w:r w:rsidR="00D44B71" w:rsidRPr="001F0E69">
        <w:rPr>
          <w:rFonts w:asciiTheme="minorHAnsi" w:eastAsia="Times New Roman" w:hAnsiTheme="minorHAnsi" w:cs="Calibri Light"/>
          <w:b/>
          <w:color w:val="000000" w:themeColor="text1"/>
          <w:szCs w:val="20"/>
          <w:u w:val="single"/>
        </w:rPr>
        <w:t xml:space="preserve"> </w:t>
      </w:r>
      <w:r w:rsidRPr="001F0E69">
        <w:rPr>
          <w:rFonts w:asciiTheme="minorHAnsi" w:eastAsia="Times New Roman" w:hAnsiTheme="minorHAnsi" w:cs="Calibri Light"/>
          <w:b/>
          <w:color w:val="000000" w:themeColor="text1"/>
          <w:szCs w:val="20"/>
          <w:u w:val="single"/>
        </w:rPr>
        <w:t>DE 202</w:t>
      </w:r>
      <w:r w:rsidR="00482084" w:rsidRPr="001F0E69">
        <w:rPr>
          <w:rFonts w:asciiTheme="minorHAnsi" w:eastAsia="Times New Roman" w:hAnsiTheme="minorHAnsi" w:cs="Calibri Light"/>
          <w:b/>
          <w:color w:val="000000" w:themeColor="text1"/>
          <w:szCs w:val="20"/>
          <w:u w:val="single"/>
        </w:rPr>
        <w:t>3</w:t>
      </w:r>
      <w:r w:rsidRPr="001F0E69">
        <w:rPr>
          <w:rFonts w:asciiTheme="minorHAnsi" w:eastAsia="Times New Roman" w:hAnsiTheme="minorHAnsi" w:cs="Calibri Light"/>
          <w:color w:val="000000" w:themeColor="text1"/>
          <w:szCs w:val="20"/>
        </w:rPr>
        <w:t>, horário de Brasília, Distrito Federal.</w:t>
      </w:r>
    </w:p>
    <w:p w14:paraId="35D89762" w14:textId="77777777" w:rsidR="00E3476D" w:rsidRPr="001F0E69"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51346AF5" w14:textId="4DAC53F0" w:rsidR="00E3476D" w:rsidRPr="001F0E69"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1F0E69">
        <w:rPr>
          <w:rFonts w:asciiTheme="minorHAnsi" w:eastAsia="Times New Roman" w:hAnsiTheme="minorHAnsi" w:cs="Calibri Light"/>
          <w:color w:val="000000" w:themeColor="text1"/>
          <w:szCs w:val="20"/>
        </w:rPr>
        <w:t xml:space="preserve">1.2.2. </w:t>
      </w:r>
      <w:r w:rsidRPr="001F0E69">
        <w:rPr>
          <w:rFonts w:asciiTheme="minorHAnsi" w:eastAsia="Times New Roman" w:hAnsiTheme="minorHAnsi" w:cs="Calibri Light"/>
          <w:b/>
          <w:color w:val="000000" w:themeColor="text1"/>
          <w:szCs w:val="20"/>
        </w:rPr>
        <w:t xml:space="preserve">DATA E HORÁRIO DA ABERTURA DA SESSÃO PÚBLICA: A PARTIR DAS </w:t>
      </w:r>
      <w:bookmarkStart w:id="0" w:name="_Hlk147392005"/>
      <w:r w:rsidR="001F0E69">
        <w:rPr>
          <w:rFonts w:asciiTheme="minorHAnsi" w:eastAsia="Times New Roman" w:hAnsiTheme="minorHAnsi" w:cs="Calibri Light"/>
          <w:b/>
          <w:color w:val="000000" w:themeColor="text1"/>
          <w:szCs w:val="20"/>
          <w:u w:val="single"/>
        </w:rPr>
        <w:t>08</w:t>
      </w:r>
      <w:r w:rsidR="00345AB6" w:rsidRPr="001F0E69">
        <w:rPr>
          <w:rFonts w:asciiTheme="minorHAnsi" w:eastAsia="Times New Roman" w:hAnsiTheme="minorHAnsi" w:cs="Calibri Light"/>
          <w:b/>
          <w:color w:val="000000" w:themeColor="text1"/>
          <w:szCs w:val="20"/>
          <w:u w:val="single"/>
        </w:rPr>
        <w:t>H</w:t>
      </w:r>
      <w:r w:rsidR="001F0E69">
        <w:rPr>
          <w:rFonts w:asciiTheme="minorHAnsi" w:eastAsia="Times New Roman" w:hAnsiTheme="minorHAnsi" w:cs="Calibri Light"/>
          <w:b/>
          <w:color w:val="000000" w:themeColor="text1"/>
          <w:szCs w:val="20"/>
          <w:u w:val="single"/>
        </w:rPr>
        <w:t>15</w:t>
      </w:r>
      <w:r w:rsidR="00345AB6" w:rsidRPr="001F0E69">
        <w:rPr>
          <w:rFonts w:asciiTheme="minorHAnsi" w:eastAsia="Times New Roman" w:hAnsiTheme="minorHAnsi" w:cs="Calibri Light"/>
          <w:b/>
          <w:color w:val="000000" w:themeColor="text1"/>
          <w:szCs w:val="20"/>
          <w:u w:val="single"/>
        </w:rPr>
        <w:t xml:space="preserve">MIN DO DIA </w:t>
      </w:r>
      <w:r w:rsidR="001F0E69" w:rsidRPr="001F0E69">
        <w:rPr>
          <w:rFonts w:asciiTheme="minorHAnsi" w:eastAsia="Times New Roman" w:hAnsiTheme="minorHAnsi" w:cs="Calibri Light"/>
          <w:b/>
          <w:color w:val="000000" w:themeColor="text1"/>
          <w:szCs w:val="20"/>
          <w:u w:val="single"/>
        </w:rPr>
        <w:t>27</w:t>
      </w:r>
      <w:r w:rsidR="00345AB6" w:rsidRPr="001F0E69">
        <w:rPr>
          <w:rFonts w:asciiTheme="minorHAnsi" w:eastAsia="Times New Roman" w:hAnsiTheme="minorHAnsi" w:cs="Calibri Light"/>
          <w:b/>
          <w:color w:val="000000" w:themeColor="text1"/>
          <w:szCs w:val="20"/>
          <w:u w:val="single"/>
        </w:rPr>
        <w:t xml:space="preserve"> DE </w:t>
      </w:r>
      <w:r w:rsidR="001F0E69" w:rsidRPr="001F0E69">
        <w:rPr>
          <w:rFonts w:asciiTheme="minorHAnsi" w:eastAsia="Times New Roman" w:hAnsiTheme="minorHAnsi" w:cs="Calibri Light"/>
          <w:b/>
          <w:color w:val="000000" w:themeColor="text1"/>
          <w:szCs w:val="20"/>
          <w:u w:val="single"/>
        </w:rPr>
        <w:t>OUTUBRO</w:t>
      </w:r>
      <w:r w:rsidR="00345AB6" w:rsidRPr="001F0E69">
        <w:rPr>
          <w:rFonts w:asciiTheme="minorHAnsi" w:eastAsia="Times New Roman" w:hAnsiTheme="minorHAnsi" w:cs="Calibri Light"/>
          <w:b/>
          <w:color w:val="000000" w:themeColor="text1"/>
          <w:szCs w:val="20"/>
          <w:u w:val="single"/>
        </w:rPr>
        <w:t xml:space="preserve"> DE 2023</w:t>
      </w:r>
      <w:bookmarkEnd w:id="0"/>
      <w:r w:rsidRPr="001F0E69">
        <w:rPr>
          <w:rFonts w:asciiTheme="minorHAnsi" w:eastAsia="Times New Roman" w:hAnsiTheme="minorHAnsi" w:cs="Calibri Light"/>
          <w:color w:val="000000" w:themeColor="text1"/>
          <w:szCs w:val="20"/>
        </w:rPr>
        <w:t>, horário de Brasília, Distrito Federal.</w:t>
      </w:r>
    </w:p>
    <w:p w14:paraId="62F82978"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655BD315"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 Este edital e o termo de referência foram elaborados dentro dos moldes fornecidos pela secretaria requisitante.</w:t>
      </w:r>
    </w:p>
    <w:p w14:paraId="0EBDBB74" w14:textId="77777777" w:rsidR="00E3476D" w:rsidRPr="0050040B" w:rsidRDefault="00E3476D">
      <w:pPr>
        <w:spacing w:after="0" w:line="240" w:lineRule="auto"/>
        <w:jc w:val="both"/>
        <w:textAlignment w:val="baseline"/>
        <w:rPr>
          <w:rFonts w:asciiTheme="minorHAnsi" w:eastAsia="Times New Roman" w:hAnsiTheme="minorHAnsi" w:cs="Calibri Light"/>
          <w:szCs w:val="20"/>
          <w:lang w:eastAsia="ar-SA"/>
        </w:rPr>
      </w:pPr>
    </w:p>
    <w:p w14:paraId="1FCCF70E"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2. DO OBJETO</w:t>
      </w:r>
    </w:p>
    <w:p w14:paraId="152EAA7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A4EF4B8" w14:textId="542973FE"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2.1. </w:t>
      </w:r>
      <w:r w:rsidRPr="0050040B">
        <w:rPr>
          <w:rFonts w:asciiTheme="minorHAnsi" w:eastAsia="Times New Roman" w:hAnsiTheme="minorHAnsi" w:cs="Calibri Light"/>
          <w:color w:val="000000" w:themeColor="text1"/>
          <w:szCs w:val="20"/>
        </w:rPr>
        <w:t xml:space="preserve">A presente licitação visa </w:t>
      </w:r>
      <w:r w:rsidR="005A44B5" w:rsidRPr="0050040B">
        <w:rPr>
          <w:rFonts w:asciiTheme="minorHAnsi" w:eastAsia="Times New Roman" w:hAnsiTheme="minorHAnsi" w:cs="Calibri Light"/>
          <w:color w:val="000000" w:themeColor="text1"/>
          <w:szCs w:val="20"/>
        </w:rPr>
        <w:t>a</w:t>
      </w:r>
      <w:r w:rsidRPr="0050040B">
        <w:rPr>
          <w:rFonts w:asciiTheme="minorHAnsi" w:eastAsia="Times New Roman" w:hAnsiTheme="minorHAnsi" w:cs="Calibri Light"/>
          <w:color w:val="000000" w:themeColor="text1"/>
          <w:szCs w:val="20"/>
        </w:rPr>
        <w:t xml:space="preserve"> escolha da proposta mais vantajosa para o seguinte objeto:</w:t>
      </w:r>
      <w:r w:rsidR="005A44B5" w:rsidRPr="0050040B">
        <w:rPr>
          <w:rFonts w:asciiTheme="minorHAnsi" w:eastAsia="Times New Roman" w:hAnsiTheme="minorHAnsi" w:cs="Calibri Light"/>
          <w:b/>
          <w:color w:val="000000" w:themeColor="text1"/>
          <w:szCs w:val="20"/>
        </w:rPr>
        <w:t xml:space="preserve"> </w:t>
      </w:r>
      <w:bookmarkStart w:id="1" w:name="_Hlk146785623"/>
      <w:r w:rsidR="007B6163" w:rsidRPr="0050040B">
        <w:rPr>
          <w:rFonts w:ascii="Calibri" w:hAnsi="Calibri"/>
          <w:b/>
          <w:bCs/>
          <w:color w:val="000000" w:themeColor="text1"/>
          <w:szCs w:val="20"/>
        </w:rPr>
        <w:t>AQUISIÇÃO DE PRODUTOS NUTRICIONAIS</w:t>
      </w:r>
      <w:bookmarkEnd w:id="1"/>
      <w:r w:rsidRPr="0050040B">
        <w:rPr>
          <w:rFonts w:asciiTheme="minorHAnsi" w:hAnsiTheme="minorHAnsi" w:cs="Calibri Light"/>
          <w:bCs/>
          <w:color w:val="000000" w:themeColor="text1"/>
          <w:szCs w:val="20"/>
        </w:rPr>
        <w:t>,</w:t>
      </w:r>
      <w:r w:rsidRPr="0050040B">
        <w:rPr>
          <w:rFonts w:asciiTheme="minorHAnsi" w:hAnsiTheme="minorHAnsi" w:cs="Calibri Light"/>
          <w:b/>
          <w:bCs/>
          <w:color w:val="000000" w:themeColor="text1"/>
          <w:szCs w:val="20"/>
        </w:rPr>
        <w:t xml:space="preserve"> </w:t>
      </w:r>
      <w:bookmarkStart w:id="2" w:name="_Hlk120628328"/>
      <w:r w:rsidRPr="0050040B">
        <w:rPr>
          <w:rFonts w:asciiTheme="minorHAnsi" w:eastAsia="Times New Roman" w:hAnsiTheme="minorHAnsi" w:cs="Calibri Light"/>
          <w:color w:val="000000" w:themeColor="text1"/>
          <w:szCs w:val="20"/>
        </w:rPr>
        <w:t>conforme solicitação da Secretaria</w:t>
      </w:r>
      <w:r w:rsidR="005A44B5" w:rsidRPr="0050040B">
        <w:rPr>
          <w:rFonts w:asciiTheme="minorHAnsi" w:eastAsia="Times New Roman" w:hAnsiTheme="minorHAnsi" w:cs="Calibri Light"/>
          <w:color w:val="000000" w:themeColor="text1"/>
          <w:szCs w:val="20"/>
        </w:rPr>
        <w:t xml:space="preserve"> </w:t>
      </w:r>
      <w:r w:rsidR="007B6163" w:rsidRPr="0050040B">
        <w:rPr>
          <w:rFonts w:asciiTheme="minorHAnsi" w:eastAsia="Times New Roman" w:hAnsiTheme="minorHAnsi" w:cs="Calibri Light"/>
          <w:color w:val="000000" w:themeColor="text1"/>
          <w:szCs w:val="20"/>
        </w:rPr>
        <w:t>de Saúde</w:t>
      </w:r>
      <w:r w:rsidRPr="0050040B">
        <w:rPr>
          <w:rFonts w:asciiTheme="minorHAnsi" w:eastAsia="Times New Roman" w:hAnsiTheme="minorHAnsi" w:cs="Calibri Light"/>
          <w:color w:val="000000" w:themeColor="text1"/>
          <w:szCs w:val="20"/>
        </w:rPr>
        <w:t>.</w:t>
      </w:r>
      <w:bookmarkEnd w:id="2"/>
    </w:p>
    <w:p w14:paraId="020F0DFD"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16985FE8" w14:textId="48EFD3BD"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2.2. Havendo divergências entre as especificações dos itens deste edital com as constantes no </w:t>
      </w:r>
      <w:r w:rsidR="00787B1C" w:rsidRPr="0050040B">
        <w:rPr>
          <w:rFonts w:asciiTheme="minorHAnsi" w:eastAsia="Times New Roman" w:hAnsiTheme="minorHAnsi" w:cs="Calibri Light"/>
          <w:szCs w:val="20"/>
        </w:rPr>
        <w:t>bll.org.br</w:t>
      </w:r>
      <w:r w:rsidRPr="0050040B">
        <w:rPr>
          <w:rFonts w:asciiTheme="minorHAnsi" w:eastAsia="Times New Roman" w:hAnsiTheme="minorHAnsi" w:cs="Calibri Light"/>
          <w:szCs w:val="20"/>
        </w:rPr>
        <w:t>, em especial quanto ao detalhamento do objeto licitado, prevalecerão as previstas em edital.</w:t>
      </w:r>
    </w:p>
    <w:p w14:paraId="6EA3F536"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230316B9" w14:textId="1ED20902"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2.3. O critério de julgamento será o </w:t>
      </w:r>
      <w:r w:rsidRPr="0050040B">
        <w:rPr>
          <w:rFonts w:asciiTheme="minorHAnsi" w:eastAsia="Times New Roman" w:hAnsiTheme="minorHAnsi" w:cs="Calibri Light"/>
          <w:color w:val="000000" w:themeColor="text1"/>
          <w:szCs w:val="20"/>
        </w:rPr>
        <w:t xml:space="preserve">de </w:t>
      </w:r>
      <w:r w:rsidR="00E25BEA">
        <w:rPr>
          <w:rFonts w:asciiTheme="minorHAnsi" w:eastAsia="Times New Roman" w:hAnsiTheme="minorHAnsi" w:cs="Calibri Light"/>
          <w:color w:val="000000" w:themeColor="text1"/>
          <w:szCs w:val="20"/>
        </w:rPr>
        <w:t>MENOR PREÇO POR LOTE</w:t>
      </w:r>
      <w:r w:rsidRPr="0050040B">
        <w:rPr>
          <w:rFonts w:asciiTheme="minorHAnsi" w:eastAsia="Times New Roman" w:hAnsiTheme="minorHAnsi" w:cs="Calibri Light"/>
          <w:szCs w:val="20"/>
        </w:rPr>
        <w:t xml:space="preserve">, observadas </w:t>
      </w:r>
      <w:r w:rsidR="00211DC2" w:rsidRPr="0050040B">
        <w:rPr>
          <w:rFonts w:asciiTheme="minorHAnsi" w:eastAsia="Times New Roman" w:hAnsiTheme="minorHAnsi" w:cs="Calibri Light"/>
          <w:szCs w:val="20"/>
        </w:rPr>
        <w:t>a</w:t>
      </w:r>
      <w:r w:rsidRPr="0050040B">
        <w:rPr>
          <w:rFonts w:asciiTheme="minorHAnsi" w:eastAsia="Times New Roman" w:hAnsiTheme="minorHAnsi" w:cs="Calibri Light"/>
          <w:szCs w:val="20"/>
        </w:rPr>
        <w:t>s exigências contidas neste edital e seus anexos quanto à especificação do objeto.</w:t>
      </w:r>
    </w:p>
    <w:p w14:paraId="488B85A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B935EB1"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3. DO VALOR MÁXIMO ACEITÁVEL</w:t>
      </w:r>
    </w:p>
    <w:p w14:paraId="4FA46BE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68FEAA1" w14:textId="1EAB9F2B" w:rsidR="007B6163" w:rsidRPr="0050040B" w:rsidRDefault="00935D2F" w:rsidP="007B6163">
      <w:pPr>
        <w:rPr>
          <w:rFonts w:asciiTheme="minorHAnsi" w:eastAsia="Times New Roman" w:hAnsiTheme="minorHAnsi" w:cs="Calibri Light"/>
          <w:szCs w:val="20"/>
        </w:rPr>
      </w:pPr>
      <w:r w:rsidRPr="0050040B">
        <w:rPr>
          <w:rFonts w:asciiTheme="minorHAnsi" w:eastAsia="Times New Roman" w:hAnsiTheme="minorHAnsi" w:cs="Calibri Light"/>
          <w:szCs w:val="20"/>
        </w:rPr>
        <w:t xml:space="preserve">3.1. O valor máximo aceitável deste certame está fixado em </w:t>
      </w:r>
      <w:r w:rsidR="007B6163" w:rsidRPr="0050040B">
        <w:rPr>
          <w:rFonts w:asciiTheme="minorHAnsi" w:eastAsia="Times New Roman" w:hAnsiTheme="minorHAnsi" w:cs="Calibri Light"/>
          <w:szCs w:val="20"/>
        </w:rPr>
        <w:t>R$</w:t>
      </w:r>
      <w:r w:rsidR="00C1773F">
        <w:rPr>
          <w:rFonts w:asciiTheme="minorHAnsi" w:eastAsia="Times New Roman" w:hAnsiTheme="minorHAnsi" w:cs="Calibri Light"/>
          <w:szCs w:val="20"/>
        </w:rPr>
        <w:t xml:space="preserve"> </w:t>
      </w:r>
      <w:r w:rsidR="007B6163" w:rsidRPr="0050040B">
        <w:rPr>
          <w:rFonts w:asciiTheme="minorHAnsi" w:eastAsia="Times New Roman" w:hAnsiTheme="minorHAnsi" w:cs="Calibri Light"/>
          <w:szCs w:val="20"/>
        </w:rPr>
        <w:t>846.264,50 (oitocentos e quarenta e seis mil duzentos e sessenta e quatro reais e cinquenta centavos).</w:t>
      </w:r>
    </w:p>
    <w:p w14:paraId="2A86536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3.2. Serão sumariamente desclassificadas as propostas que após a etapa de lances/negociação possuírem valores unitários ou totais superiores aos máximos estabelecidos pelo edital.</w:t>
      </w:r>
    </w:p>
    <w:p w14:paraId="7E3ABAC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E1D84F8"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4. DOS RECURSOS ORÇAMENTÁRIOS</w:t>
      </w:r>
    </w:p>
    <w:p w14:paraId="3D82FBF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5099683" w14:textId="51EB3C8A"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4.1. As despesas para atender a esta licitação estão programadas em dotação orçamentária prevista no orçamento do Município para o exercício de 202</w:t>
      </w:r>
      <w:r w:rsidR="00482084" w:rsidRPr="0050040B">
        <w:rPr>
          <w:rFonts w:asciiTheme="minorHAnsi" w:eastAsia="Times New Roman" w:hAnsiTheme="minorHAnsi" w:cs="Calibri Light"/>
          <w:szCs w:val="20"/>
        </w:rPr>
        <w:t>3</w:t>
      </w:r>
      <w:r w:rsidRPr="0050040B">
        <w:rPr>
          <w:rFonts w:asciiTheme="minorHAnsi" w:eastAsia="Times New Roman" w:hAnsiTheme="minorHAnsi" w:cs="Calibri Light"/>
          <w:szCs w:val="20"/>
        </w:rPr>
        <w:t>, na classificação abaixo:</w:t>
      </w:r>
    </w:p>
    <w:p w14:paraId="0A9AB1E5" w14:textId="77777777" w:rsidR="007B6163" w:rsidRPr="0050040B" w:rsidRDefault="007B6163">
      <w:pPr>
        <w:spacing w:after="0" w:line="240" w:lineRule="auto"/>
        <w:jc w:val="both"/>
        <w:textAlignment w:val="baseline"/>
        <w:rPr>
          <w:rFonts w:asciiTheme="minorHAnsi" w:eastAsia="Times New Roman" w:hAnsiTheme="minorHAnsi" w:cs="Calibri Light"/>
          <w:szCs w:val="20"/>
        </w:rPr>
      </w:pPr>
    </w:p>
    <w:tbl>
      <w:tblPr>
        <w:tblW w:w="10490" w:type="dxa"/>
        <w:tblInd w:w="108" w:type="dxa"/>
        <w:tblLayout w:type="fixed"/>
        <w:tblLook w:val="04A0" w:firstRow="1" w:lastRow="0" w:firstColumn="1" w:lastColumn="0" w:noHBand="0" w:noVBand="1"/>
      </w:tblPr>
      <w:tblGrid>
        <w:gridCol w:w="850"/>
        <w:gridCol w:w="1083"/>
        <w:gridCol w:w="1700"/>
        <w:gridCol w:w="4589"/>
        <w:gridCol w:w="850"/>
        <w:gridCol w:w="1418"/>
      </w:tblGrid>
      <w:tr w:rsidR="007B6163" w:rsidRPr="0050040B" w14:paraId="46BAE370" w14:textId="77777777" w:rsidTr="007B6163">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F7181E9" w14:textId="07615E7B" w:rsidR="007B6163" w:rsidRPr="0050040B" w:rsidRDefault="007B6163" w:rsidP="007B6163">
            <w:pPr>
              <w:widowControl w:val="0"/>
              <w:spacing w:after="0" w:line="240" w:lineRule="auto"/>
              <w:jc w:val="center"/>
              <w:rPr>
                <w:rFonts w:ascii="Calibri" w:eastAsia="Calibri" w:hAnsi="Calibri" w:cs="Book Antiqua"/>
                <w:bCs/>
                <w:color w:val="000000"/>
                <w:szCs w:val="20"/>
                <w:lang w:eastAsia="ar-SA"/>
              </w:rPr>
            </w:pPr>
            <w:r w:rsidRPr="0050040B">
              <w:rPr>
                <w:rFonts w:ascii="Calibri" w:eastAsia="Calibri" w:hAnsi="Calibri" w:cs="Book Antiqua"/>
                <w:bCs/>
                <w:color w:val="000000"/>
                <w:szCs w:val="20"/>
                <w:lang w:eastAsia="ar-SA"/>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7091AC32" w14:textId="77777777" w:rsidR="007B6163" w:rsidRPr="0050040B" w:rsidRDefault="007B6163" w:rsidP="007B6163">
            <w:pPr>
              <w:widowControl w:val="0"/>
              <w:spacing w:after="0" w:line="240" w:lineRule="auto"/>
              <w:jc w:val="center"/>
              <w:rPr>
                <w:rFonts w:ascii="Calibri" w:eastAsia="Calibri" w:hAnsi="Calibri" w:cs="Book Antiqua"/>
                <w:bCs/>
                <w:color w:val="000000"/>
                <w:szCs w:val="20"/>
                <w:lang w:eastAsia="ar-SA"/>
              </w:rPr>
            </w:pPr>
            <w:r w:rsidRPr="0050040B">
              <w:rPr>
                <w:rFonts w:ascii="Calibri" w:eastAsia="Calibri" w:hAnsi="Calibri" w:cs="Book Antiqua"/>
                <w:bCs/>
                <w:color w:val="000000"/>
                <w:szCs w:val="20"/>
                <w:lang w:eastAsia="ar-SA"/>
              </w:rPr>
              <w:t>Despesa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1F87F161" w14:textId="77777777" w:rsidR="007B6163" w:rsidRPr="0050040B" w:rsidRDefault="007B6163" w:rsidP="007B6163">
            <w:pPr>
              <w:widowControl w:val="0"/>
              <w:spacing w:after="0" w:line="240" w:lineRule="auto"/>
              <w:jc w:val="center"/>
              <w:rPr>
                <w:rFonts w:ascii="Calibri" w:eastAsia="Calibri" w:hAnsi="Calibri" w:cs="Book Antiqua"/>
                <w:bCs/>
                <w:color w:val="000000"/>
                <w:szCs w:val="20"/>
                <w:lang w:eastAsia="ar-SA"/>
              </w:rPr>
            </w:pPr>
            <w:r w:rsidRPr="0050040B">
              <w:rPr>
                <w:rFonts w:ascii="Calibri" w:eastAsia="Calibri" w:hAnsi="Calibri" w:cs="Book Antiqua"/>
                <w:bCs/>
                <w:color w:val="000000"/>
                <w:szCs w:val="20"/>
                <w:lang w:eastAsia="ar-SA"/>
              </w:rPr>
              <w:t>Categoria</w:t>
            </w:r>
          </w:p>
        </w:tc>
        <w:tc>
          <w:tcPr>
            <w:tcW w:w="4589" w:type="dxa"/>
            <w:tcBorders>
              <w:top w:val="single" w:sz="4" w:space="0" w:color="000000"/>
              <w:left w:val="single" w:sz="4" w:space="0" w:color="000000"/>
              <w:bottom w:val="single" w:sz="4" w:space="0" w:color="000000"/>
              <w:right w:val="single" w:sz="4" w:space="0" w:color="000000"/>
            </w:tcBorders>
            <w:shd w:val="clear" w:color="auto" w:fill="FFFFFF"/>
          </w:tcPr>
          <w:p w14:paraId="3D43C96A" w14:textId="77777777" w:rsidR="007B6163" w:rsidRPr="0050040B" w:rsidRDefault="007B6163" w:rsidP="007B6163">
            <w:pPr>
              <w:widowControl w:val="0"/>
              <w:spacing w:after="0" w:line="240" w:lineRule="auto"/>
              <w:jc w:val="center"/>
              <w:rPr>
                <w:rFonts w:ascii="Calibri" w:eastAsia="Calibri" w:hAnsi="Calibri" w:cs="Book Antiqua"/>
                <w:bCs/>
                <w:color w:val="000000"/>
                <w:szCs w:val="20"/>
                <w:lang w:eastAsia="ar-SA"/>
              </w:rPr>
            </w:pPr>
            <w:r w:rsidRPr="0050040B">
              <w:rPr>
                <w:rFonts w:ascii="Calibri" w:eastAsia="Calibri" w:hAnsi="Calibri" w:cs="Book Antiqua"/>
                <w:bCs/>
                <w:color w:val="000000"/>
                <w:szCs w:val="20"/>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C92C3AB" w14:textId="77777777" w:rsidR="007B6163" w:rsidRPr="0050040B" w:rsidRDefault="007B6163" w:rsidP="007B6163">
            <w:pPr>
              <w:widowControl w:val="0"/>
              <w:spacing w:after="0" w:line="240" w:lineRule="auto"/>
              <w:jc w:val="center"/>
              <w:rPr>
                <w:rFonts w:ascii="Calibri" w:eastAsia="Calibri" w:hAnsi="Calibri" w:cs="Book Antiqua"/>
                <w:bCs/>
                <w:color w:val="000000"/>
                <w:szCs w:val="20"/>
                <w:lang w:eastAsia="ar-SA"/>
              </w:rPr>
            </w:pPr>
            <w:r w:rsidRPr="0050040B">
              <w:rPr>
                <w:rFonts w:ascii="Calibri" w:eastAsia="Calibri" w:hAnsi="Calibri" w:cs="Book Antiqua"/>
                <w:bCs/>
                <w:color w:val="000000"/>
                <w:szCs w:val="20"/>
                <w:lang w:eastAsia="ar-SA"/>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56960FE" w14:textId="77777777" w:rsidR="007B6163" w:rsidRPr="0050040B" w:rsidRDefault="007B6163" w:rsidP="007B6163">
            <w:pPr>
              <w:widowControl w:val="0"/>
              <w:spacing w:after="0" w:line="240" w:lineRule="auto"/>
              <w:jc w:val="center"/>
              <w:rPr>
                <w:rFonts w:ascii="Calibri" w:eastAsia="Calibri" w:hAnsi="Calibri" w:cs="Book Antiqua"/>
                <w:bCs/>
                <w:color w:val="000000"/>
                <w:szCs w:val="20"/>
                <w:lang w:eastAsia="ar-SA"/>
              </w:rPr>
            </w:pPr>
            <w:r w:rsidRPr="0050040B">
              <w:rPr>
                <w:rFonts w:ascii="Calibri" w:eastAsia="Calibri" w:hAnsi="Calibri" w:cs="Book Antiqua"/>
                <w:bCs/>
                <w:color w:val="000000"/>
                <w:szCs w:val="20"/>
                <w:lang w:eastAsia="ar-SA"/>
              </w:rPr>
              <w:t>Valor</w:t>
            </w:r>
          </w:p>
        </w:tc>
      </w:tr>
      <w:tr w:rsidR="007B6163" w:rsidRPr="0050040B" w14:paraId="081A6EB0" w14:textId="77777777" w:rsidTr="009622A8">
        <w:trPr>
          <w:trHeight w:val="70"/>
        </w:trPr>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AB42080" w14:textId="77777777" w:rsidR="007B6163" w:rsidRPr="0050040B" w:rsidRDefault="007B6163" w:rsidP="007B6163">
            <w:pPr>
              <w:widowControl w:val="0"/>
              <w:spacing w:after="0" w:line="240" w:lineRule="auto"/>
              <w:jc w:val="center"/>
              <w:rPr>
                <w:rFonts w:ascii="Calibri" w:eastAsia="Calibri" w:hAnsi="Calibri" w:cs="Book Antiqua"/>
                <w:bCs/>
                <w:color w:val="000000"/>
                <w:szCs w:val="20"/>
              </w:rPr>
            </w:pPr>
            <w:r w:rsidRPr="0050040B">
              <w:rPr>
                <w:rFonts w:ascii="Calibri" w:eastAsia="Calibri" w:hAnsi="Calibri" w:cs="Book Antiqua"/>
                <w:bCs/>
                <w:color w:val="000000"/>
                <w:szCs w:val="20"/>
              </w:rPr>
              <w:t>0603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3B4F75B0" w14:textId="77777777" w:rsidR="007B6163" w:rsidRPr="0050040B" w:rsidRDefault="007B6163" w:rsidP="007B6163">
            <w:pPr>
              <w:widowControl w:val="0"/>
              <w:spacing w:after="0" w:line="240" w:lineRule="auto"/>
              <w:jc w:val="center"/>
              <w:rPr>
                <w:rFonts w:ascii="Calibri" w:eastAsia="Calibri" w:hAnsi="Calibri" w:cs="Book Antiqua"/>
                <w:bCs/>
                <w:color w:val="000000"/>
                <w:szCs w:val="20"/>
              </w:rPr>
            </w:pPr>
            <w:r w:rsidRPr="0050040B">
              <w:rPr>
                <w:rFonts w:ascii="Calibri" w:eastAsia="Calibri" w:hAnsi="Calibri" w:cs="Book Antiqua"/>
                <w:bCs/>
                <w:color w:val="000000"/>
                <w:szCs w:val="20"/>
              </w:rPr>
              <w:t>9483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7262BAB3" w14:textId="77777777" w:rsidR="007B6163" w:rsidRPr="0050040B" w:rsidRDefault="007B6163" w:rsidP="007B6163">
            <w:pPr>
              <w:widowControl w:val="0"/>
              <w:spacing w:after="0" w:line="240" w:lineRule="auto"/>
              <w:jc w:val="center"/>
              <w:rPr>
                <w:rFonts w:ascii="Calibri" w:eastAsia="Calibri" w:hAnsi="Calibri" w:cs="Book Antiqua"/>
                <w:bCs/>
                <w:color w:val="000000"/>
                <w:szCs w:val="20"/>
              </w:rPr>
            </w:pPr>
            <w:r w:rsidRPr="0050040B">
              <w:rPr>
                <w:rFonts w:ascii="Calibri" w:eastAsia="Calibri" w:hAnsi="Calibri" w:cs="Book Antiqua"/>
                <w:bCs/>
                <w:color w:val="000000"/>
                <w:szCs w:val="20"/>
              </w:rPr>
              <w:t>339032990100</w:t>
            </w:r>
          </w:p>
        </w:tc>
        <w:tc>
          <w:tcPr>
            <w:tcW w:w="4589" w:type="dxa"/>
            <w:tcBorders>
              <w:top w:val="single" w:sz="4" w:space="0" w:color="000000"/>
              <w:left w:val="single" w:sz="4" w:space="0" w:color="000000"/>
              <w:bottom w:val="single" w:sz="4" w:space="0" w:color="000000"/>
              <w:right w:val="single" w:sz="4" w:space="0" w:color="000000"/>
            </w:tcBorders>
            <w:shd w:val="clear" w:color="auto" w:fill="FFFFFF"/>
          </w:tcPr>
          <w:p w14:paraId="50A15618" w14:textId="3905EC98" w:rsidR="007B6163" w:rsidRPr="0050040B" w:rsidRDefault="007B6163" w:rsidP="007B6163">
            <w:pPr>
              <w:widowControl w:val="0"/>
              <w:spacing w:after="0" w:line="240" w:lineRule="auto"/>
              <w:jc w:val="center"/>
              <w:rPr>
                <w:rFonts w:ascii="Calibri" w:eastAsia="Calibri" w:hAnsi="Calibri" w:cs="Book Antiqua"/>
                <w:bCs/>
                <w:color w:val="000000"/>
                <w:szCs w:val="20"/>
              </w:rPr>
            </w:pPr>
            <w:r w:rsidRPr="0050040B">
              <w:rPr>
                <w:rFonts w:ascii="Calibri" w:eastAsia="Calibri" w:hAnsi="Calibri" w:cs="Book Antiqua"/>
                <w:bCs/>
                <w:color w:val="000000"/>
                <w:szCs w:val="20"/>
              </w:rPr>
              <w:t>Outros Materiais para Distribuição Gratu</w:t>
            </w:r>
            <w:r w:rsidR="00C1773F">
              <w:rPr>
                <w:rFonts w:ascii="Calibri" w:eastAsia="Calibri" w:hAnsi="Calibri" w:cs="Book Antiqua"/>
                <w:bCs/>
                <w:color w:val="000000"/>
                <w:szCs w:val="20"/>
              </w:rPr>
              <w:t>ita</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870B44E" w14:textId="77777777" w:rsidR="007B6163" w:rsidRPr="0050040B" w:rsidRDefault="007B6163" w:rsidP="007B6163">
            <w:pPr>
              <w:widowControl w:val="0"/>
              <w:spacing w:after="0" w:line="240" w:lineRule="auto"/>
              <w:jc w:val="center"/>
              <w:rPr>
                <w:rFonts w:ascii="Calibri" w:eastAsia="Calibri" w:hAnsi="Calibri" w:cs="Book Antiqua"/>
                <w:bCs/>
                <w:color w:val="000000"/>
                <w:szCs w:val="20"/>
              </w:rPr>
            </w:pPr>
            <w:r w:rsidRPr="0050040B">
              <w:rPr>
                <w:rFonts w:ascii="Calibri" w:eastAsia="Calibri" w:hAnsi="Calibri" w:cs="Book Antiqua"/>
                <w:bCs/>
                <w:color w:val="000000"/>
                <w:szCs w:val="20"/>
              </w:rPr>
              <w:t>303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6C1E927" w14:textId="056ED13B" w:rsidR="007B6163" w:rsidRPr="0050040B" w:rsidRDefault="007B6163" w:rsidP="007B6163">
            <w:pPr>
              <w:widowControl w:val="0"/>
              <w:spacing w:after="0" w:line="240" w:lineRule="auto"/>
              <w:jc w:val="center"/>
              <w:rPr>
                <w:rFonts w:ascii="Calibri" w:eastAsia="Calibri" w:hAnsi="Calibri" w:cs="Book Antiqua"/>
                <w:bCs/>
                <w:color w:val="000000"/>
                <w:szCs w:val="20"/>
              </w:rPr>
            </w:pPr>
            <w:r w:rsidRPr="0050040B">
              <w:rPr>
                <w:rFonts w:ascii="Calibri" w:eastAsia="Calibri" w:hAnsi="Calibri" w:cs="Book Antiqua"/>
                <w:bCs/>
                <w:color w:val="000000"/>
                <w:szCs w:val="20"/>
              </w:rPr>
              <w:t>846.2</w:t>
            </w:r>
            <w:r w:rsidR="00250F17" w:rsidRPr="0050040B">
              <w:rPr>
                <w:rFonts w:ascii="Calibri" w:eastAsia="Calibri" w:hAnsi="Calibri" w:cs="Book Antiqua"/>
                <w:bCs/>
                <w:color w:val="000000"/>
                <w:szCs w:val="20"/>
              </w:rPr>
              <w:t>6</w:t>
            </w:r>
            <w:r w:rsidRPr="0050040B">
              <w:rPr>
                <w:rFonts w:ascii="Calibri" w:eastAsia="Calibri" w:hAnsi="Calibri" w:cs="Book Antiqua"/>
                <w:bCs/>
                <w:color w:val="000000"/>
                <w:szCs w:val="20"/>
              </w:rPr>
              <w:t>4,50</w:t>
            </w:r>
          </w:p>
        </w:tc>
      </w:tr>
    </w:tbl>
    <w:p w14:paraId="12744DFE" w14:textId="77777777" w:rsidR="007B6163" w:rsidRPr="00F04C1D" w:rsidRDefault="007B6163">
      <w:pPr>
        <w:spacing w:after="0" w:line="240" w:lineRule="auto"/>
        <w:jc w:val="both"/>
        <w:textAlignment w:val="baseline"/>
        <w:rPr>
          <w:rFonts w:asciiTheme="minorHAnsi" w:eastAsia="Times New Roman" w:hAnsiTheme="minorHAnsi" w:cs="Calibri Light"/>
          <w:color w:val="FF0000"/>
          <w:szCs w:val="20"/>
        </w:rPr>
      </w:pPr>
    </w:p>
    <w:p w14:paraId="143B2706" w14:textId="2BDB5FA5" w:rsidR="00445864" w:rsidRPr="00AD6964"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Cs w:val="20"/>
        </w:rPr>
      </w:pPr>
      <w:r w:rsidRPr="00AD6964">
        <w:rPr>
          <w:rFonts w:asciiTheme="minorHAnsi" w:eastAsia="Times New Roman" w:hAnsiTheme="minorHAnsi" w:cs="Calibri Light"/>
          <w:b/>
          <w:color w:val="FF0000"/>
          <w:szCs w:val="20"/>
        </w:rPr>
        <w:t xml:space="preserve">5. </w:t>
      </w:r>
      <w:r w:rsidR="003B63D4" w:rsidRPr="00AD6964">
        <w:rPr>
          <w:rFonts w:asciiTheme="minorHAnsi" w:eastAsia="Times New Roman" w:hAnsiTheme="minorHAnsi" w:cs="Calibri Light"/>
          <w:b/>
          <w:color w:val="FF0000"/>
          <w:szCs w:val="20"/>
        </w:rPr>
        <w:t>DOS BENEFÍCIOS ÀS MEI/ME/EPP</w:t>
      </w:r>
    </w:p>
    <w:p w14:paraId="3C54D211" w14:textId="77777777" w:rsidR="00445864" w:rsidRPr="00AD6964"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28E7FD42" w14:textId="0E3FC428" w:rsidR="00680FB8" w:rsidRPr="00AD6964" w:rsidRDefault="00680FB8"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Cs w:val="20"/>
        </w:rPr>
      </w:pPr>
      <w:r w:rsidRPr="00AD6964">
        <w:rPr>
          <w:rFonts w:asciiTheme="minorHAnsi" w:eastAsia="Times New Roman" w:hAnsiTheme="minorHAnsi" w:cs="Calibri Light"/>
          <w:color w:val="FF0000"/>
          <w:szCs w:val="20"/>
        </w:rPr>
        <w:lastRenderedPageBreak/>
        <w:t xml:space="preserve">5.1. Considerando o disposto no art. 40 da </w:t>
      </w:r>
      <w:r w:rsidRPr="00AD6964">
        <w:rPr>
          <w:rFonts w:asciiTheme="minorHAnsi" w:eastAsia="Times New Roman" w:hAnsiTheme="minorHAnsi" w:cstheme="minorHAnsi"/>
          <w:color w:val="FF0000"/>
          <w:szCs w:val="20"/>
        </w:rPr>
        <w:t xml:space="preserve">Lei Complementar </w:t>
      </w:r>
      <w:r w:rsidR="00D85C1D" w:rsidRPr="00AD6964">
        <w:rPr>
          <w:rFonts w:asciiTheme="minorHAnsi" w:eastAsia="Times New Roman" w:hAnsiTheme="minorHAnsi" w:cstheme="minorHAnsi"/>
          <w:color w:val="FF0000"/>
          <w:szCs w:val="20"/>
        </w:rPr>
        <w:t xml:space="preserve">Municipal </w:t>
      </w:r>
      <w:r w:rsidRPr="00AD6964">
        <w:rPr>
          <w:rFonts w:asciiTheme="minorHAnsi" w:eastAsia="Times New Roman" w:hAnsiTheme="minorHAnsi" w:cstheme="minorHAnsi"/>
          <w:color w:val="FF0000"/>
          <w:szCs w:val="20"/>
        </w:rPr>
        <w:t>nº 001/2012</w:t>
      </w:r>
      <w:r w:rsidR="00D85C1D" w:rsidRPr="00AD6964">
        <w:rPr>
          <w:rFonts w:asciiTheme="minorHAnsi" w:eastAsia="Times New Roman" w:hAnsiTheme="minorHAnsi" w:cstheme="minorHAnsi"/>
          <w:color w:val="FF0000"/>
          <w:szCs w:val="20"/>
        </w:rPr>
        <w:t xml:space="preserve">, </w:t>
      </w:r>
      <w:r w:rsidR="0016734F" w:rsidRPr="00AD6964">
        <w:rPr>
          <w:rFonts w:asciiTheme="minorHAnsi" w:eastAsia="Times New Roman" w:hAnsiTheme="minorHAnsi" w:cstheme="minorHAnsi"/>
          <w:color w:val="FF0000"/>
          <w:szCs w:val="20"/>
        </w:rPr>
        <w:t>o</w:t>
      </w:r>
      <w:r w:rsidR="00D85C1D" w:rsidRPr="00AD6964">
        <w:rPr>
          <w:rFonts w:asciiTheme="minorHAnsi" w:eastAsia="Times New Roman" w:hAnsiTheme="minorHAnsi" w:cstheme="minorHAnsi"/>
          <w:color w:val="FF0000"/>
          <w:szCs w:val="20"/>
        </w:rPr>
        <w:t xml:space="preserve"> qual determina a definição </w:t>
      </w:r>
      <w:r w:rsidR="0016734F" w:rsidRPr="00AD6964">
        <w:rPr>
          <w:rFonts w:asciiTheme="minorHAnsi" w:eastAsia="Times New Roman" w:hAnsiTheme="minorHAnsi" w:cstheme="minorHAnsi"/>
          <w:color w:val="FF0000"/>
          <w:szCs w:val="20"/>
        </w:rPr>
        <w:t>em edital</w:t>
      </w:r>
      <w:r w:rsidR="00D85C1D" w:rsidRPr="00AD6964">
        <w:rPr>
          <w:rFonts w:asciiTheme="minorHAnsi" w:eastAsia="Times New Roman" w:hAnsiTheme="minorHAnsi" w:cstheme="minorHAnsi"/>
          <w:color w:val="FF0000"/>
          <w:szCs w:val="20"/>
        </w:rPr>
        <w:t xml:space="preserve"> da região a ser adotada para fins de verificação da existência de no mínimo três </w:t>
      </w:r>
      <w:r w:rsidR="00984E44" w:rsidRPr="00AD6964">
        <w:rPr>
          <w:rFonts w:asciiTheme="minorHAnsi" w:eastAsia="Times New Roman" w:hAnsiTheme="minorHAnsi" w:cstheme="minorHAnsi"/>
          <w:color w:val="FF0000"/>
          <w:szCs w:val="20"/>
        </w:rPr>
        <w:t>MEI/ME/EPP competitivas e capazes de cumprir com as exi</w:t>
      </w:r>
      <w:r w:rsidR="0016734F" w:rsidRPr="00AD6964">
        <w:rPr>
          <w:rFonts w:asciiTheme="minorHAnsi" w:eastAsia="Times New Roman" w:hAnsiTheme="minorHAnsi" w:cstheme="minorHAnsi"/>
          <w:color w:val="FF0000"/>
          <w:szCs w:val="20"/>
        </w:rPr>
        <w:t>gências do instrumento convocatório</w:t>
      </w:r>
      <w:r w:rsidR="000D0989" w:rsidRPr="00AD6964">
        <w:rPr>
          <w:rFonts w:asciiTheme="minorHAnsi" w:eastAsia="Times New Roman" w:hAnsiTheme="minorHAnsi" w:cstheme="minorHAnsi"/>
          <w:color w:val="FF0000"/>
          <w:szCs w:val="20"/>
        </w:rPr>
        <w:t xml:space="preserve">, </w:t>
      </w:r>
      <w:r w:rsidR="006454D5" w:rsidRPr="00AD6964">
        <w:rPr>
          <w:rFonts w:asciiTheme="minorHAnsi" w:eastAsia="Times New Roman" w:hAnsiTheme="minorHAnsi" w:cstheme="minorHAnsi"/>
          <w:color w:val="FF0000"/>
          <w:szCs w:val="20"/>
        </w:rPr>
        <w:t xml:space="preserve">fica estabelecido que para a aplicação </w:t>
      </w:r>
      <w:r w:rsidR="00BB1765" w:rsidRPr="00AD6964">
        <w:rPr>
          <w:rFonts w:asciiTheme="minorHAnsi" w:eastAsia="Times New Roman" w:hAnsiTheme="minorHAnsi" w:cstheme="minorHAnsi"/>
          <w:color w:val="FF0000"/>
          <w:szCs w:val="20"/>
        </w:rPr>
        <w:t xml:space="preserve">na presente licitação </w:t>
      </w:r>
      <w:r w:rsidR="006454D5" w:rsidRPr="00AD6964">
        <w:rPr>
          <w:rFonts w:asciiTheme="minorHAnsi" w:eastAsia="Times New Roman" w:hAnsiTheme="minorHAnsi" w:cstheme="minorHAnsi"/>
          <w:color w:val="FF0000"/>
          <w:szCs w:val="20"/>
        </w:rPr>
        <w:t>do disposto no art. 48 da LC nº 123/2006</w:t>
      </w:r>
      <w:r w:rsidR="00620243" w:rsidRPr="00AD6964">
        <w:rPr>
          <w:rFonts w:asciiTheme="minorHAnsi" w:eastAsia="Times New Roman" w:hAnsiTheme="minorHAnsi" w:cstheme="minorHAnsi"/>
          <w:color w:val="FF0000"/>
          <w:szCs w:val="20"/>
        </w:rPr>
        <w:t xml:space="preserve"> deverá ser comprovada a existência de no mínimo três empresas competitivas sediadas no âmbito do Estado do Paraná.</w:t>
      </w:r>
    </w:p>
    <w:p w14:paraId="31ED2151" w14:textId="77777777" w:rsidR="00620243" w:rsidRPr="00AD6964" w:rsidRDefault="00620243"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Cs w:val="20"/>
        </w:rPr>
      </w:pPr>
    </w:p>
    <w:p w14:paraId="7123EB80" w14:textId="7640FD99" w:rsidR="00620243" w:rsidRPr="00AD6964" w:rsidRDefault="00620243" w:rsidP="00445864">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Cs w:val="20"/>
        </w:rPr>
      </w:pPr>
      <w:r w:rsidRPr="00AD6964">
        <w:rPr>
          <w:rFonts w:asciiTheme="minorHAnsi" w:eastAsia="Times New Roman" w:hAnsiTheme="minorHAnsi" w:cstheme="minorHAnsi"/>
          <w:color w:val="FF0000"/>
          <w:szCs w:val="20"/>
        </w:rPr>
        <w:t xml:space="preserve">5.2. Desta forma, </w:t>
      </w:r>
      <w:r w:rsidR="00BB1765" w:rsidRPr="00AD6964">
        <w:rPr>
          <w:rFonts w:asciiTheme="minorHAnsi" w:eastAsia="Times New Roman" w:hAnsiTheme="minorHAnsi" w:cstheme="minorHAnsi"/>
          <w:color w:val="FF0000"/>
          <w:szCs w:val="20"/>
        </w:rPr>
        <w:t xml:space="preserve">considerando que em consulta constante nos autos do processo respectivo foi possível comprovar a existência de inúmeras empresas competitivas sediadas </w:t>
      </w:r>
      <w:r w:rsidR="00E775BF" w:rsidRPr="00AD6964">
        <w:rPr>
          <w:rFonts w:asciiTheme="minorHAnsi" w:eastAsia="Times New Roman" w:hAnsiTheme="minorHAnsi" w:cstheme="minorHAnsi"/>
          <w:color w:val="FF0000"/>
          <w:szCs w:val="20"/>
        </w:rPr>
        <w:t>na região estabelecida, ou seja, no</w:t>
      </w:r>
      <w:r w:rsidR="00BB1765" w:rsidRPr="00AD6964">
        <w:rPr>
          <w:rFonts w:asciiTheme="minorHAnsi" w:eastAsia="Times New Roman" w:hAnsiTheme="minorHAnsi" w:cstheme="minorHAnsi"/>
          <w:color w:val="FF0000"/>
          <w:szCs w:val="20"/>
        </w:rPr>
        <w:t xml:space="preserve"> Estado do Paraná, a presente licitação estabelecerá:</w:t>
      </w:r>
    </w:p>
    <w:p w14:paraId="6D319711" w14:textId="77777777" w:rsidR="00D85C1D" w:rsidRPr="00AD6964" w:rsidRDefault="00D85C1D"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Cs w:val="20"/>
        </w:rPr>
      </w:pPr>
    </w:p>
    <w:p w14:paraId="01F9C5D9" w14:textId="0EFDF290" w:rsidR="006B3734" w:rsidRPr="00AD6964" w:rsidRDefault="00EE77F9" w:rsidP="00EE77F9">
      <w:pPr>
        <w:suppressAutoHyphens w:val="0"/>
        <w:spacing w:after="0" w:line="240" w:lineRule="auto"/>
        <w:ind w:left="284"/>
        <w:jc w:val="both"/>
        <w:textAlignment w:val="baseline"/>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 xml:space="preserve">A. </w:t>
      </w:r>
      <w:r w:rsidR="006B3734" w:rsidRPr="00AD6964">
        <w:rPr>
          <w:rFonts w:asciiTheme="minorHAnsi" w:eastAsia="Times New Roman" w:hAnsiTheme="minorHAnsi" w:cs="Calibri Light"/>
          <w:color w:val="FF0000"/>
          <w:szCs w:val="20"/>
        </w:rPr>
        <w:t>A</w:t>
      </w:r>
      <w:r w:rsidR="009B7FD6" w:rsidRPr="00AD6964">
        <w:rPr>
          <w:rFonts w:asciiTheme="minorHAnsi" w:eastAsia="Times New Roman" w:hAnsiTheme="minorHAnsi" w:cs="Calibri Light"/>
          <w:color w:val="FF0000"/>
          <w:szCs w:val="20"/>
        </w:rPr>
        <w:t xml:space="preserve"> participação exclusiva de MEI/ME/EPP nos lotes </w:t>
      </w:r>
      <w:r w:rsidR="006B3734" w:rsidRPr="00AD6964">
        <w:rPr>
          <w:rFonts w:asciiTheme="minorHAnsi" w:eastAsia="Times New Roman" w:hAnsiTheme="minorHAnsi" w:cs="Calibri Light"/>
          <w:color w:val="FF0000"/>
          <w:szCs w:val="20"/>
        </w:rPr>
        <w:t>01, 02, 03, 04, 05, 06, 07, 08, 09, 10, 11, 12, 14, 15, 16, 17, 18, 19 e 20</w:t>
      </w:r>
      <w:r w:rsidRPr="00AD6964">
        <w:rPr>
          <w:rFonts w:asciiTheme="minorHAnsi" w:eastAsia="Times New Roman" w:hAnsiTheme="minorHAnsi" w:cs="Calibri Light"/>
          <w:color w:val="FF0000"/>
          <w:szCs w:val="20"/>
        </w:rPr>
        <w:t>, considerando que os va</w:t>
      </w:r>
      <w:r w:rsidR="004A2BBE" w:rsidRPr="00AD6964">
        <w:rPr>
          <w:rFonts w:asciiTheme="minorHAnsi" w:eastAsia="Times New Roman" w:hAnsiTheme="minorHAnsi" w:cs="Calibri Light"/>
          <w:color w:val="FF0000"/>
          <w:szCs w:val="20"/>
        </w:rPr>
        <w:t>lores dos itens de contratação são inferiores a</w:t>
      </w:r>
      <w:r w:rsidRPr="00AD6964">
        <w:rPr>
          <w:rFonts w:asciiTheme="minorHAnsi" w:eastAsia="Times New Roman" w:hAnsiTheme="minorHAnsi" w:cs="Calibri Light"/>
          <w:color w:val="FF0000"/>
          <w:szCs w:val="20"/>
        </w:rPr>
        <w:t>o limite de R$ 80.000,00 estabelecido pelo art. 48, inciso I da LC nº 123/06</w:t>
      </w:r>
      <w:r w:rsidR="006B3734" w:rsidRPr="00AD6964">
        <w:rPr>
          <w:rFonts w:asciiTheme="minorHAnsi" w:eastAsia="Times New Roman" w:hAnsiTheme="minorHAnsi" w:cs="Calibri Light"/>
          <w:color w:val="FF0000"/>
          <w:szCs w:val="20"/>
        </w:rPr>
        <w:t>;</w:t>
      </w:r>
    </w:p>
    <w:p w14:paraId="3F4F3FCD" w14:textId="77777777" w:rsidR="004A2BBE" w:rsidRPr="00AD6964" w:rsidRDefault="004A2BBE" w:rsidP="00EE77F9">
      <w:pPr>
        <w:suppressAutoHyphens w:val="0"/>
        <w:spacing w:after="0" w:line="240" w:lineRule="auto"/>
        <w:ind w:left="284"/>
        <w:jc w:val="both"/>
        <w:textAlignment w:val="baseline"/>
        <w:rPr>
          <w:rFonts w:asciiTheme="minorHAnsi" w:eastAsia="Times New Roman" w:hAnsiTheme="minorHAnsi" w:cs="Calibri Light"/>
          <w:color w:val="FF0000"/>
          <w:szCs w:val="20"/>
        </w:rPr>
      </w:pPr>
    </w:p>
    <w:p w14:paraId="6D4337A8" w14:textId="59412FA0" w:rsidR="006B3734" w:rsidRPr="00AD6964" w:rsidRDefault="00EE77F9" w:rsidP="00EE77F9">
      <w:pPr>
        <w:suppressAutoHyphens w:val="0"/>
        <w:spacing w:after="0" w:line="240" w:lineRule="auto"/>
        <w:ind w:left="284"/>
        <w:jc w:val="both"/>
        <w:textAlignment w:val="baseline"/>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 xml:space="preserve">B. </w:t>
      </w:r>
      <w:r w:rsidR="006B3734" w:rsidRPr="00AD6964">
        <w:rPr>
          <w:rFonts w:asciiTheme="minorHAnsi" w:eastAsia="Times New Roman" w:hAnsiTheme="minorHAnsi" w:cs="Calibri Light"/>
          <w:color w:val="FF0000"/>
          <w:szCs w:val="20"/>
        </w:rPr>
        <w:t>Ampla concorrência nos lotes 13 e 21</w:t>
      </w:r>
      <w:r w:rsidRPr="00AD6964">
        <w:rPr>
          <w:rFonts w:asciiTheme="minorHAnsi" w:eastAsia="Times New Roman" w:hAnsiTheme="minorHAnsi" w:cs="Calibri Light"/>
          <w:color w:val="FF0000"/>
          <w:szCs w:val="20"/>
        </w:rPr>
        <w:t>, considerando que os valores dos itens de contratação superam o limite de R$ 80.000,00 estabelecido pelo art. 48, inciso I da LC nº 123/06</w:t>
      </w:r>
      <w:r w:rsidR="006B3734" w:rsidRPr="00AD6964">
        <w:rPr>
          <w:rFonts w:asciiTheme="minorHAnsi" w:eastAsia="Times New Roman" w:hAnsiTheme="minorHAnsi" w:cs="Calibri Light"/>
          <w:color w:val="FF0000"/>
          <w:szCs w:val="20"/>
        </w:rPr>
        <w:t>;</w:t>
      </w:r>
    </w:p>
    <w:p w14:paraId="5E4F6BDF" w14:textId="77777777" w:rsidR="004A2BBE" w:rsidRPr="00AD6964" w:rsidRDefault="004A2BBE" w:rsidP="00EE77F9">
      <w:pPr>
        <w:suppressAutoHyphens w:val="0"/>
        <w:spacing w:after="0" w:line="240" w:lineRule="auto"/>
        <w:ind w:left="284"/>
        <w:jc w:val="both"/>
        <w:textAlignment w:val="baseline"/>
        <w:rPr>
          <w:rFonts w:asciiTheme="minorHAnsi" w:eastAsia="Times New Roman" w:hAnsiTheme="minorHAnsi" w:cs="Calibri Light"/>
          <w:color w:val="FF0000"/>
          <w:szCs w:val="20"/>
        </w:rPr>
      </w:pPr>
    </w:p>
    <w:p w14:paraId="1332755B" w14:textId="1CF448AC" w:rsidR="006B3734" w:rsidRPr="00AD6964" w:rsidRDefault="00EE77F9" w:rsidP="00EE77F9">
      <w:pPr>
        <w:suppressAutoHyphens w:val="0"/>
        <w:spacing w:after="0" w:line="240" w:lineRule="auto"/>
        <w:ind w:left="284"/>
        <w:jc w:val="both"/>
        <w:textAlignment w:val="baseline"/>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 xml:space="preserve">C. </w:t>
      </w:r>
      <w:r w:rsidR="006B3734" w:rsidRPr="00AD6964">
        <w:rPr>
          <w:rFonts w:asciiTheme="minorHAnsi" w:eastAsia="Times New Roman" w:hAnsiTheme="minorHAnsi" w:cs="Calibri Light"/>
          <w:color w:val="FF0000"/>
          <w:szCs w:val="20"/>
        </w:rPr>
        <w:t>Cota reservada</w:t>
      </w:r>
      <w:r w:rsidR="004A2BBE" w:rsidRPr="00AD6964">
        <w:rPr>
          <w:rFonts w:asciiTheme="minorHAnsi" w:eastAsia="Times New Roman" w:hAnsiTheme="minorHAnsi" w:cs="Calibri Light"/>
          <w:color w:val="FF0000"/>
          <w:szCs w:val="20"/>
        </w:rPr>
        <w:t xml:space="preserve"> de 25% à MEI/ME/EPP nos lotes 22 e 23</w:t>
      </w:r>
      <w:r w:rsidR="00F14418" w:rsidRPr="00AD6964">
        <w:rPr>
          <w:rFonts w:asciiTheme="minorHAnsi" w:eastAsia="Times New Roman" w:hAnsiTheme="minorHAnsi" w:cs="Calibri Light"/>
          <w:color w:val="FF0000"/>
          <w:szCs w:val="20"/>
        </w:rPr>
        <w:t xml:space="preserve"> (</w:t>
      </w:r>
      <w:r w:rsidR="004D602C" w:rsidRPr="00AD6964">
        <w:rPr>
          <w:rFonts w:asciiTheme="minorHAnsi" w:eastAsia="Times New Roman" w:hAnsiTheme="minorHAnsi" w:cs="Calibri Light"/>
          <w:color w:val="FF0000"/>
          <w:szCs w:val="20"/>
        </w:rPr>
        <w:t>reserva de mercado</w:t>
      </w:r>
      <w:r w:rsidR="00F14418" w:rsidRPr="00AD6964">
        <w:rPr>
          <w:rFonts w:asciiTheme="minorHAnsi" w:eastAsia="Times New Roman" w:hAnsiTheme="minorHAnsi" w:cs="Calibri Light"/>
          <w:color w:val="FF0000"/>
          <w:szCs w:val="20"/>
        </w:rPr>
        <w:t xml:space="preserve"> dos itens 13 e 21, respectivamente)</w:t>
      </w:r>
      <w:r w:rsidR="004A2BBE" w:rsidRPr="00AD6964">
        <w:rPr>
          <w:rFonts w:asciiTheme="minorHAnsi" w:eastAsia="Times New Roman" w:hAnsiTheme="minorHAnsi" w:cs="Calibri Light"/>
          <w:color w:val="FF0000"/>
          <w:szCs w:val="20"/>
        </w:rPr>
        <w:t>, considerando o disposto no art. 48, inciso III da LC nº 123/06.</w:t>
      </w:r>
    </w:p>
    <w:p w14:paraId="7BE843C1" w14:textId="77777777" w:rsidR="006B3734" w:rsidRPr="00AD6964" w:rsidRDefault="006B3734" w:rsidP="006B3734">
      <w:pPr>
        <w:suppressAutoHyphens w:val="0"/>
        <w:spacing w:after="0" w:line="240" w:lineRule="auto"/>
        <w:jc w:val="both"/>
        <w:textAlignment w:val="baseline"/>
        <w:rPr>
          <w:rFonts w:asciiTheme="minorHAnsi" w:eastAsia="Times New Roman" w:hAnsiTheme="minorHAnsi" w:cs="Calibri Light"/>
          <w:color w:val="FF0000"/>
          <w:szCs w:val="20"/>
        </w:rPr>
      </w:pPr>
    </w:p>
    <w:p w14:paraId="367D4656" w14:textId="77777777" w:rsidR="00AC442C" w:rsidRPr="00AD6964" w:rsidRDefault="00EE77F9" w:rsidP="006B3734">
      <w:pPr>
        <w:suppressAutoHyphens w:val="0"/>
        <w:spacing w:after="0" w:line="240" w:lineRule="auto"/>
        <w:jc w:val="both"/>
        <w:textAlignment w:val="baseline"/>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5.2.</w:t>
      </w:r>
      <w:r w:rsidR="00AC442C" w:rsidRPr="00AD6964">
        <w:rPr>
          <w:rFonts w:asciiTheme="minorHAnsi" w:eastAsia="Times New Roman" w:hAnsiTheme="minorHAnsi" w:cs="Calibri Light"/>
          <w:color w:val="FF0000"/>
          <w:szCs w:val="20"/>
        </w:rPr>
        <w:t xml:space="preserve"> Em se tratando das cotas reservadas:</w:t>
      </w:r>
    </w:p>
    <w:p w14:paraId="4502FEDE" w14:textId="77777777" w:rsidR="00AC442C" w:rsidRPr="00AD6964" w:rsidRDefault="00AC442C" w:rsidP="006B3734">
      <w:pPr>
        <w:suppressAutoHyphens w:val="0"/>
        <w:spacing w:after="0" w:line="240" w:lineRule="auto"/>
        <w:jc w:val="both"/>
        <w:textAlignment w:val="baseline"/>
        <w:rPr>
          <w:rFonts w:asciiTheme="minorHAnsi" w:eastAsia="Times New Roman" w:hAnsiTheme="minorHAnsi" w:cs="Calibri Light"/>
          <w:color w:val="FF0000"/>
          <w:szCs w:val="20"/>
        </w:rPr>
      </w:pPr>
    </w:p>
    <w:p w14:paraId="024C672E" w14:textId="12EBD203" w:rsidR="00445864" w:rsidRPr="00AD6964" w:rsidRDefault="00AC442C" w:rsidP="001D34D5">
      <w:pPr>
        <w:suppressAutoHyphens w:val="0"/>
        <w:spacing w:after="0" w:line="240" w:lineRule="auto"/>
        <w:ind w:left="284"/>
        <w:jc w:val="both"/>
        <w:textAlignment w:val="baseline"/>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 xml:space="preserve">A. </w:t>
      </w:r>
      <w:r w:rsidR="00937D8A" w:rsidRPr="00AD6964">
        <w:rPr>
          <w:rFonts w:asciiTheme="minorHAnsi" w:eastAsia="Times New Roman" w:hAnsiTheme="minorHAnsi" w:cs="Calibri Light"/>
          <w:color w:val="FF0000"/>
          <w:szCs w:val="20"/>
        </w:rPr>
        <w:t>Em caso de não haver vencedor para a cota reservada, esta poderá ser adjudicada ao vencedor da cota principal ou, diante de sua recusa, aos licitantes remanescentes</w:t>
      </w:r>
      <w:r w:rsidR="004917BC">
        <w:rPr>
          <w:rFonts w:asciiTheme="minorHAnsi" w:eastAsia="Times New Roman" w:hAnsiTheme="minorHAnsi" w:cs="Calibri Light"/>
          <w:color w:val="FF0000"/>
          <w:szCs w:val="20"/>
        </w:rPr>
        <w:t xml:space="preserve"> na ordem de classificação</w:t>
      </w:r>
      <w:r w:rsidR="00937D8A" w:rsidRPr="00AD6964">
        <w:rPr>
          <w:rFonts w:asciiTheme="minorHAnsi" w:eastAsia="Times New Roman" w:hAnsiTheme="minorHAnsi" w:cs="Calibri Light"/>
          <w:color w:val="FF0000"/>
          <w:szCs w:val="20"/>
        </w:rPr>
        <w:t>, desde que pratiquem o preço do primeiro colocado da cota principal.</w:t>
      </w:r>
    </w:p>
    <w:p w14:paraId="10276724" w14:textId="77777777" w:rsidR="00AC442C" w:rsidRPr="00AD6964" w:rsidRDefault="00AC442C" w:rsidP="001D34D5">
      <w:pPr>
        <w:suppressAutoHyphens w:val="0"/>
        <w:spacing w:after="0" w:line="240" w:lineRule="auto"/>
        <w:ind w:left="284"/>
        <w:jc w:val="both"/>
        <w:textAlignment w:val="baseline"/>
        <w:rPr>
          <w:rFonts w:asciiTheme="minorHAnsi" w:eastAsia="Times New Roman" w:hAnsiTheme="minorHAnsi" w:cs="Calibri Light"/>
          <w:color w:val="FF0000"/>
          <w:szCs w:val="20"/>
        </w:rPr>
      </w:pPr>
    </w:p>
    <w:p w14:paraId="52AC7744" w14:textId="05F76AEE" w:rsidR="00AC442C" w:rsidRPr="00AD6964" w:rsidRDefault="00AC442C" w:rsidP="001D34D5">
      <w:pPr>
        <w:suppressAutoHyphens w:val="0"/>
        <w:spacing w:after="0" w:line="240" w:lineRule="auto"/>
        <w:ind w:left="284"/>
        <w:jc w:val="both"/>
        <w:textAlignment w:val="baseline"/>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B. Se a mesma empresa vencer a cota reservada e a cota principal, a contratação das cotas deverá ocorrer pelo menor preço.</w:t>
      </w:r>
    </w:p>
    <w:p w14:paraId="7FCDCD6D" w14:textId="77777777" w:rsidR="00AC442C" w:rsidRPr="00AD6964" w:rsidRDefault="00AC442C" w:rsidP="001D34D5">
      <w:pPr>
        <w:suppressAutoHyphens w:val="0"/>
        <w:spacing w:after="0" w:line="240" w:lineRule="auto"/>
        <w:ind w:left="284"/>
        <w:jc w:val="both"/>
        <w:textAlignment w:val="baseline"/>
        <w:rPr>
          <w:rFonts w:asciiTheme="minorHAnsi" w:eastAsia="Times New Roman" w:hAnsiTheme="minorHAnsi" w:cs="Calibri Light"/>
          <w:color w:val="FF0000"/>
          <w:szCs w:val="20"/>
        </w:rPr>
      </w:pPr>
    </w:p>
    <w:p w14:paraId="154ECBCE" w14:textId="237E022F" w:rsidR="00AC442C" w:rsidRPr="00AD6964" w:rsidRDefault="00AC442C" w:rsidP="001D34D5">
      <w:pPr>
        <w:suppressAutoHyphens w:val="0"/>
        <w:spacing w:after="0" w:line="240" w:lineRule="auto"/>
        <w:ind w:left="284"/>
        <w:jc w:val="both"/>
        <w:textAlignment w:val="baseline"/>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C. Será dada prioridade de aquisição dos produtos das cotas reservadas, ressalvados os casos em que a cota reservada for inadequada para atender as quanti</w:t>
      </w:r>
      <w:r w:rsidR="001D34D5" w:rsidRPr="00AD6964">
        <w:rPr>
          <w:rFonts w:asciiTheme="minorHAnsi" w:eastAsia="Times New Roman" w:hAnsiTheme="minorHAnsi" w:cs="Calibri Light"/>
          <w:color w:val="FF0000"/>
          <w:szCs w:val="20"/>
        </w:rPr>
        <w:t>dades ou as condições do pedido.</w:t>
      </w:r>
    </w:p>
    <w:p w14:paraId="3ED8F00D" w14:textId="77777777" w:rsidR="001D34D5" w:rsidRDefault="001D34D5" w:rsidP="006B3734">
      <w:pPr>
        <w:suppressAutoHyphens w:val="0"/>
        <w:spacing w:after="0" w:line="240" w:lineRule="auto"/>
        <w:jc w:val="both"/>
        <w:textAlignment w:val="baseline"/>
        <w:rPr>
          <w:rFonts w:asciiTheme="minorHAnsi" w:eastAsia="Times New Roman" w:hAnsiTheme="minorHAnsi" w:cs="Calibri Light"/>
          <w:szCs w:val="20"/>
        </w:rPr>
      </w:pPr>
    </w:p>
    <w:p w14:paraId="01FB8F8E"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6. DA IMPUGNAÇÃO AO EDITAL E DO PEDIDO DE ESCLARECIMENTO</w:t>
      </w:r>
    </w:p>
    <w:p w14:paraId="2ABEE4F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863DD2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 Até 03 (três) dias úteis antes da data designada para a abertura da sessão pública, qualquer cidadão ou licitante poderá requisitar esclarecimentos ou impugnar este edital.</w:t>
      </w:r>
    </w:p>
    <w:p w14:paraId="2A2751A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174F1C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6.2. O pedido de esclarecimento ou impugnação poderá ser realizado por forma eletrônica, através do e-mail </w:t>
      </w:r>
      <w:hyperlink r:id="rId9">
        <w:r w:rsidRPr="0050040B">
          <w:rPr>
            <w:rStyle w:val="LinkdaInternet"/>
            <w:rFonts w:asciiTheme="minorHAnsi" w:eastAsia="Times New Roman" w:hAnsiTheme="minorHAnsi" w:cs="Calibri Light"/>
            <w:color w:val="auto"/>
            <w:szCs w:val="20"/>
          </w:rPr>
          <w:t>licitacao@ubirata.pr.gov.br</w:t>
        </w:r>
      </w:hyperlink>
      <w:r w:rsidRPr="0050040B">
        <w:rPr>
          <w:rFonts w:asciiTheme="minorHAnsi" w:eastAsia="Times New Roman" w:hAnsiTheme="minorHAnsi" w:cs="Calibri Light"/>
          <w:szCs w:val="20"/>
        </w:rPr>
        <w:t>, ou por petição dirigida ou protocolada no endereço disposto no preâmbulo deste edital.</w:t>
      </w:r>
    </w:p>
    <w:p w14:paraId="3E6B2A6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047124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6.3. O pregoeiro responderá 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DEAFCAB" w14:textId="141197A0"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6.4. A resposta ao pedido de esclarecimento ou impugnação será encaminhado via e-mail à requerente, divulgado no </w:t>
      </w:r>
      <w:r w:rsidR="00090713" w:rsidRPr="0050040B">
        <w:rPr>
          <w:rFonts w:asciiTheme="minorHAnsi" w:eastAsia="Times New Roman" w:hAnsiTheme="minorHAnsi" w:cs="Calibri Light"/>
          <w:szCs w:val="20"/>
        </w:rPr>
        <w:t>Https://bll.org.br/</w:t>
      </w:r>
      <w:r w:rsidR="00F55AAF" w:rsidRPr="0050040B">
        <w:rPr>
          <w:rFonts w:asciiTheme="minorHAnsi" w:eastAsia="Times New Roman" w:hAnsiTheme="minorHAnsi" w:cs="Calibri Light"/>
          <w:szCs w:val="20"/>
        </w:rPr>
        <w:t xml:space="preserve"> </w:t>
      </w:r>
      <w:r w:rsidRPr="0050040B">
        <w:rPr>
          <w:rFonts w:asciiTheme="minorHAnsi" w:eastAsia="Times New Roman" w:hAnsiTheme="minorHAnsi" w:cs="Calibri Light"/>
          <w:szCs w:val="20"/>
        </w:rPr>
        <w:t>e disponibilizado no Portal da Transparência do Município, junto aos demais documentos do presente pregão.</w:t>
      </w:r>
    </w:p>
    <w:p w14:paraId="7AEC114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D5F8C8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6.5. Acolhida a impugnação, será designada nova data para a realização do certame, exceto quando a alteração não afetar a formulação das propostas.</w:t>
      </w:r>
    </w:p>
    <w:p w14:paraId="659E4E9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539B7E6"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6.6. Os pedidos de esclarecimento ou impugnações não suspendem os prazos previstos no certame.</w:t>
      </w:r>
    </w:p>
    <w:p w14:paraId="1250992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90FE8D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6.7. Os casos excepcionais de concessão de efeito suspensivo serão motivados pelo pregoeiro, nos autos do processo da licitação.</w:t>
      </w:r>
    </w:p>
    <w:p w14:paraId="3263ABF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4C8D6E2"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7. DO CREDENCIAMENTO</w:t>
      </w:r>
    </w:p>
    <w:p w14:paraId="17E85FC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23BE954"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7.1. As pessoas jurídicas ou firmas individuais interessadas deverão cadastrar operador devidamente credenciado junto ao sistema, atribuindo poderes para formular lances de preços e praticar os demais atos e operações no sistema de compras.</w:t>
      </w:r>
    </w:p>
    <w:p w14:paraId="2F73247E"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p>
    <w:p w14:paraId="6F4BBB9B"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7.2. A participação do licitante resulta no pleno conhecimento, aceitação e atendimento às exigências de habilitações previstas no edital.</w:t>
      </w:r>
    </w:p>
    <w:p w14:paraId="47690E3D"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p>
    <w:p w14:paraId="2454076A"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7.3. O acesso do operador ao pregão, para efeito de encaminhamento de proposta de preço e lances sucessivos de preços, em nome do licitante, somente se dará mediante prévia definição de senha privativa.</w:t>
      </w:r>
    </w:p>
    <w:p w14:paraId="46AD2B66"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p>
    <w:p w14:paraId="7C66C33D"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7.4. A chave de identificação e a senha dos operadores poderão ser utilizadas em qualquer pregão eletrônico, salvo quando canceladas por solicitação do credenciado ou por iniciativa do provedor do sistema.</w:t>
      </w:r>
    </w:p>
    <w:p w14:paraId="0D5CFD8A"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p>
    <w:p w14:paraId="43774CB5"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7.5. É de exclusiva responsabilidade do usuário o sigilo da senha, bem como seu uso em qualquer transação efetuada diretamente ou por seu representante, não cabendo à plataforma eletrônica a responsabilidade por eventuais danos decorrentes de uso indevido da senha, ainda que por terceiros.</w:t>
      </w:r>
    </w:p>
    <w:p w14:paraId="52C690B9"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p>
    <w:p w14:paraId="26AAE24C"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7.6. O credenciamento do fornecedor e de seu representante legal junto ao sistema eletrônico implica a responsabilidade legal pelos atos praticados e a presunção de capacidade técnica para realização das transações inerentes ao pregão eletrônico.</w:t>
      </w:r>
    </w:p>
    <w:p w14:paraId="04B85654"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p>
    <w:p w14:paraId="2ED48A64" w14:textId="77777777" w:rsidR="002429B9" w:rsidRPr="0050040B" w:rsidRDefault="002429B9" w:rsidP="002429B9">
      <w:pPr>
        <w:overflowPunct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7.7. A Licitante responsabiliza-se exclusiva e formalmente pelas transações efetuadas em seu nome, assume como firmes e verdadeiras suas propostas e seus lances, inclusive os atos praticados diretamente ou por seu representante, excluídos a responsabilidade do provedor do sistema ou do órgão ou entidade promotora da licitação por eventuais danos decorrentes de uso indevido das credenciais de acesso, ainda que por terceiros.</w:t>
      </w:r>
    </w:p>
    <w:p w14:paraId="70F8BDF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19D7478"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8. DA PARTICIPAÇÃO NO PREGÃO</w:t>
      </w:r>
    </w:p>
    <w:p w14:paraId="6089E64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5530A1B"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8.1. Poderão participar deste pregão interessados cujo ramo de atividade seja compatível com o objeto desta licitação e que estejam com credenciamento regular no SICAF.</w:t>
      </w:r>
    </w:p>
    <w:p w14:paraId="7DB7740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1EA9EDD"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8.1.1. As Licitantes deverão utilizar o certificado digital para acesso ao sistema.</w:t>
      </w:r>
    </w:p>
    <w:p w14:paraId="20DD3CD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2747CB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 Não poderão participar da presente licitação:</w:t>
      </w:r>
    </w:p>
    <w:p w14:paraId="29E1838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B80707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8.2.1. Empresas que se enquadrem nas vedações previstas no artigo 9º da Lei nº 8.666/93;</w:t>
      </w:r>
    </w:p>
    <w:p w14:paraId="19687B6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853BC6B"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8.2.2. Empresas suspensas temporariamente de participar de licitação e de contratar com o município de Ubiratã, conforme Art. 87, inciso III da Lei nº 8.666/93;</w:t>
      </w:r>
    </w:p>
    <w:p w14:paraId="1F703B1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F971874"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8.2.3. Empresas declaradas inidôneas para licitar ou contratar com a Administração Pública com fulcro no Art. 87, inciso IV da Lei nº 8.666/93;</w:t>
      </w:r>
    </w:p>
    <w:p w14:paraId="5291D7B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00E069D" w14:textId="212C1CD3"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8.2.4. </w:t>
      </w:r>
      <w:r w:rsidR="00A158C8" w:rsidRPr="0050040B">
        <w:rPr>
          <w:rFonts w:asciiTheme="minorHAnsi" w:eastAsia="Times New Roman" w:hAnsiTheme="minorHAnsi" w:cs="Calibri Light"/>
          <w:szCs w:val="20"/>
        </w:rPr>
        <w:t>Empresas q</w:t>
      </w:r>
      <w:r w:rsidRPr="0050040B">
        <w:rPr>
          <w:rFonts w:asciiTheme="minorHAnsi" w:eastAsia="Times New Roman" w:hAnsiTheme="minorHAnsi" w:cs="Calibri Light"/>
          <w:szCs w:val="20"/>
        </w:rPr>
        <w:t>ue estejam em processo de dissolução, falência, fusão, cisão ou incorporação;</w:t>
      </w:r>
    </w:p>
    <w:p w14:paraId="75207B2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A21FB0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8.2.5. Empresas estrangeiras que não tenham representação legal no Brasil com poderes expressos para receber citação e responder administrativa ou judicialmente;</w:t>
      </w:r>
    </w:p>
    <w:p w14:paraId="04A95195"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EAB8097"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8.2.6. Organizações da Sociedade Civil de Interesse Público – OSCIP, atuando nessa condição (Acórdão nº 746/2014-TCU-Plenário).</w:t>
      </w:r>
    </w:p>
    <w:p w14:paraId="44711B4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8179BE7" w14:textId="38CEA572" w:rsidR="009C283E" w:rsidRPr="00AD6964" w:rsidRDefault="009C283E" w:rsidP="00AD6964">
      <w:pPr>
        <w:spacing w:after="0" w:line="240" w:lineRule="auto"/>
        <w:rPr>
          <w:rFonts w:asciiTheme="minorHAnsi" w:eastAsia="Times New Roman" w:hAnsiTheme="minorHAnsi" w:cs="Calibri Light"/>
          <w:color w:val="FF0000"/>
          <w:szCs w:val="20"/>
        </w:rPr>
      </w:pPr>
      <w:r w:rsidRPr="00AD6964">
        <w:rPr>
          <w:rFonts w:asciiTheme="minorHAnsi" w:eastAsia="Times New Roman" w:hAnsiTheme="minorHAnsi" w:cs="Calibri Light"/>
          <w:color w:val="FF0000"/>
          <w:szCs w:val="20"/>
        </w:rPr>
        <w:t>8.3. Não poderão participar para os itens 01, 02, 03, 04, 05, 06, 07, 08, 09, 10, 11, 12, 14, 15, 16, 17, 18, 19, 20, 22 e 23 empresas que não estejam enquadradas no regime de ME/ME/EPP.</w:t>
      </w:r>
    </w:p>
    <w:p w14:paraId="7D420EAC" w14:textId="77777777" w:rsidR="00AD6964" w:rsidRDefault="00AD6964" w:rsidP="00AD6964">
      <w:pPr>
        <w:spacing w:after="0" w:line="240" w:lineRule="auto"/>
        <w:rPr>
          <w:rFonts w:asciiTheme="minorHAnsi" w:eastAsia="Times New Roman" w:hAnsiTheme="minorHAnsi" w:cs="Calibri Light"/>
          <w:szCs w:val="20"/>
        </w:rPr>
      </w:pPr>
    </w:p>
    <w:p w14:paraId="4230B83B" w14:textId="62974F7B"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 Como condição para participação no Pregão, a Licitante assinalará “sim” ou “não” em campo próprio do sistema eletrônico, relativo às seguintes declarações:</w:t>
      </w:r>
    </w:p>
    <w:p w14:paraId="62187AC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02C4D0F" w14:textId="2E615AE6"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.1. Que cumpre os requisitos estabelecidos no artigo 3º da LC nº 123/06, estando apta a usufruir do tratamento favorecido estabelecido em seus art. 42 a 49.</w:t>
      </w:r>
    </w:p>
    <w:p w14:paraId="1E952DF0"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C1022D5" w14:textId="6DF270DE"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.1.1. Nos itens exclusivos para participação de MEI/ME/EPP/COOP, a assinalação do campo “não” impedirá o prosseguimento do certame;</w:t>
      </w:r>
    </w:p>
    <w:p w14:paraId="72152CA1" w14:textId="77777777" w:rsidR="00E3476D" w:rsidRPr="0050040B" w:rsidRDefault="00E3476D">
      <w:pPr>
        <w:spacing w:after="0" w:line="240" w:lineRule="auto"/>
        <w:ind w:left="567"/>
        <w:jc w:val="both"/>
        <w:textAlignment w:val="baseline"/>
        <w:rPr>
          <w:rFonts w:asciiTheme="minorHAnsi" w:eastAsia="Times New Roman" w:hAnsiTheme="minorHAnsi" w:cs="Calibri Light"/>
          <w:szCs w:val="20"/>
        </w:rPr>
      </w:pPr>
    </w:p>
    <w:p w14:paraId="315E01DE" w14:textId="342D59D9" w:rsidR="00E3476D" w:rsidRPr="0050040B" w:rsidRDefault="00935D2F">
      <w:pPr>
        <w:spacing w:after="0" w:line="240" w:lineRule="auto"/>
        <w:ind w:left="567"/>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lastRenderedPageBreak/>
        <w:t>8.</w:t>
      </w:r>
      <w:r w:rsidR="009C283E">
        <w:rPr>
          <w:rFonts w:asciiTheme="minorHAnsi" w:eastAsia="Times New Roman" w:hAnsiTheme="minorHAnsi" w:cs="Calibri Light"/>
          <w:color w:val="000000" w:themeColor="text1"/>
          <w:szCs w:val="20"/>
        </w:rPr>
        <w:t>4</w:t>
      </w:r>
      <w:r w:rsidRPr="0050040B">
        <w:rPr>
          <w:rFonts w:asciiTheme="minorHAnsi" w:eastAsia="Times New Roman" w:hAnsiTheme="minorHAnsi" w:cs="Calibri Light"/>
          <w:color w:val="000000" w:themeColor="text1"/>
          <w:szCs w:val="20"/>
        </w:rPr>
        <w:t>.1.2.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3A818BDC" w14:textId="0CA6E489"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.2. Que está ciente e concorda com as condições contidas no edital e seus anexos;</w:t>
      </w:r>
    </w:p>
    <w:p w14:paraId="16DF545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0B4144F" w14:textId="2678935D"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.3. Que cumpre os requisitos para a habilitação definidos no edital e que a proposta apresentada está em conformidade com as exigências editalícias;</w:t>
      </w:r>
    </w:p>
    <w:p w14:paraId="677BC7B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2AA3125" w14:textId="4F19F326"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.4. Que inexistem fatos impeditivos para sua habilitação no certame, ciente da obrigatoriedade de declarar ocorrências posteriores;</w:t>
      </w:r>
    </w:p>
    <w:p w14:paraId="262C149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41F790C" w14:textId="421CD7AF"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.5. Que não emprega menor de 18 anos em trabalho noturno, perigoso</w:t>
      </w:r>
      <w:r w:rsidR="004A21BE" w:rsidRPr="0050040B">
        <w:rPr>
          <w:rFonts w:asciiTheme="minorHAnsi" w:eastAsia="Times New Roman" w:hAnsiTheme="minorHAnsi" w:cs="Calibri Light"/>
          <w:szCs w:val="20"/>
        </w:rPr>
        <w:t xml:space="preserve"> ou</w:t>
      </w:r>
      <w:r w:rsidRPr="0050040B">
        <w:rPr>
          <w:rFonts w:asciiTheme="minorHAnsi" w:eastAsia="Times New Roman" w:hAnsiTheme="minorHAnsi" w:cs="Calibri Light"/>
          <w:szCs w:val="20"/>
        </w:rPr>
        <w:t xml:space="preserve"> insalubre e não emprega menor de 16 anos, salvo menor, a partir de 14 anos, na condição de aprendiz, nos termos do artigo 7º, XXXIII, da Constituição</w:t>
      </w:r>
      <w:r w:rsidR="004A21BE" w:rsidRPr="0050040B">
        <w:rPr>
          <w:rFonts w:asciiTheme="minorHAnsi" w:eastAsia="Times New Roman" w:hAnsiTheme="minorHAnsi" w:cs="Calibri Light"/>
          <w:szCs w:val="20"/>
        </w:rPr>
        <w:t xml:space="preserve"> Federal</w:t>
      </w:r>
      <w:r w:rsidRPr="0050040B">
        <w:rPr>
          <w:rFonts w:asciiTheme="minorHAnsi" w:eastAsia="Times New Roman" w:hAnsiTheme="minorHAnsi" w:cs="Calibri Light"/>
          <w:szCs w:val="20"/>
        </w:rPr>
        <w:t>;</w:t>
      </w:r>
    </w:p>
    <w:p w14:paraId="467362B4"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39E66B6" w14:textId="5FD13D94"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.6. Que a proposta foi elaborada de forma independente, nos termos da Instrução Normativa SLTI/MP nº 2, de 16 de setembro de 2009;</w:t>
      </w:r>
    </w:p>
    <w:p w14:paraId="7ED72D5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FF3E2B6" w14:textId="62CEF541"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.7. Que não possui, em sua cadeia produtiva, empregados executando trabalho degradante ou forçado, observando o disposto nos incisos III e IV do art. 1º e no inciso III do art. 5º da Constituição Federal;</w:t>
      </w:r>
    </w:p>
    <w:p w14:paraId="6A4D3442"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EDAC782" w14:textId="797250E9"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4</w:t>
      </w:r>
      <w:r w:rsidRPr="0050040B">
        <w:rPr>
          <w:rFonts w:asciiTheme="minorHAnsi" w:eastAsia="Times New Roman" w:hAnsiTheme="minorHAnsi" w:cs="Calibri Light"/>
          <w:szCs w:val="20"/>
        </w:rPr>
        <w:t>.8.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053DF5FB" w14:textId="0617001F"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5</w:t>
      </w:r>
      <w:r w:rsidRPr="0050040B">
        <w:rPr>
          <w:rFonts w:asciiTheme="minorHAnsi" w:eastAsia="Times New Roman" w:hAnsiTheme="minorHAnsi" w:cs="Calibri Light"/>
          <w:szCs w:val="20"/>
        </w:rPr>
        <w:t>. A declaração falsa relativa ao cumprimento de qualquer condição sujeitará a Licitante às sanções previstas em lei e neste edital.</w:t>
      </w:r>
    </w:p>
    <w:p w14:paraId="351242A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894ABEF" w14:textId="44FA0ED3"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w:t>
      </w:r>
      <w:r w:rsidR="009C283E">
        <w:rPr>
          <w:rFonts w:asciiTheme="minorHAnsi" w:eastAsia="Times New Roman" w:hAnsiTheme="minorHAnsi" w:cs="Calibri Light"/>
          <w:szCs w:val="20"/>
        </w:rPr>
        <w:t>6</w:t>
      </w:r>
      <w:r w:rsidRPr="0050040B">
        <w:rPr>
          <w:rFonts w:asciiTheme="minorHAnsi" w:eastAsia="Times New Roman" w:hAnsiTheme="minorHAnsi" w:cs="Calibri Light"/>
          <w:szCs w:val="20"/>
        </w:rPr>
        <w:t xml:space="preserve">. A declaração digital acima descrita substitui o envio de declaração assinada via sistema. </w:t>
      </w:r>
    </w:p>
    <w:p w14:paraId="1A94B56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6013359"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9. DA APRESENTAÇÃO DA PROPOSTA E DOS DOCUMENTOS DE HABILITAÇÃO</w:t>
      </w:r>
    </w:p>
    <w:p w14:paraId="071BB6E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D43652C" w14:textId="39D6D216"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9.1. As Licitantes encaminharão, exclusivamente por meio do </w:t>
      </w:r>
      <w:bookmarkStart w:id="3" w:name="_Hlk146785672"/>
      <w:r w:rsidRPr="0050040B">
        <w:rPr>
          <w:rFonts w:asciiTheme="minorHAnsi" w:eastAsia="Times New Roman" w:hAnsiTheme="minorHAnsi" w:cs="Calibri Light"/>
          <w:szCs w:val="20"/>
        </w:rPr>
        <w:t xml:space="preserve">sítio </w:t>
      </w:r>
      <w:bookmarkStart w:id="4" w:name="_Hlk146206421"/>
      <w:r w:rsidR="002A2924" w:rsidRPr="0050040B">
        <w:rPr>
          <w:rFonts w:asciiTheme="minorHAnsi" w:hAnsiTheme="minorHAnsi"/>
          <w:color w:val="000000" w:themeColor="text1"/>
          <w:szCs w:val="20"/>
        </w:rPr>
        <w:fldChar w:fldCharType="begin"/>
      </w:r>
      <w:r w:rsidR="002A2924" w:rsidRPr="0050040B">
        <w:rPr>
          <w:rFonts w:asciiTheme="minorHAnsi" w:hAnsiTheme="minorHAnsi"/>
          <w:color w:val="000000" w:themeColor="text1"/>
          <w:szCs w:val="20"/>
        </w:rPr>
        <w:instrText>HYPERLINK "https://bll.org.br/"</w:instrText>
      </w:r>
      <w:r w:rsidR="002A2924" w:rsidRPr="0050040B">
        <w:rPr>
          <w:rFonts w:asciiTheme="minorHAnsi" w:hAnsiTheme="minorHAnsi"/>
          <w:color w:val="000000" w:themeColor="text1"/>
          <w:szCs w:val="20"/>
        </w:rPr>
      </w:r>
      <w:r w:rsidR="002A2924" w:rsidRPr="0050040B">
        <w:rPr>
          <w:rFonts w:asciiTheme="minorHAnsi" w:hAnsiTheme="minorHAnsi"/>
          <w:color w:val="000000" w:themeColor="text1"/>
          <w:szCs w:val="20"/>
        </w:rPr>
        <w:fldChar w:fldCharType="separate"/>
      </w:r>
      <w:r w:rsidR="002A2924" w:rsidRPr="0050040B">
        <w:rPr>
          <w:rStyle w:val="Hyperlink"/>
          <w:rFonts w:asciiTheme="minorHAnsi" w:hAnsiTheme="minorHAnsi"/>
          <w:color w:val="000000" w:themeColor="text1"/>
          <w:szCs w:val="20"/>
        </w:rPr>
        <w:t>https://bll.org.br/</w:t>
      </w:r>
      <w:r w:rsidR="002A2924" w:rsidRPr="0050040B">
        <w:rPr>
          <w:rFonts w:asciiTheme="minorHAnsi" w:hAnsiTheme="minorHAnsi"/>
          <w:color w:val="000000" w:themeColor="text1"/>
          <w:szCs w:val="20"/>
        </w:rPr>
        <w:fldChar w:fldCharType="end"/>
      </w:r>
      <w:bookmarkEnd w:id="3"/>
      <w:bookmarkEnd w:id="4"/>
      <w:r w:rsidR="002A2924" w:rsidRPr="0050040B">
        <w:rPr>
          <w:rFonts w:asciiTheme="minorHAnsi" w:eastAsia="Times New Roman" w:hAnsiTheme="minorHAnsi" w:cs="Calibri Light"/>
          <w:color w:val="000000" w:themeColor="text1"/>
          <w:szCs w:val="20"/>
        </w:rPr>
        <w:t xml:space="preserve">, </w:t>
      </w:r>
      <w:r w:rsidRPr="0050040B">
        <w:rPr>
          <w:rFonts w:asciiTheme="minorHAnsi" w:eastAsia="Times New Roman" w:hAnsiTheme="minorHAnsi" w:cs="Calibri Light"/>
          <w:b/>
          <w:color w:val="000000" w:themeColor="text1"/>
          <w:szCs w:val="20"/>
          <w:u w:val="single"/>
        </w:rPr>
        <w:t xml:space="preserve">ATÉ ÀS </w:t>
      </w:r>
      <w:r w:rsidR="001F0E69">
        <w:rPr>
          <w:rFonts w:asciiTheme="minorHAnsi" w:eastAsia="Times New Roman" w:hAnsiTheme="minorHAnsi" w:cs="Calibri Light"/>
          <w:b/>
          <w:color w:val="000000" w:themeColor="text1"/>
          <w:szCs w:val="20"/>
          <w:u w:val="single"/>
        </w:rPr>
        <w:t>08</w:t>
      </w:r>
      <w:r w:rsidR="001F0E69" w:rsidRPr="001F0E69">
        <w:rPr>
          <w:rFonts w:asciiTheme="minorHAnsi" w:eastAsia="Times New Roman" w:hAnsiTheme="minorHAnsi" w:cs="Calibri Light"/>
          <w:b/>
          <w:color w:val="000000" w:themeColor="text1"/>
          <w:szCs w:val="20"/>
          <w:u w:val="single"/>
        </w:rPr>
        <w:t>H</w:t>
      </w:r>
      <w:r w:rsidR="001F0E69">
        <w:rPr>
          <w:rFonts w:asciiTheme="minorHAnsi" w:eastAsia="Times New Roman" w:hAnsiTheme="minorHAnsi" w:cs="Calibri Light"/>
          <w:b/>
          <w:color w:val="000000" w:themeColor="text1"/>
          <w:szCs w:val="20"/>
          <w:u w:val="single"/>
        </w:rPr>
        <w:t>15</w:t>
      </w:r>
      <w:r w:rsidR="001F0E69" w:rsidRPr="001F0E69">
        <w:rPr>
          <w:rFonts w:asciiTheme="minorHAnsi" w:eastAsia="Times New Roman" w:hAnsiTheme="minorHAnsi" w:cs="Calibri Light"/>
          <w:b/>
          <w:color w:val="000000" w:themeColor="text1"/>
          <w:szCs w:val="20"/>
          <w:u w:val="single"/>
        </w:rPr>
        <w:t>MIN DO DIA 27 DE OUTUBRO DE 2023</w:t>
      </w:r>
      <w:r w:rsidRPr="0050040B">
        <w:rPr>
          <w:rFonts w:asciiTheme="minorHAnsi" w:eastAsia="Times New Roman" w:hAnsiTheme="minorHAnsi" w:cs="Calibri Light"/>
          <w:szCs w:val="20"/>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CE4EEA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9.2. Concomitantemente com a proposta, a Licitante deverá encaminhar os documentos de habilitação exigidos no edital.</w:t>
      </w:r>
    </w:p>
    <w:p w14:paraId="15A4302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6D7CD1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9.3. As Licitantes poderão deixar de apresentar os documentos de habilitação que constem no SICAF, assegurado aos demais licitantes o direito de acesso aos dados constantes no cadastro.</w:t>
      </w:r>
    </w:p>
    <w:p w14:paraId="2FE4AAE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27E145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9.4. O envio da proposta, acompanhada dos documentos de habilitação exigidos no edital, ocorrerá por meio de chave de acesso e senha.</w:t>
      </w:r>
    </w:p>
    <w:p w14:paraId="69DE7FE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7DDB356"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9.5. As Licitantes </w:t>
      </w:r>
      <w:r w:rsidRPr="0050040B">
        <w:rPr>
          <w:rFonts w:asciiTheme="minorHAnsi" w:eastAsia="Times New Roman" w:hAnsiTheme="minorHAnsi" w:cs="Calibri Light"/>
          <w:color w:val="000000" w:themeColor="text1"/>
          <w:szCs w:val="20"/>
        </w:rPr>
        <w:t xml:space="preserve">qualificadas como MEI/ME/EPP/COOP deverão apresentar a documentação de habilitação, ainda que haja alguma restrição na regularidade fiscal </w:t>
      </w:r>
      <w:r w:rsidRPr="0050040B">
        <w:rPr>
          <w:rFonts w:asciiTheme="minorHAnsi" w:eastAsia="Times New Roman" w:hAnsiTheme="minorHAnsi" w:cs="Calibri Light"/>
          <w:szCs w:val="20"/>
        </w:rPr>
        <w:t>e trabalhista, nos termos do art. 43, § 1º da LC nº 123/06, sob pena de inabilitação.</w:t>
      </w:r>
    </w:p>
    <w:p w14:paraId="2F35ABB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909F555"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CD7A61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9.7. Até a abertura da sessão pública, as Licitantes poderão retirar ou substituir a proposta e os documentos de habilitação anteriormente inseridos no sistema;</w:t>
      </w:r>
    </w:p>
    <w:p w14:paraId="680C6BE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F94F7D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D75361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B67F492"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10. DO PREENCHIMENTO DA PROPOSTA</w:t>
      </w:r>
    </w:p>
    <w:p w14:paraId="6E1E6731"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F69C10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10.1. A Licitante deverá enviar sua proposta mediante o preenchimento, no sistema eletrônico, dos seguintes campos:</w:t>
      </w:r>
    </w:p>
    <w:p w14:paraId="3720127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471845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2B85A20" w14:textId="53C8819B"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10.1.2. Valor unitário </w:t>
      </w:r>
      <w:r w:rsidR="00A60F46" w:rsidRPr="0050040B">
        <w:rPr>
          <w:rFonts w:asciiTheme="minorHAnsi" w:eastAsia="Times New Roman" w:hAnsiTheme="minorHAnsi" w:cs="Calibri Light"/>
          <w:szCs w:val="20"/>
        </w:rPr>
        <w:t xml:space="preserve">e total </w:t>
      </w:r>
      <w:r w:rsidRPr="0050040B">
        <w:rPr>
          <w:rFonts w:asciiTheme="minorHAnsi" w:eastAsia="Times New Roman" w:hAnsiTheme="minorHAnsi" w:cs="Calibri Light"/>
          <w:szCs w:val="20"/>
        </w:rPr>
        <w:t xml:space="preserve">do </w:t>
      </w:r>
      <w:r w:rsidR="008B53CA">
        <w:rPr>
          <w:rFonts w:asciiTheme="minorHAnsi" w:eastAsia="Times New Roman" w:hAnsiTheme="minorHAnsi" w:cs="Calibri Light"/>
          <w:szCs w:val="20"/>
        </w:rPr>
        <w:t>lote</w:t>
      </w:r>
      <w:r w:rsidRPr="0050040B">
        <w:rPr>
          <w:rFonts w:asciiTheme="minorHAnsi" w:eastAsia="Times New Roman" w:hAnsiTheme="minorHAnsi" w:cs="Calibri Light"/>
          <w:szCs w:val="20"/>
        </w:rPr>
        <w:t xml:space="preserve">, com no máximo </w:t>
      </w:r>
      <w:r w:rsidR="002A2924" w:rsidRPr="0050040B">
        <w:rPr>
          <w:rFonts w:asciiTheme="minorHAnsi" w:eastAsia="Times New Roman" w:hAnsiTheme="minorHAnsi" w:cs="Calibri Light"/>
          <w:szCs w:val="20"/>
        </w:rPr>
        <w:t xml:space="preserve">quatro </w:t>
      </w:r>
      <w:r w:rsidRPr="0050040B">
        <w:rPr>
          <w:rFonts w:asciiTheme="minorHAnsi" w:eastAsia="Times New Roman" w:hAnsiTheme="minorHAnsi" w:cs="Calibri Light"/>
          <w:szCs w:val="20"/>
        </w:rPr>
        <w:t>casas decimais;</w:t>
      </w:r>
    </w:p>
    <w:p w14:paraId="156644E2"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F6D61FA" w14:textId="23AA0EDE" w:rsidR="00E3476D" w:rsidRPr="0050040B"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10.1.3. Marca</w:t>
      </w:r>
      <w:r w:rsidR="007B6163" w:rsidRPr="0050040B">
        <w:rPr>
          <w:rFonts w:asciiTheme="minorHAnsi" w:eastAsia="Times New Roman" w:hAnsiTheme="minorHAnsi" w:cs="Calibri Light"/>
          <w:color w:val="000000" w:themeColor="text1"/>
          <w:szCs w:val="20"/>
        </w:rPr>
        <w:t>, peso ou volume da embalagem</w:t>
      </w:r>
      <w:r w:rsidR="00621945" w:rsidRPr="0050040B">
        <w:rPr>
          <w:rFonts w:asciiTheme="minorHAnsi" w:eastAsia="Times New Roman" w:hAnsiTheme="minorHAnsi" w:cs="Calibri Light"/>
          <w:color w:val="000000" w:themeColor="text1"/>
          <w:szCs w:val="20"/>
        </w:rPr>
        <w:t>;</w:t>
      </w:r>
    </w:p>
    <w:p w14:paraId="72547F6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EA936A4"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10.2. A Licitante poderá também encaminhar proposta nos termos do Anexo II do presente edital, em arquivo digital (</w:t>
      </w:r>
      <w:proofErr w:type="spellStart"/>
      <w:r w:rsidRPr="0050040B">
        <w:rPr>
          <w:rFonts w:asciiTheme="minorHAnsi" w:eastAsia="Times New Roman" w:hAnsiTheme="minorHAnsi" w:cs="Calibri Light"/>
          <w:szCs w:val="20"/>
        </w:rPr>
        <w:t>pdf</w:t>
      </w:r>
      <w:proofErr w:type="spellEnd"/>
      <w:r w:rsidRPr="0050040B">
        <w:rPr>
          <w:rFonts w:asciiTheme="minorHAnsi" w:eastAsia="Times New Roman" w:hAnsiTheme="minorHAnsi" w:cs="Calibri Light"/>
          <w:szCs w:val="20"/>
        </w:rPr>
        <w:t>), dispensando, neste caso, o envio de proposta readequada ao último lance ofertado conforme estabelecido nos subitens 12.6 e 12.6.1 do presente edital.</w:t>
      </w:r>
    </w:p>
    <w:p w14:paraId="2CA1F45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C27816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3A38E3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2749BE2" w14:textId="26EEAE9A"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10.5. O prazo de validade da proposta será de noventa dias a contar da data de sua apresentação.</w:t>
      </w:r>
    </w:p>
    <w:p w14:paraId="4E8CE64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E6AD59D" w14:textId="2DCCD96E" w:rsidR="00E3476D" w:rsidRPr="0050040B"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10.6. As Licitantes poderão cotar somente os itens que forem de seu interesse</w:t>
      </w:r>
      <w:r w:rsidR="001072B6" w:rsidRPr="0050040B">
        <w:rPr>
          <w:rFonts w:asciiTheme="minorHAnsi" w:eastAsia="Times New Roman" w:hAnsiTheme="minorHAnsi" w:cs="Calibri Light"/>
          <w:color w:val="000000" w:themeColor="text1"/>
          <w:szCs w:val="20"/>
        </w:rPr>
        <w:t>.</w:t>
      </w:r>
    </w:p>
    <w:p w14:paraId="3391ABC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677863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62C994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10.8. A apresentação da proposta implicará:</w:t>
      </w:r>
    </w:p>
    <w:p w14:paraId="6802487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AA2ABC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10.8.1. Conhecimento e aceitação plena e total de todas as cláusulas e condições estabelecidas por este edital e seus anexos;</w:t>
      </w:r>
    </w:p>
    <w:p w14:paraId="0DA429F7"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9939E37" w14:textId="77777777" w:rsidR="006D6668" w:rsidRPr="0050040B" w:rsidRDefault="00935D2F" w:rsidP="006D6668">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10.8.2.  Conhecimento das especificações, quantitativos, encargos gerais e, condições para execução dos serviços.</w:t>
      </w:r>
    </w:p>
    <w:p w14:paraId="26C3E7D7" w14:textId="77777777" w:rsidR="006D6668" w:rsidRPr="0050040B" w:rsidRDefault="006D6668" w:rsidP="006D6668">
      <w:pPr>
        <w:spacing w:after="0" w:line="240" w:lineRule="auto"/>
        <w:ind w:left="284"/>
        <w:jc w:val="both"/>
        <w:textAlignment w:val="baseline"/>
        <w:rPr>
          <w:rFonts w:asciiTheme="minorHAnsi" w:eastAsia="Times New Roman" w:hAnsiTheme="minorHAnsi" w:cs="Calibri Light"/>
          <w:szCs w:val="20"/>
        </w:rPr>
      </w:pPr>
    </w:p>
    <w:p w14:paraId="5CEA69C0" w14:textId="6F298443" w:rsidR="00E3476D" w:rsidRPr="0050040B" w:rsidRDefault="00935D2F" w:rsidP="006D6668">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b/>
          <w:szCs w:val="20"/>
        </w:rPr>
        <w:t>11. DA ABERTURA DA SESSÃO, CLASSIFICAÇÃO DAS PROPOSTAS E FORMULAÇÃO DE LANCES.</w:t>
      </w:r>
    </w:p>
    <w:p w14:paraId="27E7DF4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56CF87E" w14:textId="7B37CC0C" w:rsidR="00E3476D" w:rsidRPr="0050040B" w:rsidRDefault="00935D2F">
      <w:pPr>
        <w:spacing w:after="0" w:line="240" w:lineRule="auto"/>
        <w:jc w:val="both"/>
        <w:textAlignment w:val="baseline"/>
        <w:rPr>
          <w:rFonts w:asciiTheme="minorHAnsi" w:eastAsia="Times New Roman" w:hAnsiTheme="minorHAnsi" w:cs="Calibri Light"/>
          <w:szCs w:val="20"/>
        </w:rPr>
      </w:pPr>
      <w:bookmarkStart w:id="5" w:name="_Hlk117764349"/>
      <w:r w:rsidRPr="0050040B">
        <w:rPr>
          <w:rFonts w:asciiTheme="minorHAnsi" w:eastAsia="Times New Roman" w:hAnsiTheme="minorHAnsi" w:cs="Calibri Light"/>
          <w:szCs w:val="20"/>
        </w:rPr>
        <w:t>11.1.</w:t>
      </w:r>
      <w:r w:rsidR="00A60F46" w:rsidRPr="0050040B">
        <w:rPr>
          <w:rFonts w:asciiTheme="minorHAnsi" w:eastAsia="Times New Roman" w:hAnsiTheme="minorHAnsi" w:cs="Calibri Light"/>
          <w:b/>
          <w:bCs/>
          <w:szCs w:val="20"/>
        </w:rPr>
        <w:t xml:space="preserve"> </w:t>
      </w:r>
      <w:r w:rsidR="00402C69" w:rsidRPr="0050040B">
        <w:rPr>
          <w:rFonts w:asciiTheme="minorHAnsi" w:eastAsia="Times New Roman" w:hAnsiTheme="minorHAnsi" w:cs="Calibri Light"/>
          <w:b/>
          <w:bCs/>
          <w:color w:val="000000" w:themeColor="text1"/>
          <w:szCs w:val="20"/>
          <w:u w:val="single"/>
        </w:rPr>
        <w:t xml:space="preserve">A PARTIR DAS </w:t>
      </w:r>
      <w:r w:rsidR="001F0E69">
        <w:rPr>
          <w:rFonts w:asciiTheme="minorHAnsi" w:eastAsia="Times New Roman" w:hAnsiTheme="minorHAnsi" w:cs="Calibri Light"/>
          <w:b/>
          <w:color w:val="000000" w:themeColor="text1"/>
          <w:szCs w:val="20"/>
          <w:u w:val="single"/>
        </w:rPr>
        <w:t>08</w:t>
      </w:r>
      <w:r w:rsidR="001F0E69" w:rsidRPr="001F0E69">
        <w:rPr>
          <w:rFonts w:asciiTheme="minorHAnsi" w:eastAsia="Times New Roman" w:hAnsiTheme="minorHAnsi" w:cs="Calibri Light"/>
          <w:b/>
          <w:color w:val="000000" w:themeColor="text1"/>
          <w:szCs w:val="20"/>
          <w:u w:val="single"/>
        </w:rPr>
        <w:t>H</w:t>
      </w:r>
      <w:r w:rsidR="001F0E69">
        <w:rPr>
          <w:rFonts w:asciiTheme="minorHAnsi" w:eastAsia="Times New Roman" w:hAnsiTheme="minorHAnsi" w:cs="Calibri Light"/>
          <w:b/>
          <w:color w:val="000000" w:themeColor="text1"/>
          <w:szCs w:val="20"/>
          <w:u w:val="single"/>
        </w:rPr>
        <w:t>15</w:t>
      </w:r>
      <w:r w:rsidR="001F0E69" w:rsidRPr="001F0E69">
        <w:rPr>
          <w:rFonts w:asciiTheme="minorHAnsi" w:eastAsia="Times New Roman" w:hAnsiTheme="minorHAnsi" w:cs="Calibri Light"/>
          <w:b/>
          <w:color w:val="000000" w:themeColor="text1"/>
          <w:szCs w:val="20"/>
          <w:u w:val="single"/>
        </w:rPr>
        <w:t>MIN DO DIA 27 DE OUTUBRO DE 2023</w:t>
      </w:r>
      <w:r w:rsidRPr="0050040B">
        <w:rPr>
          <w:rFonts w:asciiTheme="minorHAnsi" w:eastAsia="Times New Roman" w:hAnsiTheme="minorHAnsi" w:cs="Calibri Light"/>
          <w:szCs w:val="20"/>
        </w:rPr>
        <w:t xml:space="preserve">, horário de Brasília - DF, a sessão pública na internet, no sítio eletrônico </w:t>
      </w:r>
      <w:hyperlink r:id="rId10" w:history="1">
        <w:r w:rsidR="002A2924" w:rsidRPr="0050040B">
          <w:rPr>
            <w:rStyle w:val="Hyperlink"/>
            <w:rFonts w:asciiTheme="minorHAnsi" w:hAnsiTheme="minorHAnsi"/>
            <w:color w:val="000000" w:themeColor="text1"/>
            <w:szCs w:val="20"/>
          </w:rPr>
          <w:t>https://bll.org.br/</w:t>
        </w:r>
      </w:hyperlink>
      <w:r w:rsidRPr="0050040B">
        <w:rPr>
          <w:rFonts w:asciiTheme="minorHAnsi" w:eastAsia="Times New Roman" w:hAnsiTheme="minorHAnsi" w:cs="Calibri Light"/>
          <w:szCs w:val="20"/>
        </w:rPr>
        <w:t>, será aberta por comando do pregoeiro, com a divulgação das propostas eletrônicas recebidas e início da etapa de lances.</w:t>
      </w:r>
    </w:p>
    <w:p w14:paraId="4085A38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1DE92B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11.2. A comunicação entre o pregoeiro e as Licitantes ocorrerá exclusivamente mediante troca de mensagens, em campo próprio do sistema eletrônico.</w:t>
      </w:r>
    </w:p>
    <w:p w14:paraId="32B00E5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722E37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1EA5F6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11.4. O pregoeiro verificará as propostas apresentadas, desclassificando desde logo aquelas que não estejam em conformidade com os requisitos estabelecidos neste edital, contenham vícios insanáveis, </w:t>
      </w:r>
      <w:r w:rsidRPr="0050040B">
        <w:rPr>
          <w:rFonts w:asciiTheme="minorHAnsi" w:hAnsiTheme="minorHAnsi" w:cs="Calibri Light"/>
          <w:b/>
          <w:szCs w:val="20"/>
        </w:rPr>
        <w:t>apresentem irregularidades ou defeitos capazes de dificultar o julgamento</w:t>
      </w:r>
      <w:r w:rsidRPr="0050040B">
        <w:rPr>
          <w:rFonts w:asciiTheme="minorHAnsi" w:hAnsiTheme="minorHAnsi" w:cs="Calibri Light"/>
          <w:szCs w:val="20"/>
        </w:rPr>
        <w:t>,</w:t>
      </w:r>
      <w:r w:rsidRPr="0050040B">
        <w:rPr>
          <w:rFonts w:asciiTheme="minorHAnsi" w:eastAsia="Times New Roman" w:hAnsiTheme="minorHAnsi" w:cs="Calibri Light"/>
          <w:szCs w:val="20"/>
        </w:rPr>
        <w:t xml:space="preserve"> ou não apresentem as especificações técnicas exigidas. </w:t>
      </w:r>
    </w:p>
    <w:p w14:paraId="175B5F6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7685F27"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11.4.1. Também será desclassificada a proposta que identifique a Licitante.</w:t>
      </w:r>
    </w:p>
    <w:p w14:paraId="6A172D1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62A1D0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11.4.2. A desclassificação será sempre fundamentada e registrada no sistema, com acompanhamento em tempo real por todos os participantes.</w:t>
      </w:r>
    </w:p>
    <w:p w14:paraId="68A90204"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6BF372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11.4.3. A não desclassificação da proposta não impede o seu julgamento definitivo em sentido contrário, levado a efeito na fase de aceitação.</w:t>
      </w:r>
    </w:p>
    <w:p w14:paraId="60B4D6D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4A31555"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11.5. O sistema ordenará automaticamente as propostas classificadas, sendo que somente estas participarão da fase de lances.</w:t>
      </w:r>
    </w:p>
    <w:p w14:paraId="4F7610D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F7082A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BF5791C" w14:textId="5F5C443C" w:rsidR="00E3476D" w:rsidRPr="0050040B"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 xml:space="preserve">11.6.1. O critério de julgamento será o de </w:t>
      </w:r>
      <w:r w:rsidR="00E25BEA">
        <w:rPr>
          <w:rFonts w:asciiTheme="minorHAnsi" w:eastAsia="Times New Roman" w:hAnsiTheme="minorHAnsi" w:cs="Calibri Light"/>
          <w:color w:val="000000" w:themeColor="text1"/>
          <w:szCs w:val="20"/>
        </w:rPr>
        <w:t>MENOR PREÇO POR LOTE</w:t>
      </w:r>
      <w:r w:rsidRPr="0050040B">
        <w:rPr>
          <w:rFonts w:asciiTheme="minorHAnsi" w:eastAsia="Times New Roman" w:hAnsiTheme="minorHAnsi" w:cs="Calibri Light"/>
          <w:color w:val="000000" w:themeColor="text1"/>
          <w:szCs w:val="20"/>
        </w:rPr>
        <w:t xml:space="preserve">, devendo o lance ser ofertado pelo VALOR UNITÁRIO DE </w:t>
      </w:r>
      <w:r w:rsidR="008B53CA">
        <w:rPr>
          <w:rFonts w:asciiTheme="minorHAnsi" w:eastAsia="Times New Roman" w:hAnsiTheme="minorHAnsi" w:cs="Calibri Light"/>
          <w:color w:val="000000" w:themeColor="text1"/>
          <w:szCs w:val="20"/>
        </w:rPr>
        <w:t>CADA LOTE</w:t>
      </w:r>
      <w:r w:rsidRPr="0050040B">
        <w:rPr>
          <w:rFonts w:asciiTheme="minorHAnsi" w:eastAsia="Times New Roman" w:hAnsiTheme="minorHAnsi" w:cs="Calibri Light"/>
          <w:color w:val="000000" w:themeColor="text1"/>
          <w:szCs w:val="20"/>
        </w:rPr>
        <w:t>.</w:t>
      </w:r>
    </w:p>
    <w:p w14:paraId="3333F326"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13D9509A" w14:textId="78F4D1E2" w:rsidR="00E9509E" w:rsidRPr="0050040B" w:rsidRDefault="00E9509E" w:rsidP="00E9509E">
      <w:pPr>
        <w:spacing w:after="0" w:line="240" w:lineRule="auto"/>
        <w:ind w:left="567"/>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 xml:space="preserve">A. As Licitantes deverão honrar o lance ofertado para a execução do quantitativo total do objeto, sob pena de aplicação das penalidades previstas em edital pelo não mantimento da proposta. </w:t>
      </w:r>
    </w:p>
    <w:p w14:paraId="0DC30976"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0E4EA32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662BF18" w14:textId="77777777" w:rsidR="00E3476D" w:rsidRPr="0050040B" w:rsidRDefault="00935D2F">
      <w:pPr>
        <w:spacing w:after="0"/>
        <w:ind w:left="709"/>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A.</w:t>
      </w:r>
      <w:r w:rsidRPr="0050040B">
        <w:rPr>
          <w:rFonts w:asciiTheme="minorHAnsi" w:hAnsiTheme="minorHAnsi" w:cs="Calibri Light"/>
          <w:szCs w:val="20"/>
        </w:rPr>
        <w:t xml:space="preserve"> Nesse caso, o valor arredondado será informado pelo pregoeiro no campo “valor negociado”. </w:t>
      </w:r>
    </w:p>
    <w:p w14:paraId="6549B509"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57B318B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11.7. As Licitantes poderão oferecer lances sucessivos, observando o horário fixado para abertura da sessão e as regras estabelecidas no edital.</w:t>
      </w:r>
    </w:p>
    <w:p w14:paraId="0CC9489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0F32765"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11.8. A Licitante somente poderá oferecer lance de valor inferior ao último por ele ofertado e registrado pelo sistema.</w:t>
      </w:r>
    </w:p>
    <w:p w14:paraId="2B3B134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4604100" w14:textId="15A506F5" w:rsidR="00E3476D" w:rsidRPr="0050040B" w:rsidRDefault="00935D2F">
      <w:pPr>
        <w:spacing w:after="0" w:line="240" w:lineRule="auto"/>
        <w:jc w:val="both"/>
        <w:textAlignment w:val="baseline"/>
        <w:rPr>
          <w:rFonts w:asciiTheme="minorHAnsi" w:eastAsia="Times New Roman" w:hAnsiTheme="minorHAnsi" w:cs="Calibri Light"/>
          <w:bCs/>
          <w:color w:val="000000" w:themeColor="text1"/>
          <w:szCs w:val="20"/>
        </w:rPr>
      </w:pPr>
      <w:r w:rsidRPr="0050040B">
        <w:rPr>
          <w:rFonts w:asciiTheme="minorHAnsi" w:eastAsia="Times New Roman" w:hAnsiTheme="minorHAnsi" w:cs="Calibri Light"/>
          <w:bCs/>
          <w:color w:val="000000" w:themeColor="text1"/>
          <w:szCs w:val="20"/>
        </w:rPr>
        <w:t xml:space="preserve">11.9. O intervalo mínimo de diferença de valores ou percentuais entre os lances, que incidirá tanto em relação aos lances intermediários quanto em relação à proposta que cobrir a melhor oferta deverá </w:t>
      </w:r>
      <w:r w:rsidRPr="0050040B">
        <w:rPr>
          <w:rFonts w:asciiTheme="minorHAnsi" w:eastAsia="Times New Roman" w:hAnsiTheme="minorHAnsi" w:cs="Calibri Light"/>
          <w:bCs/>
          <w:szCs w:val="20"/>
        </w:rPr>
        <w:t xml:space="preserve">ser de </w:t>
      </w:r>
      <w:r w:rsidRPr="0050040B">
        <w:rPr>
          <w:rFonts w:asciiTheme="minorHAnsi" w:eastAsia="Times New Roman" w:hAnsiTheme="minorHAnsi" w:cs="Calibri Light"/>
          <w:bCs/>
          <w:color w:val="000000" w:themeColor="text1"/>
          <w:szCs w:val="20"/>
        </w:rPr>
        <w:t>R$-</w:t>
      </w:r>
      <w:r w:rsidR="00A71458" w:rsidRPr="0050040B">
        <w:rPr>
          <w:rFonts w:asciiTheme="minorHAnsi" w:eastAsia="Times New Roman" w:hAnsiTheme="minorHAnsi" w:cs="Calibri Light"/>
          <w:bCs/>
          <w:color w:val="000000" w:themeColor="text1"/>
          <w:szCs w:val="20"/>
        </w:rPr>
        <w:t>0,0</w:t>
      </w:r>
      <w:r w:rsidR="008722AF" w:rsidRPr="0050040B">
        <w:rPr>
          <w:rFonts w:asciiTheme="minorHAnsi" w:eastAsia="Times New Roman" w:hAnsiTheme="minorHAnsi" w:cs="Calibri Light"/>
          <w:bCs/>
          <w:color w:val="000000" w:themeColor="text1"/>
          <w:szCs w:val="20"/>
        </w:rPr>
        <w:t>0</w:t>
      </w:r>
      <w:r w:rsidR="00767728" w:rsidRPr="0050040B">
        <w:rPr>
          <w:rFonts w:asciiTheme="minorHAnsi" w:eastAsia="Times New Roman" w:hAnsiTheme="minorHAnsi" w:cs="Calibri Light"/>
          <w:bCs/>
          <w:color w:val="000000" w:themeColor="text1"/>
          <w:szCs w:val="20"/>
        </w:rPr>
        <w:t>0</w:t>
      </w:r>
      <w:r w:rsidR="00A71458" w:rsidRPr="0050040B">
        <w:rPr>
          <w:rFonts w:asciiTheme="minorHAnsi" w:eastAsia="Times New Roman" w:hAnsiTheme="minorHAnsi" w:cs="Calibri Light"/>
          <w:bCs/>
          <w:color w:val="000000" w:themeColor="text1"/>
          <w:szCs w:val="20"/>
        </w:rPr>
        <w:t>1</w:t>
      </w:r>
      <w:r w:rsidRPr="0050040B">
        <w:rPr>
          <w:rFonts w:asciiTheme="minorHAnsi" w:eastAsia="Times New Roman" w:hAnsiTheme="minorHAnsi" w:cs="Calibri Light"/>
          <w:bCs/>
          <w:color w:val="000000" w:themeColor="text1"/>
          <w:szCs w:val="20"/>
        </w:rPr>
        <w:t xml:space="preserve"> (</w:t>
      </w:r>
      <w:r w:rsidR="00A71458" w:rsidRPr="0050040B">
        <w:rPr>
          <w:rFonts w:asciiTheme="minorHAnsi" w:eastAsia="Times New Roman" w:hAnsiTheme="minorHAnsi" w:cs="Calibri Light"/>
          <w:bCs/>
          <w:color w:val="000000" w:themeColor="text1"/>
          <w:szCs w:val="20"/>
        </w:rPr>
        <w:t>um</w:t>
      </w:r>
      <w:r w:rsidR="00F22580" w:rsidRPr="0050040B">
        <w:rPr>
          <w:rFonts w:asciiTheme="minorHAnsi" w:eastAsia="Times New Roman" w:hAnsiTheme="minorHAnsi" w:cs="Calibri Light"/>
          <w:bCs/>
          <w:color w:val="000000" w:themeColor="text1"/>
          <w:szCs w:val="20"/>
        </w:rPr>
        <w:t xml:space="preserve"> centavo</w:t>
      </w:r>
      <w:r w:rsidRPr="0050040B">
        <w:rPr>
          <w:rFonts w:asciiTheme="minorHAnsi" w:eastAsia="Times New Roman" w:hAnsiTheme="minorHAnsi" w:cs="Calibri Light"/>
          <w:bCs/>
          <w:color w:val="000000" w:themeColor="text1"/>
          <w:szCs w:val="20"/>
        </w:rPr>
        <w:t>).</w:t>
      </w:r>
    </w:p>
    <w:p w14:paraId="4BAA502D" w14:textId="77777777" w:rsidR="00E3476D" w:rsidRPr="0050040B" w:rsidRDefault="00E3476D">
      <w:pPr>
        <w:spacing w:after="0" w:line="240" w:lineRule="auto"/>
        <w:jc w:val="both"/>
        <w:textAlignment w:val="baseline"/>
        <w:rPr>
          <w:rFonts w:asciiTheme="minorHAnsi" w:eastAsia="Times New Roman" w:hAnsiTheme="minorHAnsi" w:cs="Calibri Light"/>
          <w:b/>
          <w:bCs/>
          <w:color w:val="000000" w:themeColor="text1"/>
          <w:szCs w:val="20"/>
        </w:rPr>
      </w:pPr>
    </w:p>
    <w:p w14:paraId="5FD2AA8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11.10. Será adotado para o envio de lances no pregão eletrônico o MODO DE DISPUTA “ABERTO”, em que as Licitantes apresentarão lances públicos e sucessivos, com prorrogações.</w:t>
      </w:r>
    </w:p>
    <w:p w14:paraId="2FE4271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EBCDD2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8750254"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87FB9B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11.10.3. Não havendo novos lances na forma estabelecida nos itens anteriores, a sessão pública encerrar-se-á automaticamente.</w:t>
      </w:r>
    </w:p>
    <w:p w14:paraId="1704B9F6"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B5EDE5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B679DB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11.11. Não serão aceitos dois ou mais lances de mesmo valor, prevalecendo aquele que for recebido e registrado em primeiro lugar.</w:t>
      </w:r>
    </w:p>
    <w:p w14:paraId="211A4B2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8C0D5B5"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11.12. Durante o transcurso da sessão pública, as Licitantes serão informadas, em tempo real, do valor do menor lance registrado, vedada a identificação da Licitante. </w:t>
      </w:r>
    </w:p>
    <w:p w14:paraId="68D33461"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98D4CD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11.13. No caso de desconexão com o pregoeiro, no decorrer da etapa competitiva do pregão, o sistema eletrônico poderá permanecer acessível aos licitantes para a recepção dos lances.</w:t>
      </w:r>
    </w:p>
    <w:p w14:paraId="0CC9F1F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A54F92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F25297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11.15. Caso a Licitante não apresente lances, concorrerá com o valor de sua proposta.</w:t>
      </w:r>
    </w:p>
    <w:p w14:paraId="1FB3925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7010517" w14:textId="7EE2B188"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w:t>
      </w:r>
      <w:r w:rsidR="008B53CA">
        <w:rPr>
          <w:rFonts w:asciiTheme="minorHAnsi" w:eastAsia="Times New Roman" w:hAnsiTheme="minorHAnsi" w:cs="Calibri Light"/>
          <w:color w:val="000000" w:themeColor="text1"/>
          <w:szCs w:val="20"/>
        </w:rPr>
        <w:t>os art. 44 e 45 da LC nº 123/06</w:t>
      </w:r>
      <w:r w:rsidRPr="0050040B">
        <w:rPr>
          <w:rFonts w:asciiTheme="minorHAnsi" w:eastAsia="Times New Roman" w:hAnsiTheme="minorHAnsi" w:cs="Calibri Light"/>
          <w:color w:val="000000" w:themeColor="text1"/>
          <w:szCs w:val="20"/>
        </w:rPr>
        <w:t>.</w:t>
      </w:r>
    </w:p>
    <w:p w14:paraId="0D2D3121"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19C27670" w14:textId="77777777" w:rsidR="00E3476D" w:rsidRPr="0050040B"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2C5F3384" w14:textId="77777777" w:rsidR="00E3476D" w:rsidRPr="0050040B"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75CE3967" w14:textId="77777777" w:rsidR="00E3476D" w:rsidRPr="0050040B"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73EFAE20" w14:textId="77777777" w:rsidR="00E3476D" w:rsidRPr="0050040B"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5FCA269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11.17. Persistindo o empate, a proposta vencedora será sorteada pelo sistema eletrônico dentre as propostas ou os lances empatados. </w:t>
      </w:r>
    </w:p>
    <w:p w14:paraId="693745E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8824B20" w14:textId="18B4FCFF"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11.18. Encerrada a etapa de envio de lances da sessão pública, o pregoeiro encaminhará, pelo sistema eletrônico, contraproposta </w:t>
      </w:r>
      <w:r w:rsidR="00B50E23" w:rsidRPr="0050040B">
        <w:rPr>
          <w:rFonts w:asciiTheme="minorHAnsi" w:eastAsia="Times New Roman" w:hAnsiTheme="minorHAnsi" w:cs="Calibri Light"/>
          <w:szCs w:val="20"/>
        </w:rPr>
        <w:t>à</w:t>
      </w:r>
      <w:r w:rsidRPr="0050040B">
        <w:rPr>
          <w:rFonts w:asciiTheme="minorHAnsi" w:eastAsia="Times New Roman" w:hAnsiTheme="minorHAnsi" w:cs="Calibri Light"/>
          <w:szCs w:val="20"/>
        </w:rPr>
        <w:t xml:space="preserve"> Licitante que tenha apresentado o melhor preço, para que seja obtida melhor proposta, vedada a negociação em condições diferentes das previstas neste edital.</w:t>
      </w:r>
    </w:p>
    <w:p w14:paraId="0988BCA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DBB1F93" w14:textId="2E701B2B"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11.18.1. Nessa fase, a Licitante que tiver ofertado proposta ou lance superior ao máximo estabelecido pelo edital e não aceitar a negociação de preços será d</w:t>
      </w:r>
      <w:r w:rsidR="008B53CA">
        <w:rPr>
          <w:rFonts w:asciiTheme="minorHAnsi" w:eastAsia="Times New Roman" w:hAnsiTheme="minorHAnsi" w:cs="Calibri Light"/>
          <w:szCs w:val="20"/>
        </w:rPr>
        <w:t>esclassificada para o lote</w:t>
      </w:r>
      <w:r w:rsidRPr="0050040B">
        <w:rPr>
          <w:rFonts w:asciiTheme="minorHAnsi" w:eastAsia="Times New Roman" w:hAnsiTheme="minorHAnsi" w:cs="Calibri Light"/>
          <w:szCs w:val="20"/>
        </w:rPr>
        <w:t>;</w:t>
      </w:r>
    </w:p>
    <w:p w14:paraId="6EB7255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3214E42"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11.18.2. Também nas hipóteses em que o pregoeiro não aceitar a proposta e passar à subsequente, poderá negociar com a Licitante para que seja obtido preço melhor.</w:t>
      </w:r>
    </w:p>
    <w:p w14:paraId="2FC3FBF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CA6F3BB"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11.18.3. A negociação será realizada por meio do sistema, podendo ser acompanhada pelos demais licitantes.</w:t>
      </w:r>
    </w:p>
    <w:bookmarkEnd w:id="5"/>
    <w:p w14:paraId="7BE0F6B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066BE81" w14:textId="77777777" w:rsidR="00E3476D" w:rsidRPr="0050040B" w:rsidRDefault="00935D2F">
      <w:pPr>
        <w:spacing w:after="0" w:line="240" w:lineRule="auto"/>
        <w:jc w:val="both"/>
        <w:rPr>
          <w:rFonts w:asciiTheme="minorHAnsi" w:hAnsiTheme="minorHAnsi"/>
          <w:b/>
          <w:szCs w:val="20"/>
        </w:rPr>
      </w:pPr>
      <w:r w:rsidRPr="0050040B">
        <w:rPr>
          <w:rFonts w:asciiTheme="minorHAnsi" w:hAnsiTheme="minorHAnsi"/>
          <w:b/>
          <w:szCs w:val="20"/>
        </w:rPr>
        <w:t>12. DO ENCAMINHAMENTO DA PROPOSTA VENCEDORA</w:t>
      </w:r>
    </w:p>
    <w:p w14:paraId="00A70880" w14:textId="77777777" w:rsidR="00E3476D" w:rsidRPr="0050040B" w:rsidRDefault="00E3476D">
      <w:pPr>
        <w:spacing w:after="0" w:line="240" w:lineRule="auto"/>
        <w:jc w:val="both"/>
        <w:rPr>
          <w:rFonts w:asciiTheme="minorHAnsi" w:hAnsiTheme="minorHAnsi"/>
          <w:szCs w:val="20"/>
        </w:rPr>
      </w:pPr>
    </w:p>
    <w:p w14:paraId="22FDBB5E" w14:textId="4F85A8C2" w:rsidR="00E3476D" w:rsidRPr="0050040B" w:rsidRDefault="00935D2F">
      <w:pPr>
        <w:spacing w:after="0" w:line="240" w:lineRule="auto"/>
        <w:jc w:val="both"/>
        <w:rPr>
          <w:rFonts w:asciiTheme="minorHAnsi" w:hAnsiTheme="minorHAnsi"/>
          <w:szCs w:val="20"/>
        </w:rPr>
      </w:pPr>
      <w:r w:rsidRPr="0050040B">
        <w:rPr>
          <w:rFonts w:asciiTheme="minorHAnsi" w:hAnsiTheme="minorHAnsi"/>
          <w:szCs w:val="20"/>
        </w:rPr>
        <w:t xml:space="preserve">12.1. </w:t>
      </w:r>
      <w:r w:rsidR="008722AF" w:rsidRPr="0050040B">
        <w:rPr>
          <w:rFonts w:asciiTheme="minorHAnsi" w:hAnsiTheme="minorHAnsi"/>
          <w:color w:val="000000"/>
          <w:szCs w:val="20"/>
        </w:rPr>
        <w:t xml:space="preserve">A proposta final da Licitante vencedora deverá ser encaminhada no prazo de </w:t>
      </w:r>
      <w:r w:rsidR="008722AF" w:rsidRPr="0050040B">
        <w:rPr>
          <w:rFonts w:asciiTheme="minorHAnsi" w:hAnsiTheme="minorHAnsi"/>
          <w:b/>
          <w:color w:val="000000"/>
          <w:szCs w:val="20"/>
        </w:rPr>
        <w:t>duas horas</w:t>
      </w:r>
      <w:r w:rsidR="008722AF" w:rsidRPr="0050040B">
        <w:rPr>
          <w:rFonts w:asciiTheme="minorHAnsi" w:hAnsiTheme="minorHAnsi"/>
          <w:color w:val="000000"/>
          <w:szCs w:val="20"/>
        </w:rPr>
        <w:t xml:space="preserve"> a contar da solicitação do pregoeiro, através do sistema BLL - Bolsa de Licitações do Brasil, e deverá conter</w:t>
      </w:r>
      <w:r w:rsidRPr="0050040B">
        <w:rPr>
          <w:rFonts w:asciiTheme="minorHAnsi" w:hAnsiTheme="minorHAnsi"/>
          <w:szCs w:val="20"/>
        </w:rPr>
        <w:t>:</w:t>
      </w:r>
    </w:p>
    <w:p w14:paraId="7B09D515" w14:textId="77777777" w:rsidR="00E3476D" w:rsidRPr="0050040B" w:rsidRDefault="00E3476D">
      <w:pPr>
        <w:spacing w:after="0" w:line="240" w:lineRule="auto"/>
        <w:jc w:val="both"/>
        <w:rPr>
          <w:rFonts w:asciiTheme="minorHAnsi" w:hAnsiTheme="minorHAnsi"/>
          <w:szCs w:val="20"/>
        </w:rPr>
      </w:pPr>
    </w:p>
    <w:p w14:paraId="4340742D" w14:textId="0D8BD2BA"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 xml:space="preserve">12.1.1. </w:t>
      </w:r>
      <w:r w:rsidR="0065051A" w:rsidRPr="0050040B">
        <w:rPr>
          <w:rFonts w:asciiTheme="minorHAnsi" w:hAnsiTheme="minorHAnsi"/>
          <w:szCs w:val="20"/>
        </w:rPr>
        <w:t>Conter o</w:t>
      </w:r>
      <w:r w:rsidRPr="0050040B">
        <w:rPr>
          <w:rFonts w:asciiTheme="minorHAnsi" w:hAnsiTheme="minorHAnsi"/>
          <w:szCs w:val="20"/>
        </w:rPr>
        <w:t xml:space="preserve"> número e a modalidade da presente licitação;</w:t>
      </w:r>
    </w:p>
    <w:p w14:paraId="1AB5AB68" w14:textId="77777777" w:rsidR="00E3476D" w:rsidRPr="0050040B" w:rsidRDefault="00E3476D">
      <w:pPr>
        <w:spacing w:after="0" w:line="240" w:lineRule="auto"/>
        <w:ind w:left="284"/>
        <w:jc w:val="both"/>
        <w:rPr>
          <w:rFonts w:asciiTheme="minorHAnsi" w:hAnsiTheme="minorHAnsi"/>
          <w:szCs w:val="20"/>
        </w:rPr>
      </w:pPr>
    </w:p>
    <w:p w14:paraId="467D6C14" w14:textId="1438ADB7"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 xml:space="preserve">12.1.2. </w:t>
      </w:r>
      <w:r w:rsidR="0065051A" w:rsidRPr="0050040B">
        <w:rPr>
          <w:rFonts w:asciiTheme="minorHAnsi" w:hAnsiTheme="minorHAnsi"/>
          <w:szCs w:val="20"/>
        </w:rPr>
        <w:t xml:space="preserve">Conter a </w:t>
      </w:r>
      <w:r w:rsidRPr="0050040B">
        <w:rPr>
          <w:rFonts w:asciiTheme="minorHAnsi" w:hAnsiTheme="minorHAnsi"/>
          <w:szCs w:val="20"/>
        </w:rPr>
        <w:t>Razão social, endereço, telefone, e-mail e o CNPJ da proponente;</w:t>
      </w:r>
    </w:p>
    <w:p w14:paraId="54A8170D" w14:textId="77777777" w:rsidR="00E3476D" w:rsidRPr="0050040B" w:rsidRDefault="00E3476D">
      <w:pPr>
        <w:spacing w:after="0" w:line="240" w:lineRule="auto"/>
        <w:ind w:left="284"/>
        <w:jc w:val="both"/>
        <w:rPr>
          <w:rFonts w:asciiTheme="minorHAnsi" w:hAnsiTheme="minorHAnsi"/>
          <w:szCs w:val="20"/>
        </w:rPr>
      </w:pPr>
    </w:p>
    <w:p w14:paraId="4F893B1E" w14:textId="77777777"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 xml:space="preserve"> </w:t>
      </w:r>
    </w:p>
    <w:p w14:paraId="4CF3E266" w14:textId="77777777"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12.1.4. Conter a indicação do banco, número da conta e agência da Licitante vencedora, para fins de pagamento;</w:t>
      </w:r>
    </w:p>
    <w:p w14:paraId="43414656" w14:textId="77777777" w:rsidR="00E3476D" w:rsidRPr="0050040B" w:rsidRDefault="00E3476D">
      <w:pPr>
        <w:spacing w:after="0" w:line="240" w:lineRule="auto"/>
        <w:ind w:left="284"/>
        <w:jc w:val="both"/>
        <w:rPr>
          <w:rFonts w:asciiTheme="minorHAnsi" w:hAnsiTheme="minorHAnsi"/>
          <w:szCs w:val="20"/>
        </w:rPr>
      </w:pPr>
    </w:p>
    <w:p w14:paraId="3A341E92" w14:textId="77777777"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12.1.5. Conter a indicação do preposto da Licitante, apto a representá-la na execução do Contrato;</w:t>
      </w:r>
    </w:p>
    <w:p w14:paraId="7C858BE5" w14:textId="77777777" w:rsidR="00E3476D" w:rsidRPr="0050040B" w:rsidRDefault="00E3476D">
      <w:pPr>
        <w:spacing w:after="0" w:line="240" w:lineRule="auto"/>
        <w:ind w:left="284"/>
        <w:jc w:val="both"/>
        <w:rPr>
          <w:rFonts w:asciiTheme="minorHAnsi" w:hAnsiTheme="minorHAnsi"/>
          <w:szCs w:val="20"/>
        </w:rPr>
      </w:pPr>
    </w:p>
    <w:p w14:paraId="2A54CD9F" w14:textId="44849211"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lastRenderedPageBreak/>
        <w:t xml:space="preserve">12.1.6. Conter os preços unitários e totais dos itens, com </w:t>
      </w:r>
      <w:r w:rsidR="00767728" w:rsidRPr="0050040B">
        <w:rPr>
          <w:rFonts w:asciiTheme="minorHAnsi" w:hAnsiTheme="minorHAnsi"/>
          <w:szCs w:val="20"/>
        </w:rPr>
        <w:t>quatro</w:t>
      </w:r>
      <w:r w:rsidRPr="0050040B">
        <w:rPr>
          <w:rFonts w:asciiTheme="minorHAnsi" w:hAnsiTheme="minorHAnsi"/>
          <w:szCs w:val="20"/>
        </w:rPr>
        <w:t xml:space="preserve"> casas decimais, readequados ao último lance ofertado;</w:t>
      </w:r>
    </w:p>
    <w:p w14:paraId="1261294D" w14:textId="77777777" w:rsidR="00E3476D" w:rsidRPr="0050040B" w:rsidRDefault="00E3476D">
      <w:pPr>
        <w:spacing w:after="0" w:line="240" w:lineRule="auto"/>
        <w:ind w:left="284"/>
        <w:jc w:val="both"/>
        <w:rPr>
          <w:rFonts w:asciiTheme="minorHAnsi" w:hAnsiTheme="minorHAnsi"/>
          <w:szCs w:val="20"/>
        </w:rPr>
      </w:pPr>
    </w:p>
    <w:p w14:paraId="347A2EF6" w14:textId="320C5275" w:rsidR="00E3476D" w:rsidRPr="0050040B" w:rsidRDefault="00935D2F" w:rsidP="00F93CD4">
      <w:pPr>
        <w:spacing w:after="0" w:line="240" w:lineRule="auto"/>
        <w:ind w:left="284"/>
        <w:jc w:val="both"/>
        <w:rPr>
          <w:rFonts w:asciiTheme="minorHAnsi" w:eastAsia="Times New Roman" w:hAnsiTheme="minorHAnsi" w:cs="Calibri Light"/>
          <w:color w:val="000000" w:themeColor="text1"/>
          <w:szCs w:val="20"/>
        </w:rPr>
      </w:pPr>
      <w:bookmarkStart w:id="6" w:name="_Hlk117764762"/>
      <w:r w:rsidRPr="0050040B">
        <w:rPr>
          <w:rFonts w:asciiTheme="minorHAnsi" w:hAnsiTheme="minorHAnsi"/>
          <w:color w:val="000000" w:themeColor="text1"/>
          <w:szCs w:val="20"/>
        </w:rPr>
        <w:t xml:space="preserve">12.1.7. </w:t>
      </w:r>
      <w:r w:rsidRPr="0050040B">
        <w:rPr>
          <w:rFonts w:asciiTheme="minorHAnsi" w:eastAsia="Times New Roman" w:hAnsiTheme="minorHAnsi" w:cs="Calibri Light"/>
          <w:color w:val="000000" w:themeColor="text1"/>
          <w:szCs w:val="20"/>
        </w:rPr>
        <w:t xml:space="preserve">Conter marca, </w:t>
      </w:r>
      <w:r w:rsidR="00C0028B" w:rsidRPr="0050040B">
        <w:rPr>
          <w:rFonts w:asciiTheme="minorHAnsi" w:eastAsia="Times New Roman" w:hAnsiTheme="minorHAnsi" w:cs="Calibri Light"/>
          <w:color w:val="000000" w:themeColor="text1"/>
          <w:szCs w:val="20"/>
        </w:rPr>
        <w:t>peso ou volume da embalagem</w:t>
      </w:r>
      <w:r w:rsidRPr="0050040B">
        <w:rPr>
          <w:rFonts w:asciiTheme="minorHAnsi" w:eastAsia="Times New Roman" w:hAnsiTheme="minorHAnsi" w:cs="Calibri Light"/>
          <w:color w:val="000000" w:themeColor="text1"/>
          <w:szCs w:val="20"/>
        </w:rPr>
        <w:t xml:space="preserve"> do produto cotado</w:t>
      </w:r>
      <w:r w:rsidR="00C0028B" w:rsidRPr="0050040B">
        <w:rPr>
          <w:rFonts w:asciiTheme="minorHAnsi" w:eastAsia="Times New Roman" w:hAnsiTheme="minorHAnsi" w:cs="Calibri Light"/>
          <w:color w:val="000000" w:themeColor="text1"/>
          <w:szCs w:val="20"/>
        </w:rPr>
        <w:t>;</w:t>
      </w:r>
    </w:p>
    <w:p w14:paraId="545A3B54" w14:textId="77777777" w:rsidR="00E06998" w:rsidRPr="0050040B" w:rsidRDefault="00E06998" w:rsidP="00F93CD4">
      <w:pPr>
        <w:spacing w:after="0" w:line="240" w:lineRule="auto"/>
        <w:ind w:left="284"/>
        <w:jc w:val="both"/>
        <w:rPr>
          <w:rFonts w:asciiTheme="minorHAnsi" w:eastAsia="Times New Roman" w:hAnsiTheme="minorHAnsi" w:cs="Calibri Light"/>
          <w:color w:val="000000" w:themeColor="text1"/>
          <w:szCs w:val="20"/>
        </w:rPr>
      </w:pPr>
    </w:p>
    <w:p w14:paraId="17F21123" w14:textId="1801DD4D" w:rsidR="00E06998" w:rsidRPr="0050040B" w:rsidRDefault="00E06998" w:rsidP="00F93CD4">
      <w:pPr>
        <w:spacing w:after="0" w:line="240" w:lineRule="auto"/>
        <w:ind w:left="284"/>
        <w:jc w:val="both"/>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szCs w:val="20"/>
        </w:rPr>
        <w:t xml:space="preserve">12.1.7.1. </w:t>
      </w:r>
      <w:r w:rsidRPr="0050040B">
        <w:rPr>
          <w:rFonts w:ascii="Calibri" w:hAnsi="Calibri" w:cs="Calibri"/>
          <w:szCs w:val="20"/>
        </w:rPr>
        <w:t>Informar o número do registro do produto na ANVISA;</w:t>
      </w:r>
    </w:p>
    <w:p w14:paraId="4E6871DA" w14:textId="77777777" w:rsidR="00E3476D" w:rsidRPr="0050040B" w:rsidRDefault="00E3476D">
      <w:pPr>
        <w:spacing w:after="0" w:line="240" w:lineRule="auto"/>
        <w:ind w:left="284"/>
        <w:jc w:val="both"/>
        <w:rPr>
          <w:rFonts w:asciiTheme="minorHAnsi" w:hAnsiTheme="minorHAnsi"/>
          <w:color w:val="000000" w:themeColor="text1"/>
          <w:szCs w:val="20"/>
        </w:rPr>
      </w:pPr>
    </w:p>
    <w:p w14:paraId="17E493E9" w14:textId="604640C4" w:rsidR="00E3476D" w:rsidRPr="0050040B" w:rsidRDefault="00935D2F">
      <w:pPr>
        <w:spacing w:after="0" w:line="240" w:lineRule="auto"/>
        <w:ind w:left="284"/>
        <w:jc w:val="both"/>
        <w:rPr>
          <w:rFonts w:asciiTheme="minorHAnsi" w:eastAsia="Times New Roman" w:hAnsiTheme="minorHAnsi" w:cs="Calibri Light"/>
          <w:color w:val="000000" w:themeColor="text1"/>
          <w:szCs w:val="20"/>
        </w:rPr>
      </w:pPr>
      <w:r w:rsidRPr="0050040B">
        <w:rPr>
          <w:rFonts w:asciiTheme="minorHAnsi" w:hAnsiTheme="minorHAnsi"/>
          <w:color w:val="000000" w:themeColor="text1"/>
          <w:szCs w:val="20"/>
        </w:rPr>
        <w:t xml:space="preserve">12.1.8. </w:t>
      </w:r>
      <w:r w:rsidRPr="0050040B">
        <w:rPr>
          <w:rFonts w:asciiTheme="minorHAnsi" w:eastAsia="Times New Roman" w:hAnsiTheme="minorHAnsi" w:cs="Calibri Light"/>
          <w:color w:val="000000" w:themeColor="text1"/>
          <w:szCs w:val="20"/>
        </w:rPr>
        <w:t>A Licitante vencedora deverá, caso necessário para complementar as informações constantes na proposta,</w:t>
      </w:r>
      <w:r w:rsidR="00153E7F" w:rsidRPr="0050040B">
        <w:rPr>
          <w:rFonts w:asciiTheme="minorHAnsi" w:eastAsia="Times New Roman" w:hAnsiTheme="minorHAnsi" w:cs="Calibri Light"/>
          <w:color w:val="000000" w:themeColor="text1"/>
          <w:szCs w:val="20"/>
        </w:rPr>
        <w:t xml:space="preserve"> encaminhar</w:t>
      </w:r>
      <w:r w:rsidRPr="0050040B">
        <w:rPr>
          <w:rFonts w:asciiTheme="minorHAnsi" w:eastAsia="Times New Roman" w:hAnsiTheme="minorHAnsi" w:cs="Calibri Light"/>
          <w:color w:val="000000" w:themeColor="text1"/>
          <w:szCs w:val="20"/>
        </w:rPr>
        <w:t xml:space="preserve"> catálogo, folder, tela de internet ou qualquer documento que comprove que o produto ofertado atende completamente </w:t>
      </w:r>
      <w:r w:rsidR="00153E7F" w:rsidRPr="0050040B">
        <w:rPr>
          <w:rFonts w:asciiTheme="minorHAnsi" w:eastAsia="Times New Roman" w:hAnsiTheme="minorHAnsi" w:cs="Calibri Light"/>
          <w:color w:val="000000" w:themeColor="text1"/>
          <w:szCs w:val="20"/>
        </w:rPr>
        <w:t>a</w:t>
      </w:r>
      <w:r w:rsidRPr="0050040B">
        <w:rPr>
          <w:rFonts w:asciiTheme="minorHAnsi" w:eastAsia="Times New Roman" w:hAnsiTheme="minorHAnsi" w:cs="Calibri Light"/>
          <w:color w:val="000000" w:themeColor="text1"/>
          <w:szCs w:val="20"/>
        </w:rPr>
        <w:t xml:space="preserve"> especificação exigida em edital.</w:t>
      </w:r>
      <w:r w:rsidR="00F93CD4" w:rsidRPr="0050040B">
        <w:rPr>
          <w:rFonts w:asciiTheme="minorHAnsi" w:eastAsia="Times New Roman" w:hAnsiTheme="minorHAnsi" w:cs="Calibri Light"/>
          <w:color w:val="000000" w:themeColor="text1"/>
          <w:szCs w:val="20"/>
        </w:rPr>
        <w:t xml:space="preserve"> </w:t>
      </w:r>
    </w:p>
    <w:p w14:paraId="24BE1957" w14:textId="77777777" w:rsidR="00C0028B" w:rsidRPr="0050040B" w:rsidRDefault="00C0028B">
      <w:pPr>
        <w:spacing w:after="0" w:line="240" w:lineRule="auto"/>
        <w:ind w:left="284"/>
        <w:jc w:val="both"/>
        <w:rPr>
          <w:rFonts w:asciiTheme="minorHAnsi" w:hAnsiTheme="minorHAnsi"/>
          <w:szCs w:val="20"/>
        </w:rPr>
      </w:pPr>
    </w:p>
    <w:bookmarkEnd w:id="6"/>
    <w:p w14:paraId="3EB33235" w14:textId="77777777" w:rsidR="00E3476D" w:rsidRPr="0050040B" w:rsidRDefault="00935D2F">
      <w:pPr>
        <w:spacing w:after="0" w:line="240" w:lineRule="auto"/>
        <w:jc w:val="both"/>
        <w:rPr>
          <w:rFonts w:asciiTheme="minorHAnsi" w:hAnsiTheme="minorHAnsi"/>
          <w:szCs w:val="20"/>
        </w:rPr>
      </w:pPr>
      <w:r w:rsidRPr="0050040B">
        <w:rPr>
          <w:rFonts w:asciiTheme="minorHAnsi" w:hAnsiTheme="minorHAnsi"/>
          <w:szCs w:val="20"/>
        </w:rPr>
        <w:t>12.2. O prazo de envio poderá ser alterado por solicitação da Licitante convocada ou por decisão do pregoeiro, ambas as opções devidamente justificadas.</w:t>
      </w:r>
    </w:p>
    <w:p w14:paraId="7B99F2D7" w14:textId="77777777" w:rsidR="00E3476D" w:rsidRPr="0050040B" w:rsidRDefault="00E3476D">
      <w:pPr>
        <w:spacing w:after="0" w:line="240" w:lineRule="auto"/>
        <w:jc w:val="both"/>
        <w:rPr>
          <w:rFonts w:asciiTheme="minorHAnsi" w:hAnsiTheme="minorHAnsi"/>
          <w:szCs w:val="20"/>
        </w:rPr>
      </w:pPr>
    </w:p>
    <w:p w14:paraId="5C062F45" w14:textId="77777777" w:rsidR="00E3476D" w:rsidRPr="0050040B" w:rsidRDefault="00935D2F">
      <w:pPr>
        <w:spacing w:after="0" w:line="240" w:lineRule="auto"/>
        <w:jc w:val="both"/>
        <w:rPr>
          <w:rFonts w:asciiTheme="minorHAnsi" w:hAnsiTheme="minorHAnsi"/>
          <w:szCs w:val="20"/>
        </w:rPr>
      </w:pPr>
      <w:r w:rsidRPr="0050040B">
        <w:rPr>
          <w:rFonts w:asciiTheme="minorHAnsi" w:hAnsiTheme="minorHAnsi"/>
          <w:szCs w:val="20"/>
        </w:rPr>
        <w:t>12.3. O modelo de proposta consta no Anexo II do presente edital.</w:t>
      </w:r>
    </w:p>
    <w:p w14:paraId="74504BFF" w14:textId="77777777" w:rsidR="00E3476D" w:rsidRPr="0050040B" w:rsidRDefault="00E3476D">
      <w:pPr>
        <w:spacing w:after="0" w:line="240" w:lineRule="auto"/>
        <w:jc w:val="both"/>
        <w:rPr>
          <w:rFonts w:asciiTheme="minorHAnsi" w:hAnsiTheme="minorHAnsi"/>
          <w:szCs w:val="20"/>
        </w:rPr>
      </w:pPr>
    </w:p>
    <w:p w14:paraId="47805EFC" w14:textId="030B4DFA" w:rsidR="00E3476D" w:rsidRPr="0050040B" w:rsidRDefault="00935D2F">
      <w:pPr>
        <w:spacing w:after="0" w:line="240" w:lineRule="auto"/>
        <w:jc w:val="both"/>
        <w:rPr>
          <w:rFonts w:asciiTheme="minorHAnsi" w:hAnsiTheme="minorHAnsi"/>
          <w:szCs w:val="20"/>
        </w:rPr>
      </w:pPr>
      <w:r w:rsidRPr="0050040B">
        <w:rPr>
          <w:rFonts w:asciiTheme="minorHAnsi" w:hAnsiTheme="minorHAnsi"/>
          <w:szCs w:val="20"/>
        </w:rPr>
        <w:t>12.4. A Licitante que abandonar o certame</w:t>
      </w:r>
      <w:r w:rsidR="00ED2B8C" w:rsidRPr="0050040B">
        <w:rPr>
          <w:rFonts w:asciiTheme="minorHAnsi" w:hAnsiTheme="minorHAnsi"/>
          <w:szCs w:val="20"/>
        </w:rPr>
        <w:t>,</w:t>
      </w:r>
      <w:r w:rsidRPr="0050040B">
        <w:rPr>
          <w:rFonts w:asciiTheme="minorHAnsi" w:hAnsiTheme="minorHAnsi"/>
          <w:szCs w:val="20"/>
        </w:rPr>
        <w:t xml:space="preserve"> deixando de enviar a proposta quando convocada</w:t>
      </w:r>
      <w:r w:rsidR="00ED2B8C" w:rsidRPr="0050040B">
        <w:rPr>
          <w:rFonts w:asciiTheme="minorHAnsi" w:hAnsiTheme="minorHAnsi"/>
          <w:szCs w:val="20"/>
        </w:rPr>
        <w:t>,</w:t>
      </w:r>
      <w:r w:rsidRPr="0050040B">
        <w:rPr>
          <w:rFonts w:asciiTheme="minorHAnsi" w:hAnsiTheme="minorHAnsi"/>
          <w:szCs w:val="20"/>
        </w:rPr>
        <w:t xml:space="preserve"> será desclassificada e sujeitar-se-á às sanções previstas neste edital.</w:t>
      </w:r>
    </w:p>
    <w:p w14:paraId="22C8D260" w14:textId="77777777" w:rsidR="00E3476D" w:rsidRPr="0050040B" w:rsidRDefault="00E3476D">
      <w:pPr>
        <w:spacing w:after="0" w:line="240" w:lineRule="auto"/>
        <w:jc w:val="both"/>
        <w:rPr>
          <w:rFonts w:asciiTheme="minorHAnsi" w:hAnsiTheme="minorHAnsi"/>
          <w:szCs w:val="20"/>
        </w:rPr>
      </w:pPr>
    </w:p>
    <w:p w14:paraId="0D3B64C6" w14:textId="77777777" w:rsidR="00E3476D" w:rsidRPr="0050040B" w:rsidRDefault="00935D2F">
      <w:pPr>
        <w:spacing w:after="0" w:line="240" w:lineRule="auto"/>
        <w:jc w:val="both"/>
        <w:rPr>
          <w:rFonts w:asciiTheme="minorHAnsi" w:hAnsiTheme="minorHAnsi"/>
          <w:szCs w:val="20"/>
        </w:rPr>
      </w:pPr>
      <w:r w:rsidRPr="0050040B">
        <w:rPr>
          <w:rFonts w:asciiTheme="minorHAnsi" w:hAnsiTheme="minorHAnsi"/>
          <w:szCs w:val="20"/>
        </w:rPr>
        <w:t>12.5. A proposta final será documentada nos autos e será levada em consideração no decorrer da execução do contrato e aplicação de eventual sanção à Contratada, se for o caso.</w:t>
      </w:r>
    </w:p>
    <w:p w14:paraId="3A95C6BD" w14:textId="77777777" w:rsidR="00E3476D" w:rsidRPr="0050040B" w:rsidRDefault="00E3476D">
      <w:pPr>
        <w:spacing w:after="0" w:line="240" w:lineRule="auto"/>
        <w:jc w:val="both"/>
        <w:rPr>
          <w:rFonts w:asciiTheme="minorHAnsi" w:hAnsiTheme="minorHAnsi"/>
          <w:szCs w:val="20"/>
        </w:rPr>
      </w:pPr>
    </w:p>
    <w:p w14:paraId="1EF60D17" w14:textId="7BD8EA03" w:rsidR="00E3476D" w:rsidRPr="0050040B" w:rsidRDefault="00935D2F">
      <w:pPr>
        <w:spacing w:after="0" w:line="240" w:lineRule="auto"/>
        <w:jc w:val="both"/>
        <w:rPr>
          <w:rFonts w:asciiTheme="minorHAnsi" w:hAnsiTheme="minorHAnsi"/>
          <w:szCs w:val="20"/>
        </w:rPr>
      </w:pPr>
      <w:bookmarkStart w:id="7" w:name="_Hlk117764897"/>
      <w:r w:rsidRPr="0050040B">
        <w:rPr>
          <w:rFonts w:asciiTheme="minorHAnsi" w:hAnsiTheme="minorHAnsi"/>
          <w:szCs w:val="20"/>
        </w:rPr>
        <w:t>12.6. O envio da proposta final poderá ser dispensado caso a Licitante já tenha encaminhado proposta inicial, em arquivo digital (</w:t>
      </w:r>
      <w:proofErr w:type="spellStart"/>
      <w:r w:rsidRPr="0050040B">
        <w:rPr>
          <w:rFonts w:asciiTheme="minorHAnsi" w:hAnsiTheme="minorHAnsi"/>
          <w:szCs w:val="20"/>
        </w:rPr>
        <w:t>pdf</w:t>
      </w:r>
      <w:proofErr w:type="spellEnd"/>
      <w:r w:rsidRPr="0050040B">
        <w:rPr>
          <w:rFonts w:asciiTheme="minorHAnsi" w:hAnsiTheme="minorHAnsi"/>
          <w:szCs w:val="20"/>
        </w:rPr>
        <w:t>), nos moldes do Anexo II do presente edital, sendo que, neste caso, o valor da proposta será automaticamente atualizado pelo lance final ofertado pela Licitante ou pelo valor negociado pelo pregoeiro, conforme registrado no</w:t>
      </w:r>
      <w:r w:rsidR="00ED2B8C" w:rsidRPr="0050040B">
        <w:rPr>
          <w:rFonts w:asciiTheme="minorHAnsi" w:hAnsiTheme="minorHAnsi"/>
          <w:szCs w:val="20"/>
        </w:rPr>
        <w:t xml:space="preserve"> </w:t>
      </w:r>
      <w:r w:rsidR="00090713" w:rsidRPr="0050040B">
        <w:rPr>
          <w:rFonts w:asciiTheme="minorHAnsi" w:hAnsiTheme="minorHAnsi"/>
          <w:szCs w:val="20"/>
        </w:rPr>
        <w:t>Https://bll.org.br/</w:t>
      </w:r>
      <w:r w:rsidRPr="0050040B">
        <w:rPr>
          <w:rFonts w:asciiTheme="minorHAnsi" w:hAnsiTheme="minorHAnsi"/>
          <w:szCs w:val="20"/>
        </w:rPr>
        <w:t>.</w:t>
      </w:r>
    </w:p>
    <w:bookmarkEnd w:id="7"/>
    <w:p w14:paraId="6060E952" w14:textId="77777777" w:rsidR="00E3476D" w:rsidRPr="0050040B" w:rsidRDefault="00E3476D">
      <w:pPr>
        <w:spacing w:after="0" w:line="240" w:lineRule="auto"/>
        <w:jc w:val="both"/>
        <w:rPr>
          <w:rFonts w:asciiTheme="minorHAnsi" w:hAnsiTheme="minorHAnsi"/>
          <w:szCs w:val="20"/>
        </w:rPr>
      </w:pPr>
    </w:p>
    <w:p w14:paraId="00E3D0F3" w14:textId="77777777"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Pr="0050040B" w:rsidRDefault="00E3476D">
      <w:pPr>
        <w:spacing w:after="0" w:line="240" w:lineRule="auto"/>
        <w:jc w:val="both"/>
        <w:rPr>
          <w:rFonts w:asciiTheme="minorHAnsi" w:hAnsiTheme="minorHAnsi"/>
          <w:szCs w:val="20"/>
        </w:rPr>
      </w:pPr>
    </w:p>
    <w:p w14:paraId="5972DA26" w14:textId="77777777" w:rsidR="00E3476D" w:rsidRPr="0050040B" w:rsidRDefault="00935D2F">
      <w:pPr>
        <w:spacing w:after="0" w:line="240" w:lineRule="auto"/>
        <w:jc w:val="both"/>
        <w:rPr>
          <w:rFonts w:asciiTheme="minorHAnsi" w:hAnsiTheme="minorHAnsi"/>
          <w:szCs w:val="20"/>
        </w:rPr>
      </w:pPr>
      <w:r w:rsidRPr="0050040B">
        <w:rPr>
          <w:rFonts w:asciiTheme="minorHAnsi" w:hAnsiTheme="minorHAnsi"/>
          <w:szCs w:val="20"/>
        </w:rPr>
        <w:t>12.7. Os preços deverão ser expressos em moeda corrente nacional, o valor unitário em algarismos e o valor global em algarismos e por extenso.</w:t>
      </w:r>
    </w:p>
    <w:p w14:paraId="2627C0B8" w14:textId="77777777" w:rsidR="00E3476D" w:rsidRPr="0050040B" w:rsidRDefault="00E3476D">
      <w:pPr>
        <w:spacing w:after="0" w:line="240" w:lineRule="auto"/>
        <w:jc w:val="both"/>
        <w:rPr>
          <w:rFonts w:asciiTheme="minorHAnsi" w:hAnsiTheme="minorHAnsi"/>
          <w:szCs w:val="20"/>
        </w:rPr>
      </w:pPr>
    </w:p>
    <w:p w14:paraId="5E190F4F" w14:textId="77777777" w:rsidR="00E3476D" w:rsidRPr="0050040B" w:rsidRDefault="00935D2F">
      <w:pPr>
        <w:spacing w:after="0" w:line="240" w:lineRule="auto"/>
        <w:ind w:left="284"/>
        <w:jc w:val="both"/>
        <w:rPr>
          <w:rFonts w:asciiTheme="minorHAnsi" w:hAnsiTheme="minorHAnsi"/>
          <w:szCs w:val="20"/>
        </w:rPr>
      </w:pPr>
      <w:r w:rsidRPr="0050040B">
        <w:rPr>
          <w:rFonts w:asciiTheme="minorHAnsi" w:hAnsiTheme="minorHAnsi"/>
          <w:szCs w:val="20"/>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Pr="0050040B" w:rsidRDefault="00E3476D">
      <w:pPr>
        <w:spacing w:after="0" w:line="240" w:lineRule="auto"/>
        <w:jc w:val="both"/>
        <w:rPr>
          <w:rFonts w:asciiTheme="minorHAnsi" w:hAnsiTheme="minorHAnsi"/>
          <w:szCs w:val="20"/>
        </w:rPr>
      </w:pPr>
    </w:p>
    <w:p w14:paraId="3354B023" w14:textId="77777777" w:rsidR="00E3476D" w:rsidRPr="0050040B" w:rsidRDefault="00935D2F">
      <w:pPr>
        <w:spacing w:after="0" w:line="240" w:lineRule="auto"/>
        <w:jc w:val="both"/>
        <w:rPr>
          <w:rFonts w:asciiTheme="minorHAnsi" w:hAnsiTheme="minorHAnsi"/>
          <w:color w:val="000000" w:themeColor="text1"/>
          <w:szCs w:val="20"/>
        </w:rPr>
      </w:pPr>
      <w:r w:rsidRPr="0050040B">
        <w:rPr>
          <w:rFonts w:asciiTheme="minorHAnsi" w:hAnsiTheme="minorHAnsi"/>
          <w:color w:val="000000" w:themeColor="text1"/>
          <w:szCs w:val="20"/>
        </w:rPr>
        <w:t>12.8. A proposta deverá obedecer aos termos deste edital e seus anexos, não sendo considerada aquela que não corresponda às especificações ali contidas ou que estabeleça vínculo à proposta de outra Licitante.</w:t>
      </w:r>
    </w:p>
    <w:p w14:paraId="15010E56" w14:textId="77777777" w:rsidR="008E12B7" w:rsidRPr="0050040B" w:rsidRDefault="008E12B7">
      <w:pPr>
        <w:spacing w:after="0" w:line="240" w:lineRule="auto"/>
        <w:jc w:val="both"/>
        <w:rPr>
          <w:rFonts w:asciiTheme="minorHAnsi" w:hAnsiTheme="minorHAnsi"/>
          <w:bCs/>
          <w:color w:val="FF0000"/>
          <w:szCs w:val="20"/>
        </w:rPr>
      </w:pPr>
    </w:p>
    <w:p w14:paraId="42F280ED" w14:textId="2FC35D3C" w:rsidR="00E3476D" w:rsidRPr="0050040B" w:rsidRDefault="00935D2F">
      <w:pPr>
        <w:spacing w:after="0" w:line="240" w:lineRule="auto"/>
        <w:jc w:val="both"/>
        <w:textAlignment w:val="baseline"/>
        <w:rPr>
          <w:rFonts w:asciiTheme="minorHAnsi" w:eastAsia="Times New Roman" w:hAnsiTheme="minorHAnsi" w:cs="Calibri Light"/>
          <w:bCs/>
          <w:color w:val="000000" w:themeColor="text1"/>
          <w:szCs w:val="20"/>
        </w:rPr>
      </w:pPr>
      <w:r w:rsidRPr="0050040B">
        <w:rPr>
          <w:rFonts w:asciiTheme="minorHAnsi" w:hAnsiTheme="minorHAnsi"/>
          <w:bCs/>
          <w:color w:val="000000" w:themeColor="text1"/>
          <w:szCs w:val="20"/>
        </w:rPr>
        <w:t>12.</w:t>
      </w:r>
      <w:r w:rsidR="0085703C" w:rsidRPr="0050040B">
        <w:rPr>
          <w:rFonts w:asciiTheme="minorHAnsi" w:hAnsiTheme="minorHAnsi"/>
          <w:bCs/>
          <w:color w:val="000000" w:themeColor="text1"/>
          <w:szCs w:val="20"/>
        </w:rPr>
        <w:t>9</w:t>
      </w:r>
      <w:r w:rsidRPr="0050040B">
        <w:rPr>
          <w:rFonts w:asciiTheme="minorHAnsi" w:hAnsiTheme="minorHAnsi"/>
          <w:bCs/>
          <w:color w:val="000000" w:themeColor="text1"/>
          <w:szCs w:val="20"/>
        </w:rPr>
        <w:t>. As propostas e os documentos complementares estarão disponíveis na internet, após a homologação.</w:t>
      </w:r>
    </w:p>
    <w:p w14:paraId="6C48DBFC"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422C5539"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13. DA ACEITABILIDADE DA PROPOSTA VENCEDORA</w:t>
      </w:r>
    </w:p>
    <w:p w14:paraId="39CE3D2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80CEC04"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 O pregoeiro examinará a proposta classificada em primeiro lugar quanto à adequação ao objeto ao estipulado para contratação neste edital e em seus anexos.</w:t>
      </w:r>
    </w:p>
    <w:p w14:paraId="62C7300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E8AE0A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 Serão desclassificadas as propostas:</w:t>
      </w:r>
    </w:p>
    <w:p w14:paraId="00D830A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0CFE21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13.2.1. Que estejam em desacordo com as especificações, prazos e condições fixados neste Edital;</w:t>
      </w:r>
    </w:p>
    <w:p w14:paraId="4221819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A767A01" w14:textId="6AB66A93"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13.2.2. Que contiverem vícios, por omissão, irregularidades e/ou defeitos</w:t>
      </w:r>
      <w:r w:rsidR="00DD19D0" w:rsidRPr="0050040B">
        <w:rPr>
          <w:rFonts w:asciiTheme="minorHAnsi" w:eastAsia="Times New Roman" w:hAnsiTheme="minorHAnsi" w:cs="Calibri Light"/>
          <w:szCs w:val="20"/>
        </w:rPr>
        <w:t>,</w:t>
      </w:r>
      <w:r w:rsidRPr="0050040B">
        <w:rPr>
          <w:rFonts w:asciiTheme="minorHAnsi" w:eastAsia="Times New Roman" w:hAnsiTheme="minorHAnsi" w:cs="Calibri Light"/>
          <w:szCs w:val="20"/>
        </w:rPr>
        <w:t xml:space="preserve"> capazes de dificultar o julgamento e que não sejam passíveis de saneamento na própria sessão;</w:t>
      </w:r>
    </w:p>
    <w:p w14:paraId="4E333D4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EC36AA6" w14:textId="1EC02F82"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E170E0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13.2.4. Que após diligências não forem corrigidas ou justificadas.</w:t>
      </w:r>
    </w:p>
    <w:p w14:paraId="25829F3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F22544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13.3. Também será desclassificada a proposta ou o lance vencedor que apresentar preço final superior ao preço máximo fixado ou que apresentar preço manifestamente inexequível.</w:t>
      </w:r>
    </w:p>
    <w:p w14:paraId="0306E43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A6E8220" w14:textId="56CC7C54"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13.3.1. Considera-se inexequível a proposta que, </w:t>
      </w:r>
      <w:bookmarkStart w:id="8" w:name="_Hlk121470895"/>
      <w:r w:rsidRPr="0050040B">
        <w:rPr>
          <w:rFonts w:asciiTheme="minorHAnsi" w:eastAsia="Times New Roman" w:hAnsiTheme="minorHAnsi" w:cs="Calibri Light"/>
          <w:szCs w:val="20"/>
        </w:rPr>
        <w:t xml:space="preserve">não sendo possível aplicar o princípio da comparação objetiva das propostas, </w:t>
      </w:r>
      <w:bookmarkEnd w:id="8"/>
      <w:r w:rsidRPr="0050040B">
        <w:rPr>
          <w:rFonts w:asciiTheme="minorHAnsi" w:eastAsia="Times New Roman" w:hAnsiTheme="minorHAnsi" w:cs="Calibri Light"/>
          <w:szCs w:val="20"/>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4AC966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13.3.2. Qualquer interessado poderá requerer que se realizem diligências para aferir a exequibilidade e a legalidade das propostas, devendo apresentar as provas ou os indícios que fundamentam a suspeita;</w:t>
      </w:r>
    </w:p>
    <w:p w14:paraId="6C13D5B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FFBEDC8"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3BFABE0"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13.3.4. O pregoeiro poderá convocar a Licitante para enviar documento digital complementar, por meio de funcionalidade disponível no sistema, no prazo de duas horas, sob pena de não aceitação da proposta.</w:t>
      </w:r>
    </w:p>
    <w:p w14:paraId="1B3193A8"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7FA616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13.3.5. É facultado ao pregoeiro prorrogar o prazo estabelecido, a partir de solicitação fundamentada feita no chat pela Licitante, antes de findo o prazo.</w:t>
      </w:r>
    </w:p>
    <w:p w14:paraId="3B78AB27"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F4ACA1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D11138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13.4. Se a proposta ou lance vencedor for desclassificado, o pregoeiro examinará a proposta ou lance subsequente, e, assim sucessivamente, na ordem de classificação.</w:t>
      </w:r>
    </w:p>
    <w:p w14:paraId="13260DF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5F3596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13.5. Havendo necessidade, o pregoeiro suspenderá a sessão, informando no “chat” a nova data e horário para a sua continuidade.</w:t>
      </w:r>
    </w:p>
    <w:p w14:paraId="53B8E07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688033A" w14:textId="0BA052A1"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50040B">
        <w:rPr>
          <w:rFonts w:asciiTheme="minorHAnsi" w:eastAsia="Times New Roman" w:hAnsiTheme="minorHAnsi" w:cs="Calibri Light"/>
          <w:color w:val="000000" w:themeColor="text1"/>
          <w:szCs w:val="20"/>
        </w:rPr>
        <w:t>.</w:t>
      </w:r>
      <w:r w:rsidRPr="0050040B">
        <w:rPr>
          <w:rFonts w:asciiTheme="minorHAnsi" w:eastAsia="Times New Roman" w:hAnsiTheme="minorHAnsi" w:cs="Calibri Light"/>
          <w:color w:val="000000" w:themeColor="text1"/>
          <w:szCs w:val="20"/>
        </w:rPr>
        <w:t xml:space="preserve"> 44 e 45 da LC nº 123/06, seguindo-se a disciplina antes estabelecida, se for o caso.</w:t>
      </w:r>
    </w:p>
    <w:p w14:paraId="5AF0CBA5"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62C1514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13.7. Encerrada a análise quanto à aceitação da proposta, o pregoeiro verificará a habilitação da Licitante, observado o disposto neste edital.</w:t>
      </w:r>
    </w:p>
    <w:p w14:paraId="2D5816E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773EE18"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14. DA HABILITAÇÃO</w:t>
      </w:r>
    </w:p>
    <w:p w14:paraId="2581D57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0E6889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83F9AB1"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14.1.1. SICAF;</w:t>
      </w:r>
    </w:p>
    <w:p w14:paraId="2B1E38D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177DC6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14.1.2. Cadastro de Impedidos de Licitar do Tribunal de Contas do Estado do Paraná;</w:t>
      </w:r>
    </w:p>
    <w:p w14:paraId="2E4F050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88139D5"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14.1.3. Cadastro Nacional de Empresas Inidôneas e Suspensas - CEIS, mantido pela Controladoria-Geral da União (</w:t>
      </w:r>
      <w:hyperlink r:id="rId11">
        <w:r w:rsidRPr="0050040B">
          <w:rPr>
            <w:rStyle w:val="LinkdaInternet"/>
            <w:rFonts w:asciiTheme="minorHAnsi" w:eastAsia="Times New Roman" w:hAnsiTheme="minorHAnsi" w:cs="Calibri Light"/>
            <w:color w:val="auto"/>
            <w:szCs w:val="20"/>
          </w:rPr>
          <w:t>www.portaldatransparencia.gov.br/ceis</w:t>
        </w:r>
      </w:hyperlink>
      <w:r w:rsidRPr="0050040B">
        <w:rPr>
          <w:rFonts w:asciiTheme="minorHAnsi" w:eastAsia="Times New Roman" w:hAnsiTheme="minorHAnsi" w:cs="Calibri Light"/>
          <w:szCs w:val="20"/>
        </w:rPr>
        <w:t>);</w:t>
      </w:r>
    </w:p>
    <w:p w14:paraId="00947B1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B44067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14.1.4. Cadastro Nacional de Condenações Cíveis por Atos de Improbidade Administrativa, mantido pelo Conselho Nacional de Justiça (</w:t>
      </w:r>
      <w:hyperlink r:id="rId12">
        <w:r w:rsidRPr="0050040B">
          <w:rPr>
            <w:rStyle w:val="LinkdaInternet"/>
            <w:rFonts w:asciiTheme="minorHAnsi" w:eastAsia="Times New Roman" w:hAnsiTheme="minorHAnsi" w:cs="Calibri Light"/>
            <w:color w:val="auto"/>
            <w:szCs w:val="20"/>
          </w:rPr>
          <w:t>www.cnj.jus.br/improbidade_adm/consultar_requerido.php</w:t>
        </w:r>
      </w:hyperlink>
      <w:r w:rsidRPr="0050040B">
        <w:rPr>
          <w:rFonts w:asciiTheme="minorHAnsi" w:eastAsia="Times New Roman" w:hAnsiTheme="minorHAnsi" w:cs="Calibri Light"/>
          <w:szCs w:val="20"/>
        </w:rPr>
        <w:t>);</w:t>
      </w:r>
    </w:p>
    <w:p w14:paraId="5BB8D188"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C4B2C97"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14.1.5. Lista de Inidôneos e o Cadastro Integrado de Condenações por Ilícitos Administrativos - CADICON, mantidos pelo Tribunal de Contas da União – TCU.</w:t>
      </w:r>
    </w:p>
    <w:p w14:paraId="4AFA830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782A70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14.2. Para a consulta de licitantes pessoa jurídica poderá haver a substituição das consultas dos subitens 14.1.2, 14.1.3 e 14.1.4 acima pela Consulta Consolidada de Pessoa Jurídica do TCU (</w:t>
      </w:r>
      <w:hyperlink r:id="rId13">
        <w:r w:rsidRPr="0050040B">
          <w:rPr>
            <w:rStyle w:val="LinkdaInternet"/>
            <w:rFonts w:asciiTheme="minorHAnsi" w:eastAsia="Times New Roman" w:hAnsiTheme="minorHAnsi" w:cs="Calibri Light"/>
            <w:color w:val="auto"/>
            <w:szCs w:val="20"/>
          </w:rPr>
          <w:t>https://certidoesapf.apps.tcu.gov.br/</w:t>
        </w:r>
      </w:hyperlink>
      <w:r w:rsidRPr="0050040B">
        <w:rPr>
          <w:rFonts w:asciiTheme="minorHAnsi" w:eastAsia="Times New Roman" w:hAnsiTheme="minorHAnsi" w:cs="Calibri Light"/>
          <w:szCs w:val="20"/>
        </w:rPr>
        <w:t>).</w:t>
      </w:r>
    </w:p>
    <w:p w14:paraId="3A4D689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6B24E8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F4BAF5B"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7374C5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14.3.2. A tentativa de burla será verificada por meio dos vínculos societários, linhas de fornecimento similares, dentre outros.</w:t>
      </w:r>
    </w:p>
    <w:p w14:paraId="6F77B702"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EB4C408"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14.3.3. A Licitante será convocada para manifestação previamente à sua desclassificação.</w:t>
      </w:r>
    </w:p>
    <w:p w14:paraId="57D14DE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3A79A4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14.4. Constatada a existência de sanção, o pregoeiro reputará a Licitante inabilitada, por falta de condição de participação.</w:t>
      </w:r>
    </w:p>
    <w:p w14:paraId="1FD7329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DBCDB05" w14:textId="6792A655"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CC1295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2621048" w14:textId="67CDBC98"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14.6.1. A Licitante deverá </w:t>
      </w:r>
      <w:bookmarkStart w:id="9" w:name="_Hlk117770091"/>
      <w:r w:rsidRPr="0050040B">
        <w:rPr>
          <w:rFonts w:asciiTheme="minorHAnsi" w:eastAsia="Times New Roman" w:hAnsiTheme="minorHAnsi" w:cs="Calibri Light"/>
          <w:szCs w:val="20"/>
        </w:rPr>
        <w:t>anexar no sistema</w:t>
      </w:r>
      <w:bookmarkEnd w:id="9"/>
      <w:r w:rsidR="005F2647" w:rsidRPr="0050040B">
        <w:rPr>
          <w:rFonts w:asciiTheme="minorHAnsi" w:eastAsia="Times New Roman" w:hAnsiTheme="minorHAnsi" w:cs="Calibri Light"/>
          <w:szCs w:val="20"/>
        </w:rPr>
        <w:t xml:space="preserve"> </w:t>
      </w:r>
      <w:r w:rsidR="00090713" w:rsidRPr="0050040B">
        <w:rPr>
          <w:rFonts w:asciiTheme="minorHAnsi" w:eastAsia="Times New Roman" w:hAnsiTheme="minorHAnsi" w:cs="Calibri Light"/>
          <w:szCs w:val="20"/>
        </w:rPr>
        <w:t>Https://bll.org.br/</w:t>
      </w:r>
      <w:r w:rsidRPr="0050040B">
        <w:rPr>
          <w:rFonts w:asciiTheme="minorHAnsi" w:eastAsia="Times New Roman" w:hAnsiTheme="minorHAnsi" w:cs="Calibri Light"/>
          <w:szCs w:val="20"/>
        </w:rPr>
        <w:t>, juntamente com o cadastro da proposta eletrônica e até a abertura da sessão pública, os documentos desatualizados ou não abrangidos pelo SICAF.</w:t>
      </w:r>
    </w:p>
    <w:p w14:paraId="771774BE"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9E68E04" w14:textId="451FB3C5"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14.6.2. É dever da Licitante atualizar previamente as comprovações constantes no SICAF para que estejam vigentes na data da abertura da sessão pública.</w:t>
      </w:r>
    </w:p>
    <w:p w14:paraId="7CE305FE"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C69D99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197F8E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14.6.4. A Licitante detentora do menor preço </w:t>
      </w:r>
      <w:r w:rsidRPr="0050040B">
        <w:rPr>
          <w:rFonts w:asciiTheme="minorHAnsi" w:eastAsia="Times New Roman" w:hAnsiTheme="minorHAnsi" w:cs="Calibri Light"/>
          <w:color w:val="000000" w:themeColor="text1"/>
          <w:szCs w:val="20"/>
        </w:rPr>
        <w:t xml:space="preserve">qualificada como MEI/ME/EPP/COOP deverá </w:t>
      </w:r>
      <w:r w:rsidRPr="0050040B">
        <w:rPr>
          <w:rFonts w:asciiTheme="minorHAnsi" w:eastAsia="Times New Roman" w:hAnsiTheme="minorHAnsi" w:cs="Calibri Light"/>
          <w:szCs w:val="20"/>
        </w:rPr>
        <w:t>apresentar toda a documentação exigida para efeito de comprovação de regularidade fiscal e trabalhista, mesmo que esta apresente alguma restrição, sob pena de inabilitação.</w:t>
      </w:r>
    </w:p>
    <w:p w14:paraId="7E33E19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76383B4"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1A742E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BB4C17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14.9. Não serão aceitos documentos de habilitação com indicação de CNPJ/CPF diferentes, salvo aqueles legalmente permitidos.</w:t>
      </w:r>
    </w:p>
    <w:p w14:paraId="306E057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7D4C6F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CFEE684"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14.11. Para a habilitação da Licitante detentora da melhor oferta, será exigida a documentação relativa a:</w:t>
      </w:r>
    </w:p>
    <w:p w14:paraId="59DE53D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1446243" w14:textId="77777777" w:rsidR="00E3476D" w:rsidRPr="0050040B" w:rsidRDefault="00935D2F">
      <w:pPr>
        <w:spacing w:after="0" w:line="240" w:lineRule="auto"/>
        <w:ind w:left="284"/>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14.11.1. Habilitação Jurídica:</w:t>
      </w:r>
    </w:p>
    <w:p w14:paraId="777A6C6B" w14:textId="77777777" w:rsidR="00E3476D" w:rsidRPr="0050040B" w:rsidRDefault="00E3476D">
      <w:pPr>
        <w:spacing w:after="0" w:line="240" w:lineRule="auto"/>
        <w:ind w:left="284"/>
        <w:jc w:val="both"/>
        <w:textAlignment w:val="baseline"/>
        <w:rPr>
          <w:rFonts w:asciiTheme="minorHAnsi" w:eastAsia="Times New Roman" w:hAnsiTheme="minorHAnsi" w:cs="Calibri Light"/>
          <w:b/>
          <w:szCs w:val="20"/>
        </w:rPr>
      </w:pPr>
    </w:p>
    <w:p w14:paraId="5CB00AFF"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bookmarkStart w:id="10" w:name="_Hlk117770167"/>
      <w:r w:rsidRPr="0050040B">
        <w:rPr>
          <w:rFonts w:asciiTheme="minorHAnsi" w:eastAsia="Times New Roman" w:hAnsiTheme="minorHAnsi" w:cs="Calibri Light"/>
          <w:szCs w:val="20"/>
        </w:rPr>
        <w:lastRenderedPageBreak/>
        <w:t>A. No caso de empresário individual: inscrição no Registro Público de Empresas Mercantis, a cargo da Junta Comercial da respectiva sede;</w:t>
      </w:r>
    </w:p>
    <w:p w14:paraId="68A2B2EC"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44B70337"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B. Em se tratando de microempreendedor individual – MEI: Certificado da Condição de Microempreendedor Individual - CCMEI, cuja aceitação ficará condicionada à verificação da autenticidade no sítio </w:t>
      </w:r>
      <w:hyperlink r:id="rId14" w:history="1">
        <w:r w:rsidRPr="0050040B">
          <w:rPr>
            <w:rStyle w:val="Hyperlink"/>
            <w:rFonts w:asciiTheme="minorHAnsi" w:eastAsia="Times New Roman" w:hAnsiTheme="minorHAnsi" w:cs="Calibri Light"/>
            <w:color w:val="auto"/>
            <w:szCs w:val="20"/>
          </w:rPr>
          <w:t>www.portaldoempreendedor.gov.br</w:t>
        </w:r>
      </w:hyperlink>
      <w:r w:rsidRPr="0050040B">
        <w:rPr>
          <w:rFonts w:asciiTheme="minorHAnsi" w:eastAsia="Times New Roman" w:hAnsiTheme="minorHAnsi" w:cs="Calibri Light"/>
          <w:szCs w:val="20"/>
        </w:rPr>
        <w:t>;</w:t>
      </w:r>
    </w:p>
    <w:p w14:paraId="3C033C02"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321E933"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325E5964"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D. No caso de sociedade simples: inscrição do ato constitutivo no Registro Civil das Pessoas Jurídicas do local de sua sede, acompanhada de prova da indicação dos seus administradores;</w:t>
      </w:r>
    </w:p>
    <w:p w14:paraId="68981716"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DBA84F4"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E. Documento de identificação com foto (RG) do (s) sócio (s) proprietário (s);</w:t>
      </w:r>
    </w:p>
    <w:p w14:paraId="678B55F0"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676CB519"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F. Cadastro de Pessoa Física (CPF) do (s) sócio (s) proprietário (s).</w:t>
      </w:r>
    </w:p>
    <w:bookmarkEnd w:id="10"/>
    <w:p w14:paraId="31DCE158" w14:textId="77777777" w:rsidR="00E3476D" w:rsidRPr="0050040B" w:rsidRDefault="00E3476D" w:rsidP="003877FB">
      <w:pPr>
        <w:spacing w:after="0" w:line="240" w:lineRule="auto"/>
        <w:jc w:val="both"/>
        <w:textAlignment w:val="baseline"/>
        <w:rPr>
          <w:rFonts w:asciiTheme="minorHAnsi" w:eastAsia="Times New Roman" w:hAnsiTheme="minorHAnsi" w:cs="Calibri Light"/>
          <w:szCs w:val="20"/>
        </w:rPr>
      </w:pPr>
    </w:p>
    <w:p w14:paraId="01BDBDA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14.11.2. Os documentos acima deverão estar acompanhados de todas as alterações ou da consolidação respectiva.</w:t>
      </w:r>
    </w:p>
    <w:p w14:paraId="672214A6"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17F01B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14.11.3. Não serão aceitos documentos rasurados ou ilegíveis.</w:t>
      </w:r>
    </w:p>
    <w:p w14:paraId="2072B3E9"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B6CBBF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14.11.4. Todos os documentos deverão ser apresentados em original, em publicação da imprensa oficial, autenticados pela Junta Comercial, autenticados digitalmente ou autenticados por cartório.</w:t>
      </w:r>
    </w:p>
    <w:p w14:paraId="4574207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30F3DF2"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14.11.5. Todos os documentos emitidos em língua estrangeira deverão ser entregues acompanhados da tradução para a língua portuguesa, efetuada por tradutor juramentado.</w:t>
      </w:r>
    </w:p>
    <w:p w14:paraId="4AC81AE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9BD9770"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14.11.6. Caso os documentos sejam de procedência estrangeira, deverão ser devidamente consularizados.</w:t>
      </w:r>
    </w:p>
    <w:p w14:paraId="79679D5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70D1EC1"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b/>
          <w:szCs w:val="20"/>
        </w:rPr>
        <w:t>14.11.7.</w:t>
      </w:r>
      <w:r w:rsidRPr="0050040B">
        <w:rPr>
          <w:rFonts w:asciiTheme="minorHAnsi" w:eastAsia="Times New Roman" w:hAnsiTheme="minorHAnsi" w:cs="Calibri Light"/>
          <w:szCs w:val="20"/>
        </w:rPr>
        <w:t xml:space="preserve"> </w:t>
      </w:r>
      <w:r w:rsidRPr="0050040B">
        <w:rPr>
          <w:rFonts w:asciiTheme="minorHAnsi" w:eastAsia="Times New Roman" w:hAnsiTheme="minorHAnsi" w:cs="Calibri Light"/>
          <w:b/>
          <w:szCs w:val="20"/>
        </w:rPr>
        <w:t>Regularidade Fiscal e Trabalhista</w:t>
      </w:r>
      <w:r w:rsidRPr="0050040B">
        <w:rPr>
          <w:rFonts w:asciiTheme="minorHAnsi" w:eastAsia="Times New Roman" w:hAnsiTheme="minorHAnsi" w:cs="Calibri Light"/>
          <w:szCs w:val="20"/>
        </w:rPr>
        <w:t>:</w:t>
      </w:r>
    </w:p>
    <w:p w14:paraId="6D619279"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11F9E4E"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A. Prova de inscrição no Cadastro Nacional de Pessoas Jurídicas;</w:t>
      </w:r>
    </w:p>
    <w:p w14:paraId="5508E190"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50C2393D"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B. Prova de regularidade fiscal perante a Fazenda Federal;</w:t>
      </w:r>
    </w:p>
    <w:p w14:paraId="461AB087"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08F2FCF1"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C. Prova de regularidade com o Fundo de Garantia do Tempo de Serviço (FGTS);</w:t>
      </w:r>
    </w:p>
    <w:p w14:paraId="6CDE717B"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CB463E9"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345BEBF7"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E. Prova de regularidade com a Fazenda Estadual do domicílio ou sede da Licitante;</w:t>
      </w:r>
    </w:p>
    <w:p w14:paraId="4578280A"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p>
    <w:p w14:paraId="2DA4E226" w14:textId="77777777" w:rsidR="003877FB" w:rsidRPr="0050040B"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F. Prova de regularidade com a Fazenda Municipal do domicílio ou sede da Licitante.</w:t>
      </w:r>
    </w:p>
    <w:p w14:paraId="3CC101D9" w14:textId="77777777" w:rsidR="00E3476D" w:rsidRPr="0050040B" w:rsidRDefault="00E3476D" w:rsidP="00980224">
      <w:pPr>
        <w:spacing w:after="0" w:line="240" w:lineRule="auto"/>
        <w:jc w:val="both"/>
        <w:textAlignment w:val="baseline"/>
        <w:rPr>
          <w:rFonts w:asciiTheme="minorHAnsi" w:eastAsia="Times New Roman" w:hAnsiTheme="minorHAnsi" w:cs="Calibri Light"/>
          <w:szCs w:val="20"/>
        </w:rPr>
      </w:pPr>
    </w:p>
    <w:p w14:paraId="5370AD49" w14:textId="77777777" w:rsidR="00E3476D" w:rsidRPr="0050040B" w:rsidRDefault="00935D2F">
      <w:pPr>
        <w:spacing w:after="0" w:line="240" w:lineRule="auto"/>
        <w:ind w:left="284"/>
        <w:jc w:val="both"/>
        <w:textAlignment w:val="baseline"/>
        <w:rPr>
          <w:rFonts w:asciiTheme="minorHAnsi" w:eastAsia="Times New Roman" w:hAnsiTheme="minorHAnsi" w:cs="Calibri Light"/>
          <w:b/>
          <w:color w:val="000000" w:themeColor="text1"/>
          <w:szCs w:val="20"/>
        </w:rPr>
      </w:pPr>
      <w:r w:rsidRPr="0050040B">
        <w:rPr>
          <w:rFonts w:asciiTheme="minorHAnsi" w:eastAsia="Times New Roman" w:hAnsiTheme="minorHAnsi" w:cs="Calibri Light"/>
          <w:b/>
          <w:color w:val="000000" w:themeColor="text1"/>
          <w:szCs w:val="20"/>
        </w:rPr>
        <w:t>14.11.8. Qualificação Técnica:</w:t>
      </w:r>
    </w:p>
    <w:p w14:paraId="24B49FFD"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1183B8C0" w14:textId="3A397DEB" w:rsidR="00A112B6" w:rsidRPr="0050040B" w:rsidRDefault="00A112B6" w:rsidP="00A112B6">
      <w:pPr>
        <w:pStyle w:val="PargrafodaLista"/>
        <w:numPr>
          <w:ilvl w:val="0"/>
          <w:numId w:val="7"/>
        </w:numPr>
        <w:overflowPunct w:val="0"/>
        <w:autoSpaceDE w:val="0"/>
        <w:autoSpaceDN w:val="0"/>
        <w:adjustRightInd w:val="0"/>
        <w:spacing w:after="0"/>
        <w:jc w:val="both"/>
        <w:textAlignment w:val="baseline"/>
        <w:rPr>
          <w:rFonts w:asciiTheme="minorHAnsi" w:eastAsia="NSimSun" w:hAnsiTheme="minorHAnsi" w:cs="Calibri Light"/>
          <w:kern w:val="2"/>
          <w:lang w:eastAsia="zh-CN" w:bidi="hi-IN"/>
        </w:rPr>
      </w:pPr>
      <w:r w:rsidRPr="0050040B">
        <w:rPr>
          <w:rFonts w:asciiTheme="minorHAnsi" w:eastAsia="NSimSun" w:hAnsiTheme="minorHAnsi" w:cs="Calibri Light"/>
          <w:kern w:val="2"/>
          <w:lang w:eastAsia="zh-CN" w:bidi="hi-IN"/>
        </w:rPr>
        <w:t>Alvará de vigilância sanitária expedido pelo órgão competente, em vigência.</w:t>
      </w:r>
    </w:p>
    <w:p w14:paraId="4F871F07" w14:textId="77777777" w:rsidR="00E3476D" w:rsidRPr="0050040B" w:rsidRDefault="00E3476D">
      <w:pPr>
        <w:spacing w:after="0" w:line="240" w:lineRule="auto"/>
        <w:ind w:left="284"/>
        <w:jc w:val="both"/>
        <w:textAlignment w:val="baseline"/>
        <w:rPr>
          <w:rFonts w:asciiTheme="minorHAnsi" w:eastAsia="Times New Roman" w:hAnsiTheme="minorHAnsi" w:cs="Calibri Light"/>
          <w:color w:val="000000" w:themeColor="text1"/>
          <w:szCs w:val="20"/>
        </w:rPr>
      </w:pPr>
    </w:p>
    <w:p w14:paraId="0DBE3347" w14:textId="77777777" w:rsidR="00E3476D" w:rsidRPr="0050040B" w:rsidRDefault="00935D2F">
      <w:pPr>
        <w:spacing w:after="0" w:line="240" w:lineRule="auto"/>
        <w:ind w:left="284"/>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 xml:space="preserve">14.11.9. Qualificação Econômico – Financeira. </w:t>
      </w:r>
    </w:p>
    <w:p w14:paraId="54C1D534" w14:textId="77777777" w:rsidR="00E3476D" w:rsidRPr="0050040B" w:rsidRDefault="00E3476D">
      <w:pPr>
        <w:spacing w:after="0" w:line="240" w:lineRule="auto"/>
        <w:ind w:left="284"/>
        <w:jc w:val="both"/>
        <w:textAlignment w:val="baseline"/>
        <w:rPr>
          <w:rFonts w:asciiTheme="minorHAnsi" w:eastAsia="Times New Roman" w:hAnsiTheme="minorHAnsi" w:cs="Calibri Light"/>
          <w:b/>
          <w:szCs w:val="20"/>
        </w:rPr>
      </w:pPr>
    </w:p>
    <w:p w14:paraId="2B1CFE63" w14:textId="77777777" w:rsidR="00E3476D" w:rsidRPr="0050040B" w:rsidRDefault="00935D2F">
      <w:pPr>
        <w:pStyle w:val="PargrafodaLista"/>
        <w:numPr>
          <w:ilvl w:val="0"/>
          <w:numId w:val="3"/>
        </w:numPr>
        <w:spacing w:after="0"/>
        <w:jc w:val="both"/>
        <w:textAlignment w:val="baseline"/>
        <w:rPr>
          <w:rFonts w:asciiTheme="minorHAnsi" w:hAnsiTheme="minorHAnsi" w:cs="Calibri Light"/>
        </w:rPr>
      </w:pPr>
      <w:r w:rsidRPr="0050040B">
        <w:rPr>
          <w:rFonts w:asciiTheme="minorHAnsi" w:hAnsiTheme="minorHAnsi" w:cs="Calibri Light"/>
        </w:rPr>
        <w:t>Não será exigida qualificação econômico-financeira para a presente licitação.</w:t>
      </w:r>
    </w:p>
    <w:p w14:paraId="1257F548" w14:textId="77777777" w:rsidR="00E3476D" w:rsidRPr="0050040B" w:rsidRDefault="00E3476D">
      <w:pPr>
        <w:spacing w:after="0" w:line="240" w:lineRule="auto"/>
        <w:ind w:left="1134"/>
        <w:jc w:val="both"/>
        <w:textAlignment w:val="baseline"/>
        <w:rPr>
          <w:rFonts w:asciiTheme="minorHAnsi" w:eastAsia="Times New Roman" w:hAnsiTheme="minorHAnsi" w:cs="Calibri Light"/>
          <w:i/>
          <w:color w:val="1F497D" w:themeColor="text2"/>
          <w:szCs w:val="20"/>
        </w:rPr>
      </w:pPr>
    </w:p>
    <w:p w14:paraId="5369926A" w14:textId="5751A69F" w:rsidR="00E3476D" w:rsidRPr="0050040B" w:rsidRDefault="00935D2F">
      <w:pPr>
        <w:spacing w:after="0" w:line="240" w:lineRule="auto"/>
        <w:ind w:left="284"/>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14.11.</w:t>
      </w:r>
      <w:r w:rsidR="0096398E" w:rsidRPr="0050040B">
        <w:rPr>
          <w:rFonts w:asciiTheme="minorHAnsi" w:eastAsia="Times New Roman" w:hAnsiTheme="minorHAnsi" w:cs="Calibri Light"/>
          <w:b/>
          <w:szCs w:val="20"/>
        </w:rPr>
        <w:t>10</w:t>
      </w:r>
      <w:r w:rsidRPr="0050040B">
        <w:rPr>
          <w:rFonts w:asciiTheme="minorHAnsi" w:eastAsia="Times New Roman" w:hAnsiTheme="minorHAnsi" w:cs="Calibri Light"/>
          <w:b/>
          <w:szCs w:val="20"/>
        </w:rPr>
        <w:t>. Documentação Complementar.</w:t>
      </w:r>
    </w:p>
    <w:p w14:paraId="1422BC62" w14:textId="77777777" w:rsidR="00E3476D" w:rsidRPr="0050040B" w:rsidRDefault="00E3476D">
      <w:pPr>
        <w:spacing w:after="0" w:line="240" w:lineRule="auto"/>
        <w:ind w:left="284"/>
        <w:jc w:val="both"/>
        <w:textAlignment w:val="baseline"/>
        <w:rPr>
          <w:rFonts w:asciiTheme="minorHAnsi" w:eastAsia="Times New Roman" w:hAnsiTheme="minorHAnsi" w:cs="Calibri Light"/>
          <w:b/>
          <w:szCs w:val="20"/>
        </w:rPr>
      </w:pPr>
    </w:p>
    <w:p w14:paraId="13A1C735" w14:textId="7871A053" w:rsidR="00E3476D" w:rsidRPr="0050040B" w:rsidRDefault="00935D2F">
      <w:pPr>
        <w:pStyle w:val="PargrafodaLista"/>
        <w:numPr>
          <w:ilvl w:val="0"/>
          <w:numId w:val="4"/>
        </w:numPr>
        <w:spacing w:after="0"/>
        <w:jc w:val="both"/>
        <w:textAlignment w:val="baseline"/>
        <w:rPr>
          <w:rFonts w:asciiTheme="minorHAnsi" w:hAnsiTheme="minorHAnsi" w:cs="Calibri Light"/>
        </w:rPr>
      </w:pPr>
      <w:r w:rsidRPr="0050040B">
        <w:rPr>
          <w:rFonts w:asciiTheme="minorHAnsi" w:hAnsiTheme="minorHAnsi" w:cs="Calibri Light"/>
        </w:rPr>
        <w:t xml:space="preserve">Declaração </w:t>
      </w:r>
      <w:r w:rsidR="00DF3BA2" w:rsidRPr="0050040B">
        <w:rPr>
          <w:rFonts w:asciiTheme="minorHAnsi" w:hAnsiTheme="minorHAnsi" w:cs="Calibri Light"/>
        </w:rPr>
        <w:t>Unificada</w:t>
      </w:r>
      <w:r w:rsidR="00980224" w:rsidRPr="0050040B">
        <w:rPr>
          <w:rFonts w:asciiTheme="minorHAnsi" w:hAnsiTheme="minorHAnsi" w:cs="Calibri Light"/>
        </w:rPr>
        <w:t>, conforme modelo constante no Anexo III.</w:t>
      </w:r>
    </w:p>
    <w:p w14:paraId="4063FA4B" w14:textId="77777777" w:rsidR="00E3476D" w:rsidRPr="0050040B" w:rsidRDefault="00935D2F">
      <w:pPr>
        <w:spacing w:after="0" w:line="240" w:lineRule="auto"/>
        <w:ind w:left="284"/>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 xml:space="preserve"> </w:t>
      </w:r>
    </w:p>
    <w:p w14:paraId="5685F85F"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lastRenderedPageBreak/>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57942ED7"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2A5DF2CE"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48C1B1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14.15. Havendo necessidade de analisar minuciosamente os documentos exigidos, o pregoeiro suspenderá a sessão, informando no “chat” a nova data e horário para a continuidade da mesma.</w:t>
      </w:r>
    </w:p>
    <w:p w14:paraId="2DF8BA0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A060CA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3730172" w14:textId="54404A0E"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14.17. Nos itens não exclusivos a MEI/ME/EPP/COOP, em havendo inabilitação, haverá nova verificação, pelo sistema, da eventual ocorrência do empate ficto, previsto nos art</w:t>
      </w:r>
      <w:r w:rsidR="00732AA9" w:rsidRPr="0050040B">
        <w:rPr>
          <w:rFonts w:asciiTheme="minorHAnsi" w:eastAsia="Times New Roman" w:hAnsiTheme="minorHAnsi" w:cs="Calibri Light"/>
          <w:color w:val="000000" w:themeColor="text1"/>
          <w:szCs w:val="20"/>
        </w:rPr>
        <w:t>.</w:t>
      </w:r>
      <w:r w:rsidRPr="0050040B">
        <w:rPr>
          <w:rFonts w:asciiTheme="minorHAnsi" w:eastAsia="Times New Roman" w:hAnsiTheme="minorHAnsi" w:cs="Calibri Light"/>
          <w:color w:val="000000" w:themeColor="text1"/>
          <w:szCs w:val="20"/>
        </w:rPr>
        <w:t xml:space="preserve"> 44 e 45 da LC nº 123/06, seguindo-se a disciplina antes estabelecida para aceitação da proposta subsequente.</w:t>
      </w:r>
    </w:p>
    <w:p w14:paraId="0E0B26C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CDBEBF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14.18. Constatado o atendimento às exigências de habilitação fixadas no edital, a Licitante será declarada vencedora.</w:t>
      </w:r>
    </w:p>
    <w:p w14:paraId="7BF7979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47EDB7C"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15. DOS RECURSOS</w:t>
      </w:r>
    </w:p>
    <w:p w14:paraId="71B7124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7449BF6"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15.1. Declarado o vencedor, será concedido o prazo de trinta minutos para que qualquer licitante manifeste a intenção de recorrer, de forma motivada, isto é, indicando contra qual (</w:t>
      </w:r>
      <w:proofErr w:type="spellStart"/>
      <w:r w:rsidRPr="0050040B">
        <w:rPr>
          <w:rFonts w:asciiTheme="minorHAnsi" w:eastAsia="Times New Roman" w:hAnsiTheme="minorHAnsi" w:cs="Calibri Light"/>
          <w:szCs w:val="20"/>
        </w:rPr>
        <w:t>is</w:t>
      </w:r>
      <w:proofErr w:type="spellEnd"/>
      <w:r w:rsidRPr="0050040B">
        <w:rPr>
          <w:rFonts w:asciiTheme="minorHAnsi" w:eastAsia="Times New Roman" w:hAnsiTheme="minorHAnsi" w:cs="Calibri Light"/>
          <w:szCs w:val="20"/>
        </w:rPr>
        <w:t>) decisão (</w:t>
      </w:r>
      <w:proofErr w:type="spellStart"/>
      <w:r w:rsidRPr="0050040B">
        <w:rPr>
          <w:rFonts w:asciiTheme="minorHAnsi" w:eastAsia="Times New Roman" w:hAnsiTheme="minorHAnsi" w:cs="Calibri Light"/>
          <w:szCs w:val="20"/>
        </w:rPr>
        <w:t>ões</w:t>
      </w:r>
      <w:proofErr w:type="spellEnd"/>
      <w:r w:rsidRPr="0050040B">
        <w:rPr>
          <w:rFonts w:asciiTheme="minorHAnsi" w:eastAsia="Times New Roman" w:hAnsiTheme="minorHAnsi" w:cs="Calibri Light"/>
          <w:szCs w:val="20"/>
        </w:rPr>
        <w:t>) pretende recorrer e por quais motivos, em campo próprio do sistema.</w:t>
      </w:r>
    </w:p>
    <w:p w14:paraId="3E1FFD8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C4D7FE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15.2. Havendo quem se manifeste, o pregoeiro verificará a tempestividade e a existência de motivação da intenção de recorrer, para decidir se admite ou não o recurso, fundamentadamente.</w:t>
      </w:r>
    </w:p>
    <w:p w14:paraId="7431922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CC16B31"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15.2.1. Nesse momento o pregoeiro não adentrará no mérito recursal, mas apenas verificará as condições de admissibilidade do recurso.</w:t>
      </w:r>
    </w:p>
    <w:p w14:paraId="1339FC1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28998B0" w14:textId="7D1BDD72"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15.2.2. No juízo de admissibilidade das intenções de recurso</w:t>
      </w:r>
      <w:r w:rsidR="00732AA9" w:rsidRPr="0050040B">
        <w:rPr>
          <w:rFonts w:asciiTheme="minorHAnsi" w:eastAsia="Times New Roman" w:hAnsiTheme="minorHAnsi" w:cs="Calibri Light"/>
          <w:szCs w:val="20"/>
        </w:rPr>
        <w:t>,</w:t>
      </w:r>
      <w:r w:rsidRPr="0050040B">
        <w:rPr>
          <w:rFonts w:asciiTheme="minorHAnsi" w:eastAsia="Times New Roman" w:hAnsiTheme="minorHAnsi" w:cs="Calibri Light"/>
          <w:szCs w:val="20"/>
        </w:rPr>
        <w:t xml:space="preserve"> será avaliado pelo pregoeiro tão somente a presença dos pressupostos recursais: sucumbência, tempestividade, legitimidade, interesse e motivação.</w:t>
      </w:r>
    </w:p>
    <w:p w14:paraId="63B35B99"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2CDD73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15.2.3. A falta de manifestação motivada da Licitante quanto à intenção de recorrer importará a decadência desse direito.</w:t>
      </w:r>
    </w:p>
    <w:p w14:paraId="5DC75D7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45A308B" w14:textId="6DD39326"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15.2.4. Uma vez admitido o recurso, o recorrente terá, a partir de então, o prazo de </w:t>
      </w:r>
      <w:r w:rsidR="00732AA9" w:rsidRPr="0050040B">
        <w:rPr>
          <w:rFonts w:asciiTheme="minorHAnsi" w:eastAsia="Times New Roman" w:hAnsiTheme="minorHAnsi" w:cs="Calibri Light"/>
          <w:szCs w:val="20"/>
        </w:rPr>
        <w:t>3 (</w:t>
      </w:r>
      <w:r w:rsidRPr="0050040B">
        <w:rPr>
          <w:rFonts w:asciiTheme="minorHAnsi" w:eastAsia="Times New Roman" w:hAnsiTheme="minorHAnsi" w:cs="Calibri Light"/>
          <w:szCs w:val="20"/>
        </w:rPr>
        <w:t>três</w:t>
      </w:r>
      <w:r w:rsidR="00732AA9" w:rsidRPr="0050040B">
        <w:rPr>
          <w:rFonts w:asciiTheme="minorHAnsi" w:eastAsia="Times New Roman" w:hAnsiTheme="minorHAnsi" w:cs="Calibri Light"/>
          <w:szCs w:val="20"/>
        </w:rPr>
        <w:t>)</w:t>
      </w:r>
      <w:r w:rsidRPr="0050040B">
        <w:rPr>
          <w:rFonts w:asciiTheme="minorHAnsi" w:eastAsia="Times New Roman" w:hAnsiTheme="minorHAnsi" w:cs="Calibri Light"/>
          <w:szCs w:val="20"/>
        </w:rPr>
        <w:t xml:space="preserve"> dias para apresentar as razões, pelo sistema eletrônico, ficando os demais licitantes desde logo intimados para, querendo, apresentarem contrarrazões também pelo sistema eletrônico, em outros </w:t>
      </w:r>
      <w:r w:rsidR="00732AA9" w:rsidRPr="0050040B">
        <w:rPr>
          <w:rFonts w:asciiTheme="minorHAnsi" w:eastAsia="Times New Roman" w:hAnsiTheme="minorHAnsi" w:cs="Calibri Light"/>
          <w:szCs w:val="20"/>
        </w:rPr>
        <w:t>3 (</w:t>
      </w:r>
      <w:r w:rsidRPr="0050040B">
        <w:rPr>
          <w:rFonts w:asciiTheme="minorHAnsi" w:eastAsia="Times New Roman" w:hAnsiTheme="minorHAnsi" w:cs="Calibri Light"/>
          <w:szCs w:val="20"/>
        </w:rPr>
        <w:t>três</w:t>
      </w:r>
      <w:r w:rsidR="00732AA9" w:rsidRPr="0050040B">
        <w:rPr>
          <w:rFonts w:asciiTheme="minorHAnsi" w:eastAsia="Times New Roman" w:hAnsiTheme="minorHAnsi" w:cs="Calibri Light"/>
          <w:szCs w:val="20"/>
        </w:rPr>
        <w:t>)</w:t>
      </w:r>
      <w:r w:rsidRPr="0050040B">
        <w:rPr>
          <w:rFonts w:asciiTheme="minorHAnsi" w:eastAsia="Times New Roman" w:hAnsiTheme="minorHAnsi" w:cs="Calibri Light"/>
          <w:szCs w:val="20"/>
        </w:rPr>
        <w:t xml:space="preserve"> dias, que começarão a contar do término do prazo do recorrente, sendo-lhes assegurada vista imediata dos elementos indispensáveis à defesa de seus interesses.</w:t>
      </w:r>
    </w:p>
    <w:p w14:paraId="53051DC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6557BD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15.3. O acolhimento do recurso invalida tão somente os atos insuscetíveis de aproveitamento. </w:t>
      </w:r>
    </w:p>
    <w:p w14:paraId="187BF72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6C5D1D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15.4. Os autos do processo permanecerão com vista franqueada aos interessados, no endereço constante neste edital.</w:t>
      </w:r>
    </w:p>
    <w:p w14:paraId="4E10C95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5085E46"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16. DA REABERTURA DA SESSÃO PÚBLICA</w:t>
      </w:r>
    </w:p>
    <w:p w14:paraId="5D159D9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14A7A2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16.1. A sessão pública poderá ser reaberta:</w:t>
      </w:r>
    </w:p>
    <w:p w14:paraId="413CDFA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75D711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D91ED4C" w14:textId="5A89710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369616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16.2. Todas as Licitantes remanescentes deverão ser convocadas para acompanhar a sessão reaberta.</w:t>
      </w:r>
    </w:p>
    <w:p w14:paraId="1CC9C14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30857A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16.2.1. A convocação se dará por meio do sistema eletrônico, e-mail, de acordo com a fase do procedimento licitatório.</w:t>
      </w:r>
    </w:p>
    <w:p w14:paraId="72173E2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0B7C5D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16.2.2. A convocação feita por e-mail dar-se-á de acordo com os dados contidos no SICAF, sendo responsabilidade da Licitante manter seus dados cadastrais atualizados.</w:t>
      </w:r>
    </w:p>
    <w:p w14:paraId="252CD27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394175F"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17. DA ADJUDICAÇÃO E HOMOLOGAÇÃO</w:t>
      </w:r>
    </w:p>
    <w:p w14:paraId="2351768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73E226C" w14:textId="3ADC724C"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17.1.</w:t>
      </w:r>
      <w:r w:rsidRPr="0050040B">
        <w:rPr>
          <w:rFonts w:asciiTheme="minorHAnsi" w:eastAsia="Times New Roman" w:hAnsiTheme="minorHAnsi" w:cs="Calibri Light"/>
          <w:szCs w:val="20"/>
        </w:rPr>
        <w:tab/>
        <w:t xml:space="preserve">O objeto da licitação será adjudicado </w:t>
      </w:r>
      <w:r w:rsidR="00AF04A8" w:rsidRPr="0050040B">
        <w:rPr>
          <w:rFonts w:asciiTheme="minorHAnsi" w:eastAsia="Times New Roman" w:hAnsiTheme="minorHAnsi" w:cs="Calibri Light"/>
          <w:szCs w:val="20"/>
        </w:rPr>
        <w:t>à</w:t>
      </w:r>
      <w:r w:rsidRPr="0050040B">
        <w:rPr>
          <w:rFonts w:asciiTheme="minorHAnsi" w:eastAsia="Times New Roman" w:hAnsiTheme="minorHAnsi" w:cs="Calibri Light"/>
          <w:szCs w:val="20"/>
        </w:rPr>
        <w:t xml:space="preserve"> Licitante declarada vencedora, por ato do pregoeiro, caso não haja interposição de recurso, ou pela autoridade competente, após a regular decisão dos recursos apresentados.</w:t>
      </w:r>
    </w:p>
    <w:p w14:paraId="75BB2DD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8DBBD66"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17.2.</w:t>
      </w:r>
      <w:r w:rsidRPr="0050040B">
        <w:rPr>
          <w:rFonts w:asciiTheme="minorHAnsi" w:eastAsia="Times New Roman" w:hAnsiTheme="minorHAnsi" w:cs="Calibri Light"/>
          <w:szCs w:val="20"/>
        </w:rPr>
        <w:tab/>
        <w:t>Após a fase recursal, constatada a regularidade dos atos praticados, a autoridade competente homologará o procedimento licitatório.</w:t>
      </w:r>
    </w:p>
    <w:p w14:paraId="10FDAF6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F3F9301"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18. DA ATA DE REGISTRO DE PREÇOS OU INSTRUMENTO EQUIVALENTE</w:t>
      </w:r>
    </w:p>
    <w:p w14:paraId="74F7863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6E5121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18.1. Após a homologação da licitação, em sendo realizada a contratação, será firmada Ata de Registro de Preços.</w:t>
      </w:r>
    </w:p>
    <w:p w14:paraId="2CF4176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B31DD5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ED60AFC" w14:textId="26006136"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18.2.1. Alternativamente à convocação para comparecer perante o Município para a assinatura a Ata de Registro de Preços, a</w:t>
      </w:r>
      <w:r w:rsidR="00077D63" w:rsidRPr="0050040B">
        <w:rPr>
          <w:rFonts w:asciiTheme="minorHAnsi" w:eastAsia="Times New Roman" w:hAnsiTheme="minorHAnsi" w:cs="Calibri Light"/>
          <w:szCs w:val="20"/>
        </w:rPr>
        <w:t xml:space="preserve"> Administração poderá encaminhá-la para assinatura, mediante correspondência postal com aviso de recebimento (AR), para que seja assinada e devolvida no prazo de 05 (cinco) dias úteis, a contar da data de seu recebimento.</w:t>
      </w:r>
    </w:p>
    <w:p w14:paraId="0470368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FE959E5"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18.2.2. O prazo para assinatura ou devolução da Ata de Registro de Preços poderá ser prorrogado, por igual período, por solicitação justificada da adjudicatária e aceita pelo Município.</w:t>
      </w:r>
    </w:p>
    <w:p w14:paraId="7B4FD89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1359DFB" w14:textId="4A2437C5"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18.3. Se a adjudicatária, convocada dentro do prazo de validade da sua proposta</w:t>
      </w:r>
      <w:r w:rsidR="00C9134F" w:rsidRPr="0050040B">
        <w:rPr>
          <w:rFonts w:asciiTheme="minorHAnsi" w:eastAsia="Times New Roman" w:hAnsiTheme="minorHAnsi" w:cs="Calibri Light"/>
          <w:szCs w:val="20"/>
        </w:rPr>
        <w:t xml:space="preserve">, </w:t>
      </w:r>
      <w:r w:rsidRPr="0050040B">
        <w:rPr>
          <w:rFonts w:asciiTheme="minorHAnsi" w:eastAsia="Times New Roman" w:hAnsiTheme="minorHAnsi" w:cs="Calibri Light"/>
          <w:szCs w:val="20"/>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52AF68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18.4. A existência de preços registrados não obriga o município a firmar contratações que deles possam advir.</w:t>
      </w:r>
    </w:p>
    <w:p w14:paraId="3C41A27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D038DB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95B7F9F"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18.6. A Ata de Registro de Preços vigorará </w:t>
      </w:r>
      <w:r w:rsidRPr="0050040B">
        <w:rPr>
          <w:rFonts w:asciiTheme="minorHAnsi" w:eastAsia="Times New Roman" w:hAnsiTheme="minorHAnsi" w:cs="Calibri Light"/>
          <w:color w:val="000000" w:themeColor="text1"/>
          <w:szCs w:val="20"/>
        </w:rPr>
        <w:t>pelo período de 12 (doze) meses.</w:t>
      </w:r>
    </w:p>
    <w:p w14:paraId="263BEA61"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639B4921"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19. DAS SANÇÕES ADMINISTRATIVAS</w:t>
      </w:r>
    </w:p>
    <w:p w14:paraId="5751522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5CA645C" w14:textId="51E148E8"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19.1. Sujeitam-se as Licitantes </w:t>
      </w:r>
      <w:r w:rsidR="00E14B65" w:rsidRPr="0050040B">
        <w:rPr>
          <w:rFonts w:asciiTheme="minorHAnsi" w:eastAsia="Times New Roman" w:hAnsiTheme="minorHAnsi" w:cs="Calibri Light"/>
          <w:szCs w:val="20"/>
        </w:rPr>
        <w:t>à</w:t>
      </w:r>
      <w:r w:rsidRPr="0050040B">
        <w:rPr>
          <w:rFonts w:asciiTheme="minorHAnsi" w:eastAsia="Times New Roman" w:hAnsiTheme="minorHAnsi" w:cs="Calibri Light"/>
          <w:szCs w:val="20"/>
        </w:rPr>
        <w:t>s seguintes penalidades:</w:t>
      </w:r>
    </w:p>
    <w:p w14:paraId="2078F95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C031364" w14:textId="0C9414EB"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19.1.1. Para efeito do previsto no artigo 7º da Lei Federal nº 10.520/02, será aplicad</w:t>
      </w:r>
      <w:r w:rsidR="00A96D26" w:rsidRPr="0050040B">
        <w:rPr>
          <w:rFonts w:asciiTheme="minorHAnsi" w:eastAsia="Times New Roman" w:hAnsiTheme="minorHAnsi" w:cs="Calibri Light"/>
          <w:szCs w:val="20"/>
        </w:rPr>
        <w:t>a</w:t>
      </w:r>
      <w:r w:rsidRPr="0050040B">
        <w:rPr>
          <w:rFonts w:asciiTheme="minorHAnsi" w:eastAsia="Times New Roman" w:hAnsiTheme="minorHAnsi" w:cs="Calibri Light"/>
          <w:szCs w:val="20"/>
        </w:rPr>
        <w:t xml:space="preserve"> </w:t>
      </w:r>
      <w:r w:rsidR="00A96D26" w:rsidRPr="0050040B">
        <w:rPr>
          <w:rFonts w:asciiTheme="minorHAnsi" w:eastAsia="Times New Roman" w:hAnsiTheme="minorHAnsi" w:cs="Calibri Light"/>
          <w:szCs w:val="20"/>
        </w:rPr>
        <w:t>a</w:t>
      </w:r>
      <w:r w:rsidRPr="0050040B">
        <w:rPr>
          <w:rFonts w:asciiTheme="minorHAnsi" w:eastAsia="Times New Roman" w:hAnsiTheme="minorHAnsi" w:cs="Calibri Light"/>
          <w:szCs w:val="20"/>
        </w:rPr>
        <w:t xml:space="preserve"> penalidade de impedimento de licitar e contratar com o município de Ubiratã por até 05 (cinco) anos à Licitante que:</w:t>
      </w:r>
    </w:p>
    <w:p w14:paraId="7D0BBC6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6482D96" w14:textId="77777777"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A - Ensejar o retardamento na execução do objeto do certame;</w:t>
      </w:r>
    </w:p>
    <w:p w14:paraId="1722D40B" w14:textId="77777777" w:rsidR="00EE7F3C" w:rsidRPr="0050040B" w:rsidRDefault="00EE7F3C">
      <w:pPr>
        <w:spacing w:after="0" w:line="240" w:lineRule="auto"/>
        <w:ind w:left="851"/>
        <w:jc w:val="both"/>
        <w:textAlignment w:val="baseline"/>
        <w:rPr>
          <w:rFonts w:asciiTheme="minorHAnsi" w:eastAsia="Times New Roman" w:hAnsiTheme="minorHAnsi" w:cs="Calibri Light"/>
          <w:szCs w:val="20"/>
        </w:rPr>
      </w:pPr>
    </w:p>
    <w:p w14:paraId="5A09AFBA" w14:textId="6D19F041"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B - Fizer declaração falsa;</w:t>
      </w:r>
    </w:p>
    <w:p w14:paraId="1F282875" w14:textId="77777777" w:rsidR="00EE7F3C" w:rsidRPr="0050040B" w:rsidRDefault="00EE7F3C">
      <w:pPr>
        <w:spacing w:after="0" w:line="240" w:lineRule="auto"/>
        <w:ind w:left="851"/>
        <w:jc w:val="both"/>
        <w:textAlignment w:val="baseline"/>
        <w:rPr>
          <w:rFonts w:asciiTheme="minorHAnsi" w:eastAsia="Times New Roman" w:hAnsiTheme="minorHAnsi" w:cs="Calibri Light"/>
          <w:szCs w:val="20"/>
        </w:rPr>
      </w:pPr>
    </w:p>
    <w:p w14:paraId="40A7636A" w14:textId="2E2D6929"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C - Cometer fraude fiscal quanto aos documentos desta natureza utilizado para habilitar-se nas licitações;</w:t>
      </w:r>
    </w:p>
    <w:p w14:paraId="67527698" w14:textId="77777777" w:rsidR="00EE7F3C" w:rsidRPr="0050040B" w:rsidRDefault="00EE7F3C">
      <w:pPr>
        <w:spacing w:after="0" w:line="240" w:lineRule="auto"/>
        <w:ind w:left="851"/>
        <w:jc w:val="both"/>
        <w:textAlignment w:val="baseline"/>
        <w:rPr>
          <w:rFonts w:asciiTheme="minorHAnsi" w:eastAsia="Times New Roman" w:hAnsiTheme="minorHAnsi" w:cs="Calibri Light"/>
          <w:szCs w:val="20"/>
        </w:rPr>
      </w:pPr>
    </w:p>
    <w:p w14:paraId="709DA21C" w14:textId="62A4CCD2"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D - Omitir o real enquadramento da empresa;</w:t>
      </w:r>
    </w:p>
    <w:p w14:paraId="4D8F1F6E" w14:textId="77777777" w:rsidR="00EE7F3C" w:rsidRPr="0050040B" w:rsidRDefault="00EE7F3C">
      <w:pPr>
        <w:spacing w:after="0" w:line="240" w:lineRule="auto"/>
        <w:ind w:left="851"/>
        <w:jc w:val="both"/>
        <w:textAlignment w:val="baseline"/>
        <w:rPr>
          <w:rFonts w:asciiTheme="minorHAnsi" w:eastAsia="Times New Roman" w:hAnsiTheme="minorHAnsi" w:cs="Calibri Light"/>
          <w:szCs w:val="20"/>
        </w:rPr>
      </w:pPr>
    </w:p>
    <w:p w14:paraId="6A610CBF" w14:textId="619C8B0B"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E - Realizar conluio, em qualquer momento da licitação, mesmo após o encerramento da fase de lances.</w:t>
      </w:r>
    </w:p>
    <w:p w14:paraId="2832EFE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52A35B4" w14:textId="164524D6"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2AE3DE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EA2FE65" w14:textId="75F81871"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A - Não mant</w:t>
      </w:r>
      <w:r w:rsidR="00EE7F3C" w:rsidRPr="0050040B">
        <w:rPr>
          <w:rFonts w:asciiTheme="minorHAnsi" w:eastAsia="Times New Roman" w:hAnsiTheme="minorHAnsi" w:cs="Calibri Light"/>
          <w:szCs w:val="20"/>
        </w:rPr>
        <w:t>iver</w:t>
      </w:r>
      <w:r w:rsidRPr="0050040B">
        <w:rPr>
          <w:rFonts w:asciiTheme="minorHAnsi" w:eastAsia="Times New Roman" w:hAnsiTheme="minorHAnsi" w:cs="Calibri Light"/>
          <w:szCs w:val="20"/>
        </w:rPr>
        <w:t xml:space="preserve"> proposta e/ou deixar de encaminhar proposta readequada quando convocada;</w:t>
      </w:r>
    </w:p>
    <w:p w14:paraId="17694092" w14:textId="77777777" w:rsidR="00EE7F3C" w:rsidRPr="0050040B" w:rsidRDefault="00EE7F3C">
      <w:pPr>
        <w:spacing w:after="0" w:line="240" w:lineRule="auto"/>
        <w:ind w:left="851"/>
        <w:jc w:val="both"/>
        <w:textAlignment w:val="baseline"/>
        <w:rPr>
          <w:rFonts w:asciiTheme="minorHAnsi" w:eastAsia="Times New Roman" w:hAnsiTheme="minorHAnsi" w:cs="Calibri Light"/>
          <w:szCs w:val="20"/>
        </w:rPr>
      </w:pPr>
    </w:p>
    <w:p w14:paraId="0E0631E6" w14:textId="49CEA3A8"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2455DEE" w14:textId="77777777"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DBA93D0"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19.1.3. Detenção de 02 (dois) a 04 (quatro) anos à Licitante que:</w:t>
      </w:r>
    </w:p>
    <w:p w14:paraId="69C567A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527653D" w14:textId="77777777"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0D614D7" w14:textId="32CEFEF6"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19.2. Concomitante às penalidades previstas, se sujeita </w:t>
      </w:r>
      <w:r w:rsidR="006D4145" w:rsidRPr="0050040B">
        <w:rPr>
          <w:rFonts w:asciiTheme="minorHAnsi" w:eastAsia="Times New Roman" w:hAnsiTheme="minorHAnsi" w:cs="Calibri Light"/>
          <w:szCs w:val="20"/>
        </w:rPr>
        <w:t>a</w:t>
      </w:r>
      <w:r w:rsidRPr="0050040B">
        <w:rPr>
          <w:rFonts w:asciiTheme="minorHAnsi" w:eastAsia="Times New Roman" w:hAnsiTheme="minorHAnsi" w:cs="Calibri Light"/>
          <w:szCs w:val="20"/>
        </w:rPr>
        <w:t xml:space="preserve"> Licitante ao descredenciamento no SICAF pelo prazo de até 5 (cinco) anos, para efeito do previsto no artigo 7º da Lei Federal nº 10.520/02</w:t>
      </w:r>
    </w:p>
    <w:p w14:paraId="2FEA3F8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8947D41" w14:textId="6E1BB8A3"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19.3. A aplicação de qualquer das penalidades previstas realizar-se-á em processo administrativo que assegurará o contraditório e a ampla defesa </w:t>
      </w:r>
      <w:r w:rsidR="00996C66" w:rsidRPr="0050040B">
        <w:rPr>
          <w:rFonts w:asciiTheme="minorHAnsi" w:eastAsia="Times New Roman" w:hAnsiTheme="minorHAnsi" w:cs="Calibri Light"/>
          <w:szCs w:val="20"/>
        </w:rPr>
        <w:t>à</w:t>
      </w:r>
      <w:r w:rsidRPr="0050040B">
        <w:rPr>
          <w:rFonts w:asciiTheme="minorHAnsi" w:eastAsia="Times New Roman" w:hAnsiTheme="minorHAnsi" w:cs="Calibri Light"/>
          <w:szCs w:val="20"/>
        </w:rPr>
        <w:t xml:space="preserve"> licitante/adjudicatária, observando-se o procedimento previsto na Lei Federal nº 8.666/93.</w:t>
      </w:r>
    </w:p>
    <w:p w14:paraId="0396101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EF388D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095FB3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19.5. As penalidades serão obrigatoriamente registradas no SICAF.</w:t>
      </w:r>
    </w:p>
    <w:p w14:paraId="34D299B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E60A2B5"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19.6. As sanções por atos praticados no decorrer da contratação estarão previstas no Termo de Referência e na Minuta da Ata de Registro de Preços.</w:t>
      </w:r>
    </w:p>
    <w:p w14:paraId="2C4EB25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21BF94F"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20. DA REVOGAÇÃO E ANULAÇÃO</w:t>
      </w:r>
    </w:p>
    <w:p w14:paraId="66383FC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6F3038B"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DAD6E44"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20.2. A declaração de nulidade de algum ato do procedimento somente resultará na nulidade dos atos que diretamente dele dependam.</w:t>
      </w:r>
    </w:p>
    <w:p w14:paraId="216BED8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4838704"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20.3. Quando da declaração de nulidade de algum ato do procedimento, a autoridade competente indicará expressamente os atos a que ela se estende.</w:t>
      </w:r>
    </w:p>
    <w:p w14:paraId="04DF88C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E8F42D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20.4. A nulidade do procedimento de licitação não gera obrigação de indenizar pela Administração.</w:t>
      </w:r>
    </w:p>
    <w:p w14:paraId="2902FD7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2C2277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20.5. Nenhum ato será declarado nulo se do vício não resultar prejuízo ao interesse público ou aos demais interessados. </w:t>
      </w:r>
      <w:r w:rsidRPr="0050040B">
        <w:rPr>
          <w:rFonts w:asciiTheme="minorHAnsi" w:eastAsia="Times New Roman" w:hAnsiTheme="minorHAnsi" w:cs="Calibri Light"/>
          <w:szCs w:val="20"/>
        </w:rPr>
        <w:br/>
      </w:r>
    </w:p>
    <w:p w14:paraId="1D705E97"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21. DAS DISPOSIÇÕES GERAIS</w:t>
      </w:r>
    </w:p>
    <w:p w14:paraId="7AE98B69"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6C96431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45B354E" w14:textId="3F103886"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21.2. </w:t>
      </w:r>
      <w:r w:rsidR="00196AFD" w:rsidRPr="0050040B">
        <w:rPr>
          <w:rFonts w:asciiTheme="minorHAnsi" w:eastAsia="Times New Roman" w:hAnsiTheme="minorHAnsi" w:cs="Calibri Light"/>
          <w:szCs w:val="20"/>
        </w:rPr>
        <w:t xml:space="preserve">O </w:t>
      </w:r>
      <w:r w:rsidRPr="0050040B">
        <w:rPr>
          <w:rFonts w:asciiTheme="minorHAnsi" w:eastAsia="Times New Roman" w:hAnsiTheme="minorHAnsi" w:cs="Calibri Light"/>
          <w:szCs w:val="20"/>
        </w:rPr>
        <w:t>Município de Ubiratã não se responsabiliza pelo conteúdo e autenticidade de cópias deste edital obtidas por meio de terceiros.</w:t>
      </w:r>
    </w:p>
    <w:p w14:paraId="1A18E4E1"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81142A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21.3. Da sessão pública do pregão divulgar-se-á ata no sistema eletrônico.</w:t>
      </w:r>
    </w:p>
    <w:p w14:paraId="59372CB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4BAD107" w14:textId="3A505322"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sidRPr="0050040B">
        <w:rPr>
          <w:rFonts w:asciiTheme="minorHAnsi" w:eastAsia="Times New Roman" w:hAnsiTheme="minorHAnsi" w:cs="Calibri Light"/>
          <w:szCs w:val="20"/>
        </w:rPr>
        <w:t xml:space="preserve"> (a)</w:t>
      </w:r>
      <w:r w:rsidRPr="0050040B">
        <w:rPr>
          <w:rFonts w:asciiTheme="minorHAnsi" w:eastAsia="Times New Roman" w:hAnsiTheme="minorHAnsi" w:cs="Calibri Light"/>
          <w:szCs w:val="20"/>
        </w:rPr>
        <w:t xml:space="preserve"> pregoeiro</w:t>
      </w:r>
      <w:r w:rsidR="00AB4DEF" w:rsidRPr="0050040B">
        <w:rPr>
          <w:rFonts w:asciiTheme="minorHAnsi" w:eastAsia="Times New Roman" w:hAnsiTheme="minorHAnsi" w:cs="Calibri Light"/>
          <w:szCs w:val="20"/>
        </w:rPr>
        <w:t xml:space="preserve"> (a)</w:t>
      </w:r>
      <w:r w:rsidRPr="0050040B">
        <w:rPr>
          <w:rFonts w:asciiTheme="minorHAnsi" w:eastAsia="Times New Roman" w:hAnsiTheme="minorHAnsi" w:cs="Calibri Light"/>
          <w:szCs w:val="20"/>
        </w:rPr>
        <w:t>.</w:t>
      </w:r>
    </w:p>
    <w:p w14:paraId="7DF1D90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21EBE9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21.5. Todas as referências de tempo no edital, no aviso e durante a sessão pública observarão o horário de Brasília – DF.</w:t>
      </w:r>
    </w:p>
    <w:p w14:paraId="3081E4B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22F4B9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21.6. No interesse do Município, sem que caiba aos participantes qualquer reclamação ou indenização, poderá ser:</w:t>
      </w:r>
    </w:p>
    <w:p w14:paraId="6B73D24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55688EB"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21.6.1. Adiada a data da abertura desta licitação;</w:t>
      </w:r>
    </w:p>
    <w:p w14:paraId="73CF86D8"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B7506C0"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21.6.2. Alterada as condições do presente edital, com fixação de novo prazo para a sua realização.</w:t>
      </w:r>
    </w:p>
    <w:p w14:paraId="5390DE5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7AFCEA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21.7. É facultado ao (à) pregoeiro (a), ou à autoridade a ele (a) superior, em qualquer fase da licitação, promover diligências com vistas a esclarecer ou a complementar a instrução do processo.</w:t>
      </w:r>
    </w:p>
    <w:p w14:paraId="2E96FAD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120CF0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1AF6424" w14:textId="15E8F402"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21.9. Todos os documentos </w:t>
      </w:r>
      <w:r w:rsidR="00550F68" w:rsidRPr="0050040B">
        <w:rPr>
          <w:rFonts w:asciiTheme="minorHAnsi" w:eastAsia="Times New Roman" w:hAnsiTheme="minorHAnsi" w:cs="Calibri Light"/>
          <w:szCs w:val="20"/>
        </w:rPr>
        <w:t xml:space="preserve">em </w:t>
      </w:r>
      <w:r w:rsidRPr="0050040B">
        <w:rPr>
          <w:rFonts w:asciiTheme="minorHAnsi" w:eastAsia="Times New Roman" w:hAnsiTheme="minorHAnsi" w:cs="Calibri Light"/>
          <w:szCs w:val="20"/>
        </w:rPr>
        <w:t>que se exige cópia autêntica poderão ser autenticados pela Junta Comercial, autenticados digitalmente ou autenticados por cartório.</w:t>
      </w:r>
    </w:p>
    <w:p w14:paraId="20A191A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15D353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21.10 A homologação do resultado desta licitação não implicará direito à contratação.</w:t>
      </w:r>
    </w:p>
    <w:p w14:paraId="1FD05E3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7BC5EB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2C51B2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21.12. Os casos omissos serão resolvidos pelo pregoeiro, que decidirá com base na legislação vigente.</w:t>
      </w:r>
    </w:p>
    <w:p w14:paraId="0EAF8E9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FFD43F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DFF057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21.14. Na contagem dos prazos estabelecidos neste edital e seus anexos, excluir-se-á o dia do início e incluir-se-á o do vencimento. Só se iniciam e vencem os prazos em dias de expediente na Administração.</w:t>
      </w:r>
    </w:p>
    <w:p w14:paraId="3B8274D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6C9FDDB"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609262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21.16. Em caso de divergência entre disposições deste edital e de seus anexos ou demais peças que compõem o processo, prevalecerá as deste edital.</w:t>
      </w:r>
    </w:p>
    <w:p w14:paraId="280A364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AD243C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21.17. O edital está disponibilizado, na íntegra, no endereço eletrônico www.</w:t>
      </w:r>
      <w:hyperlink r:id="rId15">
        <w:r w:rsidRPr="0050040B">
          <w:rPr>
            <w:rStyle w:val="LinkdaInternet"/>
            <w:rFonts w:asciiTheme="minorHAnsi" w:eastAsia="Times New Roman" w:hAnsiTheme="minorHAnsi" w:cs="Calibri Light"/>
            <w:color w:val="auto"/>
            <w:szCs w:val="20"/>
            <w:u w:val="none"/>
          </w:rPr>
          <w:t>ubirata.pr.gov.br</w:t>
        </w:r>
      </w:hyperlink>
      <w:r w:rsidRPr="0050040B">
        <w:rPr>
          <w:rFonts w:asciiTheme="minorHAnsi" w:eastAsia="Times New Roman" w:hAnsiTheme="minorHAnsi" w:cs="Calibri Light"/>
          <w:szCs w:val="20"/>
        </w:rPr>
        <w:t xml:space="preserve">, </w:t>
      </w:r>
      <w:hyperlink r:id="rId16">
        <w:r w:rsidRPr="0050040B">
          <w:rPr>
            <w:rStyle w:val="LinkdaInternet"/>
            <w:rFonts w:asciiTheme="minorHAnsi" w:eastAsia="Times New Roman" w:hAnsiTheme="minorHAnsi" w:cs="Calibri Light"/>
            <w:color w:val="auto"/>
            <w:szCs w:val="20"/>
            <w:u w:val="none"/>
          </w:rPr>
          <w:t>https://www.gov.br/compras/pt-br/</w:t>
        </w:r>
      </w:hyperlink>
      <w:r w:rsidRPr="0050040B">
        <w:rPr>
          <w:rStyle w:val="LinkdaInternet"/>
          <w:rFonts w:asciiTheme="minorHAnsi" w:eastAsia="Times New Roman" w:hAnsiTheme="minorHAnsi" w:cs="Calibri Light"/>
          <w:color w:val="auto"/>
          <w:szCs w:val="20"/>
          <w:u w:val="none"/>
        </w:rPr>
        <w:t xml:space="preserve"> </w:t>
      </w:r>
      <w:r w:rsidRPr="0050040B">
        <w:rPr>
          <w:rFonts w:asciiTheme="minorHAnsi" w:eastAsia="Times New Roman" w:hAnsiTheme="minorHAnsi" w:cs="Calibri Light"/>
          <w:szCs w:val="20"/>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C4A88F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21.18. Integram este edital, para todos os fins e efeitos, os seguintes anexos:</w:t>
      </w:r>
    </w:p>
    <w:p w14:paraId="5275771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F66CE3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21.18.1. Anexo I - Termo de Referência;</w:t>
      </w:r>
    </w:p>
    <w:p w14:paraId="2602603D"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21.18.2. Anexo II - Modelo de Proposta de Preços;</w:t>
      </w:r>
    </w:p>
    <w:p w14:paraId="4432BDA1" w14:textId="7FD1FF2B"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21.18.3. Anexo III – </w:t>
      </w:r>
      <w:r w:rsidR="00DF3BA2" w:rsidRPr="0050040B">
        <w:rPr>
          <w:rFonts w:asciiTheme="minorHAnsi" w:eastAsia="Times New Roman" w:hAnsiTheme="minorHAnsi" w:cs="Calibri Light"/>
          <w:szCs w:val="20"/>
        </w:rPr>
        <w:t xml:space="preserve">Modelo de </w:t>
      </w:r>
      <w:r w:rsidRPr="0050040B">
        <w:rPr>
          <w:rFonts w:asciiTheme="minorHAnsi" w:eastAsia="Times New Roman" w:hAnsiTheme="minorHAnsi" w:cs="Calibri Light"/>
          <w:szCs w:val="20"/>
        </w:rPr>
        <w:t>Declaração</w:t>
      </w:r>
      <w:r w:rsidR="00DF3BA2" w:rsidRPr="0050040B">
        <w:rPr>
          <w:rFonts w:asciiTheme="minorHAnsi" w:eastAsia="Times New Roman" w:hAnsiTheme="minorHAnsi" w:cs="Calibri Light"/>
          <w:szCs w:val="20"/>
        </w:rPr>
        <w:t xml:space="preserve"> Unificada;</w:t>
      </w:r>
      <w:r w:rsidRPr="0050040B">
        <w:rPr>
          <w:rFonts w:asciiTheme="minorHAnsi" w:eastAsia="Times New Roman" w:hAnsiTheme="minorHAnsi" w:cs="Calibri Light"/>
          <w:szCs w:val="20"/>
        </w:rPr>
        <w:t xml:space="preserve"> </w:t>
      </w:r>
    </w:p>
    <w:p w14:paraId="69A1AF8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21.18.4. Anexo IV - Minuta da Ata de Registro de Preços.</w:t>
      </w:r>
    </w:p>
    <w:p w14:paraId="7AD82A1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1D43A01"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5C21D4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2EA936D" w14:textId="70376B45" w:rsidR="00E3476D" w:rsidRPr="001F0E69" w:rsidRDefault="00935D2F">
      <w:pPr>
        <w:spacing w:after="0" w:line="240" w:lineRule="auto"/>
        <w:jc w:val="right"/>
        <w:rPr>
          <w:rFonts w:asciiTheme="minorHAnsi" w:eastAsia="Times New Roman" w:hAnsiTheme="minorHAnsi" w:cs="Calibri Light"/>
          <w:color w:val="000000" w:themeColor="text1"/>
          <w:szCs w:val="20"/>
        </w:rPr>
      </w:pPr>
      <w:r w:rsidRPr="001F0E69">
        <w:rPr>
          <w:rFonts w:asciiTheme="minorHAnsi" w:eastAsia="Times New Roman" w:hAnsiTheme="minorHAnsi" w:cs="Calibri Light"/>
          <w:color w:val="000000" w:themeColor="text1"/>
          <w:szCs w:val="20"/>
        </w:rPr>
        <w:t xml:space="preserve">Ubiratã, Paraná, </w:t>
      </w:r>
      <w:r w:rsidR="001F0E69" w:rsidRPr="001F0E69">
        <w:rPr>
          <w:rFonts w:asciiTheme="minorHAnsi" w:eastAsia="Times New Roman" w:hAnsiTheme="minorHAnsi" w:cs="Calibri Light"/>
          <w:color w:val="000000" w:themeColor="text1"/>
          <w:szCs w:val="20"/>
        </w:rPr>
        <w:t>05</w:t>
      </w:r>
      <w:r w:rsidR="00D44B71" w:rsidRPr="001F0E69">
        <w:rPr>
          <w:rFonts w:asciiTheme="minorHAnsi" w:eastAsia="Times New Roman" w:hAnsiTheme="minorHAnsi" w:cs="Calibri Light"/>
          <w:color w:val="000000" w:themeColor="text1"/>
          <w:szCs w:val="20"/>
        </w:rPr>
        <w:t xml:space="preserve"> </w:t>
      </w:r>
      <w:r w:rsidR="001F0E69" w:rsidRPr="001F0E69">
        <w:rPr>
          <w:rFonts w:asciiTheme="minorHAnsi" w:eastAsia="Times New Roman" w:hAnsiTheme="minorHAnsi" w:cs="Calibri Light"/>
          <w:color w:val="000000" w:themeColor="text1"/>
          <w:szCs w:val="20"/>
        </w:rPr>
        <w:t>de outubro</w:t>
      </w:r>
      <w:r w:rsidRPr="001F0E69">
        <w:rPr>
          <w:rFonts w:asciiTheme="minorHAnsi" w:eastAsia="Times New Roman" w:hAnsiTheme="minorHAnsi" w:cs="Calibri Light"/>
          <w:color w:val="000000" w:themeColor="text1"/>
          <w:szCs w:val="20"/>
        </w:rPr>
        <w:t xml:space="preserve"> de 202</w:t>
      </w:r>
      <w:r w:rsidR="007252A8" w:rsidRPr="001F0E69">
        <w:rPr>
          <w:rFonts w:asciiTheme="minorHAnsi" w:eastAsia="Times New Roman" w:hAnsiTheme="minorHAnsi" w:cs="Calibri Light"/>
          <w:color w:val="000000" w:themeColor="text1"/>
          <w:szCs w:val="20"/>
        </w:rPr>
        <w:t>3</w:t>
      </w:r>
      <w:r w:rsidRPr="001F0E69">
        <w:rPr>
          <w:rFonts w:asciiTheme="minorHAnsi" w:eastAsia="Times New Roman" w:hAnsiTheme="minorHAnsi" w:cs="Calibri Light"/>
          <w:color w:val="000000" w:themeColor="text1"/>
          <w:szCs w:val="20"/>
        </w:rPr>
        <w:t>.</w:t>
      </w:r>
    </w:p>
    <w:p w14:paraId="4C267385" w14:textId="77777777" w:rsidR="00E3476D" w:rsidRPr="0050040B" w:rsidRDefault="00E3476D">
      <w:pPr>
        <w:spacing w:after="0" w:line="240" w:lineRule="auto"/>
        <w:rPr>
          <w:rFonts w:asciiTheme="minorHAnsi" w:eastAsia="Times New Roman" w:hAnsiTheme="minorHAnsi" w:cs="Calibri Light"/>
          <w:szCs w:val="20"/>
        </w:rPr>
      </w:pPr>
    </w:p>
    <w:p w14:paraId="7A2A949F" w14:textId="7F0D4564" w:rsidR="00E3476D" w:rsidRPr="0050040B" w:rsidRDefault="00E3476D">
      <w:pPr>
        <w:spacing w:after="0" w:line="240" w:lineRule="auto"/>
        <w:rPr>
          <w:rFonts w:asciiTheme="minorHAnsi" w:eastAsia="Times New Roman" w:hAnsiTheme="minorHAnsi" w:cs="Calibri Light"/>
          <w:szCs w:val="20"/>
        </w:rPr>
      </w:pPr>
    </w:p>
    <w:p w14:paraId="4EE120CA" w14:textId="77777777" w:rsidR="003D0BB9" w:rsidRPr="0050040B" w:rsidRDefault="003D0BB9">
      <w:pPr>
        <w:spacing w:after="0" w:line="240" w:lineRule="auto"/>
        <w:rPr>
          <w:rFonts w:asciiTheme="minorHAnsi" w:eastAsia="Times New Roman" w:hAnsiTheme="minorHAnsi" w:cs="Calibri Light"/>
          <w:szCs w:val="20"/>
        </w:rPr>
      </w:pPr>
    </w:p>
    <w:p w14:paraId="3B2C085C" w14:textId="23499527" w:rsidR="00772ED3" w:rsidRDefault="00772ED3">
      <w:pPr>
        <w:spacing w:after="0" w:line="240" w:lineRule="auto"/>
        <w:rPr>
          <w:rFonts w:asciiTheme="minorHAnsi" w:eastAsia="Times New Roman" w:hAnsiTheme="minorHAnsi" w:cs="Calibri Light"/>
          <w:szCs w:val="20"/>
        </w:rPr>
      </w:pPr>
    </w:p>
    <w:p w14:paraId="16EC888B" w14:textId="77777777" w:rsidR="005B5737" w:rsidRPr="0050040B" w:rsidRDefault="005B5737">
      <w:pPr>
        <w:spacing w:after="0" w:line="240" w:lineRule="auto"/>
        <w:rPr>
          <w:rFonts w:asciiTheme="minorHAnsi" w:eastAsia="Times New Roman" w:hAnsiTheme="minorHAnsi" w:cs="Calibri Light"/>
          <w:szCs w:val="20"/>
        </w:rPr>
      </w:pPr>
    </w:p>
    <w:p w14:paraId="58EBC9F1" w14:textId="77777777" w:rsidR="00772ED3" w:rsidRPr="0050040B" w:rsidRDefault="00772ED3">
      <w:pPr>
        <w:spacing w:after="0" w:line="240" w:lineRule="auto"/>
        <w:rPr>
          <w:rFonts w:asciiTheme="minorHAnsi" w:eastAsia="Times New Roman" w:hAnsiTheme="minorHAnsi" w:cs="Calibri Light"/>
          <w:szCs w:val="20"/>
        </w:rPr>
      </w:pPr>
    </w:p>
    <w:p w14:paraId="4E9499C3" w14:textId="77777777" w:rsidR="00E3476D" w:rsidRPr="0050040B" w:rsidRDefault="00935D2F">
      <w:pPr>
        <w:spacing w:after="0" w:line="240" w:lineRule="auto"/>
        <w:jc w:val="center"/>
        <w:rPr>
          <w:rFonts w:asciiTheme="minorHAnsi" w:eastAsia="Times New Roman" w:hAnsiTheme="minorHAnsi" w:cs="Calibri Light"/>
          <w:b/>
          <w:szCs w:val="20"/>
        </w:rPr>
      </w:pPr>
      <w:r w:rsidRPr="0050040B">
        <w:rPr>
          <w:rFonts w:asciiTheme="minorHAnsi" w:eastAsia="Times New Roman" w:hAnsiTheme="minorHAnsi" w:cs="Calibri Light"/>
          <w:b/>
          <w:szCs w:val="20"/>
        </w:rPr>
        <w:t>FÁBIO DE OLIVEIRA DALÉCIO</w:t>
      </w:r>
    </w:p>
    <w:p w14:paraId="35DBAD60" w14:textId="77777777" w:rsidR="00E3476D" w:rsidRPr="0050040B" w:rsidRDefault="00935D2F">
      <w:pPr>
        <w:spacing w:after="0" w:line="240" w:lineRule="auto"/>
        <w:jc w:val="center"/>
        <w:rPr>
          <w:rFonts w:asciiTheme="minorHAnsi" w:eastAsia="Times New Roman" w:hAnsiTheme="minorHAnsi" w:cs="Calibri Light"/>
          <w:szCs w:val="20"/>
        </w:rPr>
      </w:pPr>
      <w:r w:rsidRPr="0050040B">
        <w:rPr>
          <w:rFonts w:asciiTheme="minorHAnsi" w:eastAsia="Times New Roman" w:hAnsiTheme="minorHAnsi" w:cs="Calibri Light"/>
          <w:szCs w:val="20"/>
        </w:rPr>
        <w:t>Prefeito</w:t>
      </w:r>
    </w:p>
    <w:p w14:paraId="4797060E" w14:textId="77777777" w:rsidR="00E3476D" w:rsidRPr="0050040B" w:rsidRDefault="00935D2F">
      <w:pPr>
        <w:rPr>
          <w:rFonts w:asciiTheme="minorHAnsi" w:eastAsia="Times New Roman" w:hAnsiTheme="minorHAnsi" w:cs="Calibri Light"/>
          <w:szCs w:val="20"/>
        </w:rPr>
      </w:pPr>
      <w:r w:rsidRPr="0050040B">
        <w:rPr>
          <w:szCs w:val="20"/>
        </w:rPr>
        <w:br w:type="page"/>
      </w:r>
    </w:p>
    <w:p w14:paraId="07D01A2F" w14:textId="77777777" w:rsidR="00E3476D" w:rsidRPr="0050040B" w:rsidRDefault="00935D2F">
      <w:pPr>
        <w:keepNext/>
        <w:widowControl w:val="0"/>
        <w:spacing w:after="0" w:line="240" w:lineRule="auto"/>
        <w:textAlignment w:val="baseline"/>
        <w:outlineLvl w:val="6"/>
        <w:rPr>
          <w:rFonts w:asciiTheme="minorHAnsi" w:eastAsia="Times New Roman" w:hAnsiTheme="minorHAnsi" w:cs="Calibri Light"/>
          <w:b/>
          <w:bCs/>
          <w:szCs w:val="20"/>
          <w:lang w:eastAsia="ar-SA"/>
        </w:rPr>
      </w:pPr>
      <w:r w:rsidRPr="0050040B">
        <w:rPr>
          <w:rFonts w:asciiTheme="minorHAnsi" w:eastAsia="Times New Roman" w:hAnsiTheme="minorHAnsi" w:cs="Calibri Light"/>
          <w:b/>
          <w:bCs/>
          <w:szCs w:val="20"/>
          <w:lang w:eastAsia="ar-SA"/>
        </w:rPr>
        <w:lastRenderedPageBreak/>
        <w:t>ANEXO I</w:t>
      </w:r>
    </w:p>
    <w:p w14:paraId="55894168" w14:textId="77777777" w:rsidR="00E3476D" w:rsidRPr="0050040B" w:rsidRDefault="00E3476D">
      <w:pPr>
        <w:keepNext/>
        <w:widowControl w:val="0"/>
        <w:spacing w:after="0" w:line="240" w:lineRule="auto"/>
        <w:textAlignment w:val="baseline"/>
        <w:outlineLvl w:val="6"/>
        <w:rPr>
          <w:rFonts w:asciiTheme="minorHAnsi" w:eastAsia="Times New Roman" w:hAnsiTheme="minorHAnsi" w:cs="Calibri Light"/>
          <w:b/>
          <w:bCs/>
          <w:szCs w:val="20"/>
          <w:lang w:eastAsia="ar-SA"/>
        </w:rPr>
      </w:pPr>
    </w:p>
    <w:p w14:paraId="0D9F25CD" w14:textId="77777777" w:rsidR="00E3476D" w:rsidRPr="0050040B"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Cs w:val="20"/>
          <w:lang w:eastAsia="ar-SA"/>
        </w:rPr>
      </w:pPr>
      <w:r w:rsidRPr="0050040B">
        <w:rPr>
          <w:rFonts w:asciiTheme="minorHAnsi" w:eastAsia="Times New Roman" w:hAnsiTheme="minorHAnsi" w:cs="Calibri Light"/>
          <w:b/>
          <w:bCs/>
          <w:szCs w:val="20"/>
          <w:lang w:eastAsia="ar-SA"/>
        </w:rPr>
        <w:t xml:space="preserve">TERMO DE REFERÊNCIA </w:t>
      </w:r>
    </w:p>
    <w:p w14:paraId="2D79D5FB" w14:textId="77777777" w:rsidR="00E3476D" w:rsidRPr="0050040B" w:rsidRDefault="00E3476D">
      <w:pPr>
        <w:keepNext/>
        <w:widowControl w:val="0"/>
        <w:spacing w:after="0" w:line="240" w:lineRule="auto"/>
        <w:textAlignment w:val="baseline"/>
        <w:outlineLvl w:val="6"/>
        <w:rPr>
          <w:rFonts w:asciiTheme="minorHAnsi" w:eastAsia="Times New Roman" w:hAnsiTheme="minorHAnsi" w:cs="Calibri Light"/>
          <w:b/>
          <w:bCs/>
          <w:szCs w:val="20"/>
          <w:lang w:eastAsia="ar-SA"/>
        </w:rPr>
      </w:pPr>
    </w:p>
    <w:p w14:paraId="3612D3FA" w14:textId="7B26A63C" w:rsidR="00E3476D" w:rsidRPr="0050040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Cs w:val="20"/>
          <w:lang w:eastAsia="ar-SA"/>
        </w:rPr>
      </w:pPr>
      <w:r w:rsidRPr="0050040B">
        <w:rPr>
          <w:rFonts w:asciiTheme="minorHAnsi" w:eastAsia="Times New Roman" w:hAnsiTheme="minorHAnsi" w:cs="Calibri Light"/>
          <w:b/>
          <w:bCs/>
          <w:szCs w:val="20"/>
          <w:lang w:eastAsia="ar-SA"/>
        </w:rPr>
        <w:t xml:space="preserve">PREGÃO ELETRÔNICO </w:t>
      </w:r>
      <w:r w:rsidRPr="0050040B">
        <w:rPr>
          <w:rFonts w:asciiTheme="minorHAnsi" w:eastAsia="Times New Roman" w:hAnsiTheme="minorHAnsi" w:cs="Calibri Light"/>
          <w:b/>
          <w:bCs/>
          <w:color w:val="000000" w:themeColor="text1"/>
          <w:szCs w:val="20"/>
          <w:lang w:eastAsia="ar-SA"/>
        </w:rPr>
        <w:t xml:space="preserve">Nº </w:t>
      </w:r>
      <w:r w:rsidR="00D44B71" w:rsidRPr="0050040B">
        <w:rPr>
          <w:rFonts w:asciiTheme="minorHAnsi" w:eastAsia="Times New Roman" w:hAnsiTheme="minorHAnsi" w:cs="Calibri Light"/>
          <w:b/>
          <w:bCs/>
          <w:color w:val="000000" w:themeColor="text1"/>
          <w:szCs w:val="20"/>
          <w:lang w:eastAsia="ar-SA"/>
        </w:rPr>
        <w:t>146</w:t>
      </w:r>
      <w:r w:rsidRPr="0050040B">
        <w:rPr>
          <w:rFonts w:asciiTheme="minorHAnsi" w:eastAsia="Times New Roman" w:hAnsiTheme="minorHAnsi" w:cs="Calibri Light"/>
          <w:b/>
          <w:bCs/>
          <w:color w:val="000000" w:themeColor="text1"/>
          <w:szCs w:val="20"/>
          <w:lang w:eastAsia="ar-SA"/>
        </w:rPr>
        <w:t>/202</w:t>
      </w:r>
      <w:r w:rsidR="00532AB0" w:rsidRPr="0050040B">
        <w:rPr>
          <w:rFonts w:asciiTheme="minorHAnsi" w:eastAsia="Times New Roman" w:hAnsiTheme="minorHAnsi" w:cs="Calibri Light"/>
          <w:b/>
          <w:bCs/>
          <w:color w:val="000000" w:themeColor="text1"/>
          <w:szCs w:val="20"/>
          <w:lang w:eastAsia="ar-SA"/>
        </w:rPr>
        <w:t>3</w:t>
      </w:r>
    </w:p>
    <w:p w14:paraId="0B5AF6D7" w14:textId="5D6FEFF2" w:rsidR="00E3476D" w:rsidRPr="0050040B"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Cs w:val="20"/>
          <w:lang w:eastAsia="ar-SA"/>
        </w:rPr>
      </w:pPr>
      <w:r w:rsidRPr="0050040B">
        <w:rPr>
          <w:rFonts w:asciiTheme="minorHAnsi" w:eastAsia="Times New Roman" w:hAnsiTheme="minorHAnsi" w:cs="Calibri Light"/>
          <w:b/>
          <w:bCs/>
          <w:color w:val="000000" w:themeColor="text1"/>
          <w:szCs w:val="20"/>
          <w:lang w:eastAsia="ar-SA"/>
        </w:rPr>
        <w:t xml:space="preserve">PROCESSO LICITATÓRIO Nº </w:t>
      </w:r>
      <w:r w:rsidR="00D44B71" w:rsidRPr="0050040B">
        <w:rPr>
          <w:rFonts w:asciiTheme="minorHAnsi" w:eastAsia="Times New Roman" w:hAnsiTheme="minorHAnsi" w:cs="Calibri Light"/>
          <w:b/>
          <w:bCs/>
          <w:color w:val="000000" w:themeColor="text1"/>
          <w:szCs w:val="20"/>
          <w:lang w:eastAsia="ar-SA"/>
        </w:rPr>
        <w:t>6274</w:t>
      </w:r>
      <w:r w:rsidRPr="0050040B">
        <w:rPr>
          <w:rFonts w:asciiTheme="minorHAnsi" w:eastAsia="Times New Roman" w:hAnsiTheme="minorHAnsi" w:cs="Calibri Light"/>
          <w:b/>
          <w:bCs/>
          <w:color w:val="000000" w:themeColor="text1"/>
          <w:szCs w:val="20"/>
          <w:lang w:eastAsia="ar-SA"/>
        </w:rPr>
        <w:t>/202</w:t>
      </w:r>
      <w:r w:rsidR="00532AB0" w:rsidRPr="0050040B">
        <w:rPr>
          <w:rFonts w:asciiTheme="minorHAnsi" w:eastAsia="Times New Roman" w:hAnsiTheme="minorHAnsi" w:cs="Calibri Light"/>
          <w:b/>
          <w:bCs/>
          <w:color w:val="000000" w:themeColor="text1"/>
          <w:szCs w:val="20"/>
          <w:lang w:eastAsia="ar-SA"/>
        </w:rPr>
        <w:t>3</w:t>
      </w:r>
    </w:p>
    <w:p w14:paraId="3BBC417D" w14:textId="77777777" w:rsidR="00E3476D" w:rsidRPr="0050040B" w:rsidRDefault="00E3476D">
      <w:pPr>
        <w:spacing w:after="0" w:line="240" w:lineRule="auto"/>
        <w:textAlignment w:val="baseline"/>
        <w:rPr>
          <w:rFonts w:asciiTheme="minorHAnsi" w:eastAsia="Times New Roman" w:hAnsiTheme="minorHAnsi" w:cs="Calibri Light"/>
          <w:szCs w:val="20"/>
          <w:lang w:eastAsia="ar-SA"/>
        </w:rPr>
      </w:pPr>
    </w:p>
    <w:p w14:paraId="402938C5"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 DO OBJETO</w:t>
      </w:r>
    </w:p>
    <w:p w14:paraId="0873A7A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7A536B9" w14:textId="0B3F0135" w:rsidR="00532AB0" w:rsidRPr="0050040B" w:rsidRDefault="005B5737" w:rsidP="005B5737">
      <w:pPr>
        <w:pStyle w:val="PargrafodaLista"/>
        <w:overflowPunct w:val="0"/>
        <w:autoSpaceDE w:val="0"/>
        <w:autoSpaceDN w:val="0"/>
        <w:adjustRightInd w:val="0"/>
        <w:spacing w:after="0"/>
        <w:ind w:left="0"/>
        <w:jc w:val="both"/>
        <w:textAlignment w:val="baseline"/>
        <w:rPr>
          <w:rFonts w:ascii="Calibri" w:hAnsi="Calibri"/>
          <w:b/>
          <w:bCs/>
          <w:color w:val="000000" w:themeColor="text1"/>
        </w:rPr>
      </w:pPr>
      <w:r>
        <w:rPr>
          <w:rFonts w:asciiTheme="minorHAnsi" w:hAnsiTheme="minorHAnsi" w:cs="Calibri Light"/>
        </w:rPr>
        <w:t xml:space="preserve">1.1. </w:t>
      </w:r>
      <w:r w:rsidR="00935D2F" w:rsidRPr="0050040B">
        <w:rPr>
          <w:rFonts w:asciiTheme="minorHAnsi" w:hAnsiTheme="minorHAnsi" w:cs="Calibri Light"/>
        </w:rPr>
        <w:t xml:space="preserve">A presente licitação, do tipo </w:t>
      </w:r>
      <w:r w:rsidR="00E25BEA">
        <w:rPr>
          <w:rFonts w:asciiTheme="minorHAnsi" w:hAnsiTheme="minorHAnsi" w:cs="Calibri Light"/>
          <w:color w:val="000000" w:themeColor="text1"/>
        </w:rPr>
        <w:t>MENOR PREÇO POR LOTE</w:t>
      </w:r>
      <w:r w:rsidR="00935D2F" w:rsidRPr="0050040B">
        <w:rPr>
          <w:rFonts w:asciiTheme="minorHAnsi" w:hAnsiTheme="minorHAnsi" w:cs="Calibri Light"/>
          <w:color w:val="000000" w:themeColor="text1"/>
        </w:rPr>
        <w:t xml:space="preserve">, </w:t>
      </w:r>
      <w:r w:rsidR="00935D2F" w:rsidRPr="0050040B">
        <w:rPr>
          <w:rFonts w:asciiTheme="minorHAnsi" w:hAnsiTheme="minorHAnsi" w:cs="Calibri Light"/>
        </w:rPr>
        <w:t xml:space="preserve">se destina à </w:t>
      </w:r>
      <w:r w:rsidR="003D0BB9" w:rsidRPr="0050040B">
        <w:rPr>
          <w:rFonts w:ascii="Calibri" w:hAnsi="Calibri"/>
          <w:b/>
          <w:bCs/>
          <w:color w:val="000000" w:themeColor="text1"/>
        </w:rPr>
        <w:t>AQUISIÇÃO DE PRODUTOS NUTRICIONAIS.</w:t>
      </w:r>
    </w:p>
    <w:p w14:paraId="37EADFA8" w14:textId="77777777" w:rsidR="003D0BB9" w:rsidRPr="0050040B" w:rsidRDefault="003D0BB9" w:rsidP="003D0BB9">
      <w:pPr>
        <w:pStyle w:val="PargrafodaLista"/>
        <w:overflowPunct w:val="0"/>
        <w:autoSpaceDE w:val="0"/>
        <w:autoSpaceDN w:val="0"/>
        <w:adjustRightInd w:val="0"/>
        <w:spacing w:after="0"/>
        <w:jc w:val="both"/>
        <w:textAlignment w:val="baseline"/>
        <w:rPr>
          <w:rFonts w:asciiTheme="minorHAnsi" w:hAnsiTheme="minorHAnsi" w:cs="Calibri Light"/>
          <w:b/>
        </w:rPr>
      </w:pPr>
    </w:p>
    <w:p w14:paraId="4FEC787D" w14:textId="41B63F3F"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2. DA JUSTIFICATIVA PARA A CONTRATAÇÃO</w:t>
      </w:r>
    </w:p>
    <w:p w14:paraId="3DD7460D"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6F729176" w14:textId="77777777" w:rsidR="00225000" w:rsidRPr="0050040B" w:rsidRDefault="00461C3C" w:rsidP="00203529">
      <w:pPr>
        <w:spacing w:after="0" w:line="240" w:lineRule="auto"/>
        <w:jc w:val="both"/>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2.1. </w:t>
      </w:r>
      <w:r w:rsidR="00225000" w:rsidRPr="0050040B">
        <w:rPr>
          <w:rFonts w:asciiTheme="minorHAnsi" w:eastAsia="Times New Roman" w:hAnsiTheme="minorHAnsi" w:cs="Calibri Light"/>
          <w:color w:val="000000" w:themeColor="text1"/>
          <w:szCs w:val="20"/>
        </w:rPr>
        <w:t xml:space="preserve">O objeto visa atender usuários que apresentam necessidades dietéticas aumentadas, em virtude de patologias específicas, tais como estresse metabólico, paciente oncológico, em </w:t>
      </w:r>
      <w:proofErr w:type="spellStart"/>
      <w:r w:rsidR="00225000" w:rsidRPr="0050040B">
        <w:rPr>
          <w:rFonts w:asciiTheme="minorHAnsi" w:eastAsia="Times New Roman" w:hAnsiTheme="minorHAnsi" w:cs="Calibri Light"/>
          <w:color w:val="000000" w:themeColor="text1"/>
          <w:szCs w:val="20"/>
        </w:rPr>
        <w:t>pré</w:t>
      </w:r>
      <w:proofErr w:type="spellEnd"/>
      <w:r w:rsidR="00225000" w:rsidRPr="0050040B">
        <w:rPr>
          <w:rFonts w:asciiTheme="minorHAnsi" w:eastAsia="Times New Roman" w:hAnsiTheme="minorHAnsi" w:cs="Calibri Light"/>
          <w:color w:val="000000" w:themeColor="text1"/>
          <w:szCs w:val="20"/>
        </w:rPr>
        <w:t xml:space="preserve"> e/ou pós-operatório, desnutridos ou com alguma carência nutricional que os conduziram à necessidade de terapia nutricional, a fim de evitar e/ou minimizar o impacto clínico das frequentes complicações relacionadas ao mau estado nutricional. Também atenderá crianças com condições específicas: intolerâncias e alergias alimentares, distúrbios neurológicos, desnutrição, câncer, síndrome de origem genética, disfagia, erros inatos do metabolismo, cirurgias, traumas, etc. Outro objetivo da licitação são as crianças menores de seis meses de vida que diante da impossibilidade do aleitamento materno, é recomendado que sejam alimentadas com fórmulas infantis para lactantes, e de 6-12 meses com fórmulas de segmentos para lactantes. </w:t>
      </w:r>
    </w:p>
    <w:p w14:paraId="79EE3749" w14:textId="77777777" w:rsidR="00203529" w:rsidRDefault="00203529">
      <w:pPr>
        <w:spacing w:after="0" w:line="240" w:lineRule="auto"/>
        <w:jc w:val="both"/>
        <w:textAlignment w:val="baseline"/>
        <w:rPr>
          <w:rFonts w:asciiTheme="minorHAnsi" w:eastAsia="Times New Roman" w:hAnsiTheme="minorHAnsi" w:cs="Calibri Light"/>
          <w:b/>
          <w:szCs w:val="20"/>
        </w:rPr>
      </w:pPr>
    </w:p>
    <w:p w14:paraId="3626D0F7"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3. DO DETALHAMENTO DO OBJETO</w:t>
      </w:r>
    </w:p>
    <w:p w14:paraId="0A2B7717"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426A1502" w14:textId="77777777" w:rsidR="00E305DE" w:rsidRDefault="00E305DE" w:rsidP="00E305DE">
      <w:pPr>
        <w:spacing w:after="0" w:line="240" w:lineRule="auto"/>
        <w:jc w:val="both"/>
        <w:textAlignment w:val="baseline"/>
        <w:rPr>
          <w:rFonts w:asciiTheme="minorHAnsi" w:eastAsia="Times New Roman" w:hAnsiTheme="minorHAnsi" w:cs="Calibri Light"/>
          <w:szCs w:val="20"/>
        </w:rPr>
      </w:pPr>
      <w:r>
        <w:rPr>
          <w:rFonts w:asciiTheme="minorHAnsi" w:eastAsia="Times New Roman" w:hAnsiTheme="minorHAnsi" w:cs="Calibri Light"/>
          <w:szCs w:val="20"/>
        </w:rPr>
        <w:t>3.1. A presente licitação estabelece:</w:t>
      </w:r>
    </w:p>
    <w:p w14:paraId="028FCBEA" w14:textId="77777777" w:rsidR="00E305DE" w:rsidRDefault="00E305DE" w:rsidP="00E305DE">
      <w:pPr>
        <w:spacing w:after="0" w:line="240" w:lineRule="auto"/>
        <w:jc w:val="both"/>
        <w:textAlignment w:val="baseline"/>
        <w:rPr>
          <w:rFonts w:asciiTheme="minorHAnsi" w:eastAsia="Times New Roman" w:hAnsiTheme="minorHAnsi" w:cs="Calibri Light"/>
          <w:szCs w:val="20"/>
        </w:rPr>
      </w:pPr>
    </w:p>
    <w:p w14:paraId="360D59DC" w14:textId="7AB4BBA6" w:rsidR="00E305DE" w:rsidRPr="00E305DE" w:rsidRDefault="00E305DE" w:rsidP="00E305DE">
      <w:pPr>
        <w:spacing w:after="0" w:line="240" w:lineRule="auto"/>
        <w:ind w:left="284"/>
        <w:jc w:val="both"/>
        <w:textAlignment w:val="baseline"/>
        <w:rPr>
          <w:rFonts w:asciiTheme="minorHAnsi" w:eastAsia="Times New Roman" w:hAnsiTheme="minorHAnsi" w:cs="Calibri Light"/>
          <w:szCs w:val="20"/>
        </w:rPr>
      </w:pPr>
      <w:r w:rsidRPr="00E305DE">
        <w:rPr>
          <w:rFonts w:asciiTheme="minorHAnsi" w:eastAsia="Times New Roman" w:hAnsiTheme="minorHAnsi" w:cs="Calibri Light"/>
          <w:szCs w:val="20"/>
        </w:rPr>
        <w:t xml:space="preserve">A. A participação exclusiva de MEI/ME/EPP nos lotes 01, 02, 03, 04, 05, 06, 07, 08, 09, 10, 11, 12, 14, 15, 16, 17, 18, 19 e 20, considerando que os valores dos itens de contratação são inferiores ao limite de R$ 80.000,00 estabelecido pelo art. 48, </w:t>
      </w:r>
      <w:proofErr w:type="spellStart"/>
      <w:r w:rsidRPr="00E305DE">
        <w:rPr>
          <w:rFonts w:asciiTheme="minorHAnsi" w:eastAsia="Times New Roman" w:hAnsiTheme="minorHAnsi" w:cs="Calibri Light"/>
          <w:szCs w:val="20"/>
        </w:rPr>
        <w:t>inci-so</w:t>
      </w:r>
      <w:proofErr w:type="spellEnd"/>
      <w:r w:rsidRPr="00E305DE">
        <w:rPr>
          <w:rFonts w:asciiTheme="minorHAnsi" w:eastAsia="Times New Roman" w:hAnsiTheme="minorHAnsi" w:cs="Calibri Light"/>
          <w:szCs w:val="20"/>
        </w:rPr>
        <w:t xml:space="preserve"> I da LC nº 123/06;</w:t>
      </w:r>
    </w:p>
    <w:p w14:paraId="393D2B55" w14:textId="77777777" w:rsidR="00E305DE" w:rsidRPr="00E305DE" w:rsidRDefault="00E305DE" w:rsidP="00E305DE">
      <w:pPr>
        <w:spacing w:after="0" w:line="240" w:lineRule="auto"/>
        <w:ind w:left="284"/>
        <w:jc w:val="both"/>
        <w:textAlignment w:val="baseline"/>
        <w:rPr>
          <w:rFonts w:asciiTheme="minorHAnsi" w:eastAsia="Times New Roman" w:hAnsiTheme="minorHAnsi" w:cs="Calibri Light"/>
          <w:szCs w:val="20"/>
        </w:rPr>
      </w:pPr>
    </w:p>
    <w:p w14:paraId="7AB4309F" w14:textId="77777777" w:rsidR="00E305DE" w:rsidRPr="00E305DE" w:rsidRDefault="00E305DE" w:rsidP="00E305DE">
      <w:pPr>
        <w:spacing w:after="0" w:line="240" w:lineRule="auto"/>
        <w:ind w:left="284"/>
        <w:jc w:val="both"/>
        <w:textAlignment w:val="baseline"/>
        <w:rPr>
          <w:rFonts w:asciiTheme="minorHAnsi" w:eastAsia="Times New Roman" w:hAnsiTheme="minorHAnsi" w:cs="Calibri Light"/>
          <w:szCs w:val="20"/>
        </w:rPr>
      </w:pPr>
      <w:r w:rsidRPr="00E305DE">
        <w:rPr>
          <w:rFonts w:asciiTheme="minorHAnsi" w:eastAsia="Times New Roman" w:hAnsiTheme="minorHAnsi" w:cs="Calibri Light"/>
          <w:szCs w:val="20"/>
        </w:rPr>
        <w:t>B. Ampla concorrência nos lotes 13 e 21, considerando que os valores dos itens de contratação superam o limite de R$ 80.000,00 estabelecido pelo art. 48, inciso I da LC nº 123/06;</w:t>
      </w:r>
    </w:p>
    <w:p w14:paraId="6DBA2E4F" w14:textId="77777777" w:rsidR="00E305DE" w:rsidRPr="00E305DE" w:rsidRDefault="00E305DE" w:rsidP="00E305DE">
      <w:pPr>
        <w:spacing w:after="0" w:line="240" w:lineRule="auto"/>
        <w:ind w:left="284"/>
        <w:jc w:val="both"/>
        <w:textAlignment w:val="baseline"/>
        <w:rPr>
          <w:rFonts w:asciiTheme="minorHAnsi" w:eastAsia="Times New Roman" w:hAnsiTheme="minorHAnsi" w:cs="Calibri Light"/>
          <w:szCs w:val="20"/>
        </w:rPr>
      </w:pPr>
    </w:p>
    <w:p w14:paraId="6B751FE7" w14:textId="1A8F71EE" w:rsidR="00E305DE" w:rsidRDefault="00E305DE" w:rsidP="00E305DE">
      <w:pPr>
        <w:spacing w:after="0" w:line="240" w:lineRule="auto"/>
        <w:ind w:left="284"/>
        <w:jc w:val="both"/>
        <w:textAlignment w:val="baseline"/>
        <w:rPr>
          <w:rFonts w:asciiTheme="minorHAnsi" w:eastAsia="Times New Roman" w:hAnsiTheme="minorHAnsi" w:cs="Calibri Light"/>
          <w:szCs w:val="20"/>
        </w:rPr>
      </w:pPr>
      <w:r w:rsidRPr="00E305DE">
        <w:rPr>
          <w:rFonts w:asciiTheme="minorHAnsi" w:eastAsia="Times New Roman" w:hAnsiTheme="minorHAnsi" w:cs="Calibri Light"/>
          <w:szCs w:val="20"/>
        </w:rPr>
        <w:t xml:space="preserve">C. Cota reservada de 25% à MEI/ME/EPP nos lotes 22 e 23 (reserva de mercado dos itens 13 e 21, respectivamente), </w:t>
      </w:r>
      <w:proofErr w:type="spellStart"/>
      <w:r w:rsidRPr="00E305DE">
        <w:rPr>
          <w:rFonts w:asciiTheme="minorHAnsi" w:eastAsia="Times New Roman" w:hAnsiTheme="minorHAnsi" w:cs="Calibri Light"/>
          <w:szCs w:val="20"/>
        </w:rPr>
        <w:t>conside-rando</w:t>
      </w:r>
      <w:proofErr w:type="spellEnd"/>
      <w:r w:rsidRPr="00E305DE">
        <w:rPr>
          <w:rFonts w:asciiTheme="minorHAnsi" w:eastAsia="Times New Roman" w:hAnsiTheme="minorHAnsi" w:cs="Calibri Light"/>
          <w:szCs w:val="20"/>
        </w:rPr>
        <w:t xml:space="preserve"> o disposto no art. 48, inciso III da LC nº 123/06.</w:t>
      </w:r>
    </w:p>
    <w:p w14:paraId="618E862E" w14:textId="77777777" w:rsidR="00E305DE" w:rsidRDefault="00E305DE" w:rsidP="00E305DE">
      <w:pPr>
        <w:spacing w:after="0" w:line="240" w:lineRule="auto"/>
        <w:jc w:val="both"/>
        <w:textAlignment w:val="baseline"/>
        <w:rPr>
          <w:rFonts w:asciiTheme="minorHAnsi" w:eastAsia="Times New Roman" w:hAnsiTheme="minorHAnsi" w:cs="Calibri Light"/>
          <w:szCs w:val="20"/>
        </w:rPr>
      </w:pPr>
    </w:p>
    <w:p w14:paraId="40845B49" w14:textId="365EBC93" w:rsidR="00E3476D"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3.</w:t>
      </w:r>
      <w:r w:rsidR="00E305DE">
        <w:rPr>
          <w:rFonts w:asciiTheme="minorHAnsi" w:eastAsia="Times New Roman" w:hAnsiTheme="minorHAnsi" w:cs="Calibri Light"/>
          <w:szCs w:val="20"/>
        </w:rPr>
        <w:t>2</w:t>
      </w:r>
      <w:r w:rsidRPr="0050040B">
        <w:rPr>
          <w:rFonts w:asciiTheme="minorHAnsi" w:eastAsia="Times New Roman" w:hAnsiTheme="minorHAnsi" w:cs="Calibri Light"/>
          <w:szCs w:val="20"/>
        </w:rPr>
        <w:t>. Visa-se a contratação do objeto na seguinte especificação, quantidade máxima estimada e valores unitários e totais máximos:</w:t>
      </w:r>
    </w:p>
    <w:p w14:paraId="4C1FEC8B" w14:textId="77777777" w:rsidR="003A5484" w:rsidRDefault="003A5484">
      <w:pPr>
        <w:spacing w:after="0" w:line="240" w:lineRule="auto"/>
        <w:jc w:val="both"/>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1642"/>
        <w:gridCol w:w="2835"/>
        <w:gridCol w:w="950"/>
        <w:gridCol w:w="424"/>
        <w:gridCol w:w="1000"/>
        <w:gridCol w:w="1220"/>
        <w:gridCol w:w="1934"/>
      </w:tblGrid>
      <w:tr w:rsidR="00216754" w:rsidRPr="00600FD0" w14:paraId="401FBFAE" w14:textId="3E591C49" w:rsidTr="003B63D4">
        <w:trPr>
          <w:trHeight w:val="70"/>
        </w:trPr>
        <w:tc>
          <w:tcPr>
            <w:tcW w:w="500" w:type="dxa"/>
            <w:shd w:val="clear" w:color="auto" w:fill="auto"/>
            <w:noWrap/>
            <w:hideMark/>
          </w:tcPr>
          <w:p w14:paraId="4ED29C91" w14:textId="77777777" w:rsidR="00216754" w:rsidRPr="00600FD0" w:rsidRDefault="00216754"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Lote</w:t>
            </w:r>
          </w:p>
        </w:tc>
        <w:tc>
          <w:tcPr>
            <w:tcW w:w="1642" w:type="dxa"/>
            <w:shd w:val="clear" w:color="auto" w:fill="auto"/>
            <w:noWrap/>
            <w:hideMark/>
          </w:tcPr>
          <w:p w14:paraId="00CD3E59" w14:textId="77777777" w:rsidR="00216754" w:rsidRPr="00600FD0" w:rsidRDefault="00216754"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Tipo de Benefício</w:t>
            </w:r>
          </w:p>
        </w:tc>
        <w:tc>
          <w:tcPr>
            <w:tcW w:w="2835" w:type="dxa"/>
            <w:shd w:val="clear" w:color="auto" w:fill="auto"/>
            <w:vAlign w:val="bottom"/>
            <w:hideMark/>
          </w:tcPr>
          <w:p w14:paraId="5CDD7D60" w14:textId="77777777" w:rsidR="00216754" w:rsidRPr="00600FD0" w:rsidRDefault="00216754" w:rsidP="00600FD0">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Descrição</w:t>
            </w:r>
          </w:p>
        </w:tc>
        <w:tc>
          <w:tcPr>
            <w:tcW w:w="950" w:type="dxa"/>
            <w:shd w:val="clear" w:color="auto" w:fill="auto"/>
            <w:noWrap/>
            <w:hideMark/>
          </w:tcPr>
          <w:p w14:paraId="381FA9B0" w14:textId="77777777" w:rsidR="00216754" w:rsidRPr="00600FD0" w:rsidRDefault="00216754"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Qtd</w:t>
            </w:r>
          </w:p>
        </w:tc>
        <w:tc>
          <w:tcPr>
            <w:tcW w:w="424" w:type="dxa"/>
            <w:shd w:val="clear" w:color="auto" w:fill="auto"/>
            <w:noWrap/>
            <w:hideMark/>
          </w:tcPr>
          <w:p w14:paraId="31BD93C3" w14:textId="77777777" w:rsidR="00216754" w:rsidRPr="00600FD0" w:rsidRDefault="00216754"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Un.</w:t>
            </w:r>
          </w:p>
        </w:tc>
        <w:tc>
          <w:tcPr>
            <w:tcW w:w="1000" w:type="dxa"/>
            <w:shd w:val="clear" w:color="auto" w:fill="auto"/>
            <w:noWrap/>
            <w:hideMark/>
          </w:tcPr>
          <w:p w14:paraId="50DA7CFA" w14:textId="2991ABCA" w:rsidR="00216754" w:rsidRPr="00600FD0" w:rsidRDefault="00216754"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V. Unit R$</w:t>
            </w:r>
          </w:p>
        </w:tc>
        <w:tc>
          <w:tcPr>
            <w:tcW w:w="1220" w:type="dxa"/>
            <w:shd w:val="clear" w:color="auto" w:fill="auto"/>
            <w:noWrap/>
            <w:hideMark/>
          </w:tcPr>
          <w:p w14:paraId="68F95431" w14:textId="21F55988" w:rsidR="00216754" w:rsidRPr="00600FD0" w:rsidRDefault="00216754"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V. Total R$</w:t>
            </w:r>
          </w:p>
        </w:tc>
        <w:tc>
          <w:tcPr>
            <w:tcW w:w="1934" w:type="dxa"/>
          </w:tcPr>
          <w:p w14:paraId="7B9EEA38" w14:textId="687B225A" w:rsidR="00216754" w:rsidRPr="00600FD0" w:rsidRDefault="00216754" w:rsidP="00600FD0">
            <w:pPr>
              <w:suppressAutoHyphens w:val="0"/>
              <w:spacing w:after="0" w:line="240" w:lineRule="auto"/>
              <w:jc w:val="center"/>
              <w:rPr>
                <w:rFonts w:ascii="Calibri" w:eastAsia="Times New Roman" w:hAnsi="Calibri"/>
                <w:szCs w:val="20"/>
                <w:lang w:eastAsia="pt-BR"/>
              </w:rPr>
            </w:pPr>
            <w:r>
              <w:rPr>
                <w:rFonts w:ascii="Calibri" w:eastAsia="Times New Roman" w:hAnsi="Calibri"/>
                <w:szCs w:val="20"/>
                <w:lang w:eastAsia="pt-BR"/>
              </w:rPr>
              <w:t>Referencial de Marca</w:t>
            </w:r>
          </w:p>
        </w:tc>
      </w:tr>
      <w:tr w:rsidR="00DB7270" w:rsidRPr="00345AB6" w14:paraId="492F10AE" w14:textId="1A8C4E0C" w:rsidTr="00CF19A9">
        <w:trPr>
          <w:trHeight w:val="947"/>
        </w:trPr>
        <w:tc>
          <w:tcPr>
            <w:tcW w:w="500" w:type="dxa"/>
            <w:shd w:val="clear" w:color="auto" w:fill="auto"/>
            <w:noWrap/>
            <w:hideMark/>
          </w:tcPr>
          <w:p w14:paraId="1D0954EC"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w:t>
            </w:r>
          </w:p>
        </w:tc>
        <w:tc>
          <w:tcPr>
            <w:tcW w:w="1642" w:type="dxa"/>
            <w:shd w:val="clear" w:color="auto" w:fill="auto"/>
            <w:noWrap/>
            <w:hideMark/>
          </w:tcPr>
          <w:p w14:paraId="0A0BABFE"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7CD1E2F8" w14:textId="77777777" w:rsidR="00DB7270" w:rsidRPr="00600FD0" w:rsidRDefault="00DB7270" w:rsidP="00600FD0">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Espessante alimentar instantâneo para pacientes com </w:t>
            </w:r>
            <w:proofErr w:type="spellStart"/>
            <w:r w:rsidRPr="00600FD0">
              <w:rPr>
                <w:rFonts w:ascii="Calibri" w:eastAsia="Times New Roman" w:hAnsi="Calibri"/>
                <w:szCs w:val="20"/>
                <w:lang w:eastAsia="pt-BR"/>
              </w:rPr>
              <w:t>disfágia</w:t>
            </w:r>
            <w:proofErr w:type="spellEnd"/>
            <w:r w:rsidRPr="00600FD0">
              <w:rPr>
                <w:rFonts w:ascii="Calibri" w:eastAsia="Times New Roman" w:hAnsi="Calibri"/>
                <w:szCs w:val="20"/>
                <w:lang w:eastAsia="pt-BR"/>
              </w:rPr>
              <w:t xml:space="preserve">. Material espessante para alimentos, translúcido, instantâneo, isento de glúten. Não deve alterar a cor, sabor e cheiro dos alimentos, podendo ser preparado em bebidas quentes ou frios. À base de </w:t>
            </w:r>
            <w:proofErr w:type="spellStart"/>
            <w:r w:rsidRPr="00600FD0">
              <w:rPr>
                <w:rFonts w:ascii="Calibri" w:eastAsia="Times New Roman" w:hAnsi="Calibri"/>
                <w:szCs w:val="20"/>
                <w:lang w:eastAsia="pt-BR"/>
              </w:rPr>
              <w:t>maltodextrina</w:t>
            </w:r>
            <w:proofErr w:type="spellEnd"/>
            <w:r w:rsidRPr="00600FD0">
              <w:rPr>
                <w:rFonts w:ascii="Calibri" w:eastAsia="Times New Roman" w:hAnsi="Calibri"/>
                <w:szCs w:val="20"/>
                <w:lang w:eastAsia="pt-BR"/>
              </w:rPr>
              <w:t xml:space="preserve">/amido de milho e gomas alimentares resistentes a amilase. Embalagens de 100 a 500 gramas. </w:t>
            </w:r>
          </w:p>
        </w:tc>
        <w:tc>
          <w:tcPr>
            <w:tcW w:w="950" w:type="dxa"/>
            <w:shd w:val="clear" w:color="auto" w:fill="auto"/>
            <w:noWrap/>
            <w:hideMark/>
          </w:tcPr>
          <w:p w14:paraId="1AFD5109"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6250</w:t>
            </w:r>
          </w:p>
        </w:tc>
        <w:tc>
          <w:tcPr>
            <w:tcW w:w="424" w:type="dxa"/>
            <w:shd w:val="clear" w:color="auto" w:fill="auto"/>
            <w:noWrap/>
            <w:hideMark/>
          </w:tcPr>
          <w:p w14:paraId="031A9360"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2D9479D5" w14:textId="13C1E66C"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0,2732</w:t>
            </w:r>
          </w:p>
        </w:tc>
        <w:tc>
          <w:tcPr>
            <w:tcW w:w="1220" w:type="dxa"/>
            <w:shd w:val="clear" w:color="auto" w:fill="auto"/>
            <w:noWrap/>
            <w:hideMark/>
          </w:tcPr>
          <w:p w14:paraId="34129D73" w14:textId="029CA386"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1.707,50</w:t>
            </w:r>
          </w:p>
        </w:tc>
        <w:tc>
          <w:tcPr>
            <w:tcW w:w="1934" w:type="dxa"/>
          </w:tcPr>
          <w:p w14:paraId="139AE4D3" w14:textId="3ECA5DD6" w:rsidR="00DB7270" w:rsidRPr="00AD1DA5" w:rsidRDefault="00DB7270" w:rsidP="00600FD0">
            <w:pPr>
              <w:suppressAutoHyphens w:val="0"/>
              <w:spacing w:after="0" w:line="240" w:lineRule="auto"/>
              <w:jc w:val="center"/>
              <w:rPr>
                <w:rFonts w:ascii="Calibri" w:eastAsia="Times New Roman" w:hAnsi="Calibri"/>
                <w:szCs w:val="20"/>
                <w:lang w:val="en-US" w:eastAsia="pt-BR"/>
              </w:rPr>
            </w:pPr>
            <w:proofErr w:type="spellStart"/>
            <w:r w:rsidRPr="0050040B">
              <w:rPr>
                <w:rFonts w:asciiTheme="minorHAnsi" w:hAnsiTheme="minorHAnsi" w:cstheme="minorHAnsi"/>
                <w:color w:val="000000"/>
                <w:szCs w:val="20"/>
                <w:lang w:val="en-US"/>
              </w:rPr>
              <w:t>Nutilis</w:t>
            </w:r>
            <w:proofErr w:type="spellEnd"/>
            <w:r w:rsidRPr="0050040B">
              <w:rPr>
                <w:rFonts w:asciiTheme="minorHAnsi" w:hAnsiTheme="minorHAnsi" w:cstheme="minorHAnsi"/>
                <w:color w:val="000000"/>
                <w:szCs w:val="20"/>
                <w:lang w:val="en-US"/>
              </w:rPr>
              <w:t xml:space="preserve"> / </w:t>
            </w:r>
            <w:proofErr w:type="spellStart"/>
            <w:r w:rsidRPr="0050040B">
              <w:rPr>
                <w:rFonts w:asciiTheme="minorHAnsi" w:hAnsiTheme="minorHAnsi" w:cstheme="minorHAnsi"/>
                <w:color w:val="000000"/>
                <w:szCs w:val="20"/>
                <w:lang w:val="en-US"/>
              </w:rPr>
              <w:t>Thickenup</w:t>
            </w:r>
            <w:proofErr w:type="spellEnd"/>
            <w:r w:rsidRPr="0050040B">
              <w:rPr>
                <w:rFonts w:asciiTheme="minorHAnsi" w:hAnsiTheme="minorHAnsi" w:cstheme="minorHAnsi"/>
                <w:color w:val="000000"/>
                <w:szCs w:val="20"/>
                <w:lang w:val="en-US"/>
              </w:rPr>
              <w:t xml:space="preserve"> Clear / </w:t>
            </w:r>
            <w:proofErr w:type="spellStart"/>
            <w:r w:rsidRPr="0050040B">
              <w:rPr>
                <w:rFonts w:asciiTheme="minorHAnsi" w:hAnsiTheme="minorHAnsi" w:cstheme="minorHAnsi"/>
                <w:color w:val="000000"/>
                <w:szCs w:val="20"/>
                <w:lang w:val="en-US"/>
              </w:rPr>
              <w:t>Instanth</w:t>
            </w:r>
            <w:proofErr w:type="spellEnd"/>
            <w:r w:rsidRPr="0050040B">
              <w:rPr>
                <w:rFonts w:asciiTheme="minorHAnsi" w:hAnsiTheme="minorHAnsi" w:cstheme="minorHAnsi"/>
                <w:color w:val="000000"/>
                <w:szCs w:val="20"/>
                <w:lang w:val="en-US"/>
              </w:rPr>
              <w:t xml:space="preserve"> Clear / </w:t>
            </w:r>
            <w:proofErr w:type="spellStart"/>
            <w:r w:rsidRPr="0050040B">
              <w:rPr>
                <w:rFonts w:asciiTheme="minorHAnsi" w:hAnsiTheme="minorHAnsi" w:cstheme="minorHAnsi"/>
                <w:color w:val="000000"/>
                <w:szCs w:val="20"/>
                <w:lang w:val="en-US"/>
              </w:rPr>
              <w:t>Biosen</w:t>
            </w:r>
            <w:proofErr w:type="spellEnd"/>
            <w:r w:rsidRPr="0050040B">
              <w:rPr>
                <w:rFonts w:asciiTheme="minorHAnsi" w:hAnsiTheme="minorHAnsi" w:cstheme="minorHAnsi"/>
                <w:color w:val="000000"/>
                <w:szCs w:val="20"/>
                <w:lang w:val="en-US"/>
              </w:rPr>
              <w:t xml:space="preserve"> / </w:t>
            </w:r>
            <w:proofErr w:type="spellStart"/>
            <w:r w:rsidRPr="0050040B">
              <w:rPr>
                <w:rFonts w:asciiTheme="minorHAnsi" w:hAnsiTheme="minorHAnsi" w:cstheme="minorHAnsi"/>
                <w:color w:val="000000"/>
                <w:szCs w:val="20"/>
                <w:lang w:val="en-US"/>
              </w:rPr>
              <w:t>Espessa</w:t>
            </w:r>
            <w:proofErr w:type="spellEnd"/>
            <w:r w:rsidRPr="0050040B">
              <w:rPr>
                <w:rFonts w:asciiTheme="minorHAnsi" w:hAnsiTheme="minorHAnsi" w:cstheme="minorHAnsi"/>
                <w:color w:val="000000"/>
                <w:szCs w:val="20"/>
                <w:lang w:val="en-US"/>
              </w:rPr>
              <w:t xml:space="preserve"> Mix </w:t>
            </w:r>
          </w:p>
        </w:tc>
      </w:tr>
      <w:tr w:rsidR="00DB7270" w:rsidRPr="00600FD0" w14:paraId="49F15F8C" w14:textId="38492A8D" w:rsidTr="00CF19A9">
        <w:trPr>
          <w:trHeight w:val="80"/>
        </w:trPr>
        <w:tc>
          <w:tcPr>
            <w:tcW w:w="500" w:type="dxa"/>
            <w:shd w:val="clear" w:color="auto" w:fill="auto"/>
            <w:noWrap/>
            <w:hideMark/>
          </w:tcPr>
          <w:p w14:paraId="2D9FBD20"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w:t>
            </w:r>
          </w:p>
        </w:tc>
        <w:tc>
          <w:tcPr>
            <w:tcW w:w="1642" w:type="dxa"/>
            <w:shd w:val="clear" w:color="auto" w:fill="auto"/>
            <w:noWrap/>
            <w:hideMark/>
          </w:tcPr>
          <w:p w14:paraId="64274D43"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52CBFEF8" w14:textId="6AB92BC2" w:rsidR="00DB7270" w:rsidRPr="00600FD0" w:rsidRDefault="00DB7270" w:rsidP="00E40339">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Fórmula alimentar completa e balanceada para uso oral ou enteral; pó; destinada a recuperação e/ou manutenção do estado nutricional de pessoas </w:t>
            </w:r>
            <w:r w:rsidRPr="00600FD0">
              <w:rPr>
                <w:rFonts w:ascii="Calibri" w:eastAsia="Times New Roman" w:hAnsi="Calibri"/>
                <w:szCs w:val="20"/>
                <w:lang w:eastAsia="pt-BR"/>
              </w:rPr>
              <w:lastRenderedPageBreak/>
              <w:t xml:space="preserve">acima de 10 anos; normocalórica com um 1 kcal/ml; sem glúten e lactose; embalagem de </w:t>
            </w:r>
            <w:r w:rsidR="00E40339">
              <w:rPr>
                <w:rFonts w:ascii="Calibri" w:eastAsia="Times New Roman" w:hAnsi="Calibri"/>
                <w:szCs w:val="20"/>
                <w:lang w:eastAsia="pt-BR"/>
              </w:rPr>
              <w:t>200 a 1.000 gramas.</w:t>
            </w:r>
          </w:p>
        </w:tc>
        <w:tc>
          <w:tcPr>
            <w:tcW w:w="950" w:type="dxa"/>
            <w:shd w:val="clear" w:color="auto" w:fill="auto"/>
            <w:noWrap/>
            <w:hideMark/>
          </w:tcPr>
          <w:p w14:paraId="7701650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lastRenderedPageBreak/>
              <w:t>600000</w:t>
            </w:r>
          </w:p>
        </w:tc>
        <w:tc>
          <w:tcPr>
            <w:tcW w:w="424" w:type="dxa"/>
            <w:shd w:val="clear" w:color="auto" w:fill="auto"/>
            <w:noWrap/>
            <w:hideMark/>
          </w:tcPr>
          <w:p w14:paraId="0B8EB8AF"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7D4FC8F1" w14:textId="248AF5DA"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0,1049</w:t>
            </w:r>
          </w:p>
        </w:tc>
        <w:tc>
          <w:tcPr>
            <w:tcW w:w="1220" w:type="dxa"/>
            <w:shd w:val="clear" w:color="auto" w:fill="auto"/>
            <w:noWrap/>
            <w:hideMark/>
          </w:tcPr>
          <w:p w14:paraId="78DCCEAB" w14:textId="4ABC0DB5"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62.940,00</w:t>
            </w:r>
          </w:p>
        </w:tc>
        <w:tc>
          <w:tcPr>
            <w:tcW w:w="1934" w:type="dxa"/>
          </w:tcPr>
          <w:p w14:paraId="69F22A07" w14:textId="747EA48B"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Nutren</w:t>
            </w:r>
            <w:proofErr w:type="spellEnd"/>
            <w:r w:rsidRPr="0050040B">
              <w:rPr>
                <w:rFonts w:asciiTheme="minorHAnsi" w:hAnsiTheme="minorHAnsi" w:cstheme="minorHAnsi"/>
                <w:color w:val="000000"/>
                <w:szCs w:val="20"/>
              </w:rPr>
              <w:t xml:space="preserve"> 1.0 / </w:t>
            </w:r>
            <w:proofErr w:type="spellStart"/>
            <w:r w:rsidRPr="0050040B">
              <w:rPr>
                <w:rFonts w:asciiTheme="minorHAnsi" w:hAnsiTheme="minorHAnsi" w:cstheme="minorHAnsi"/>
                <w:color w:val="000000"/>
                <w:szCs w:val="20"/>
              </w:rPr>
              <w:t>Trophic</w:t>
            </w:r>
            <w:proofErr w:type="spellEnd"/>
            <w:r w:rsidRPr="0050040B">
              <w:rPr>
                <w:rFonts w:asciiTheme="minorHAnsi" w:hAnsiTheme="minorHAnsi" w:cstheme="minorHAnsi"/>
                <w:color w:val="000000"/>
                <w:szCs w:val="20"/>
              </w:rPr>
              <w:t xml:space="preserve"> Basic Enteral / </w:t>
            </w:r>
            <w:proofErr w:type="spellStart"/>
            <w:r w:rsidRPr="0050040B">
              <w:rPr>
                <w:rFonts w:asciiTheme="minorHAnsi" w:hAnsiTheme="minorHAnsi" w:cstheme="minorHAnsi"/>
                <w:color w:val="000000"/>
                <w:szCs w:val="20"/>
              </w:rPr>
              <w:t>Supremix</w:t>
            </w:r>
            <w:proofErr w:type="spellEnd"/>
            <w:r w:rsidRPr="0050040B">
              <w:rPr>
                <w:rFonts w:asciiTheme="minorHAnsi" w:hAnsiTheme="minorHAnsi" w:cstheme="minorHAnsi"/>
                <w:color w:val="000000"/>
                <w:szCs w:val="20"/>
              </w:rPr>
              <w:t xml:space="preserve"> Ultra / </w:t>
            </w:r>
            <w:proofErr w:type="spellStart"/>
            <w:r w:rsidRPr="0050040B">
              <w:rPr>
                <w:rFonts w:asciiTheme="minorHAnsi" w:hAnsiTheme="minorHAnsi" w:cstheme="minorHAnsi"/>
                <w:color w:val="000000"/>
                <w:szCs w:val="20"/>
              </w:rPr>
              <w:t>Ensure</w:t>
            </w:r>
            <w:proofErr w:type="spellEnd"/>
            <w:r w:rsidRPr="0050040B">
              <w:rPr>
                <w:rFonts w:asciiTheme="minorHAnsi" w:hAnsiTheme="minorHAnsi" w:cstheme="minorHAnsi"/>
                <w:color w:val="000000"/>
                <w:szCs w:val="20"/>
              </w:rPr>
              <w:t xml:space="preserve"> / Total </w:t>
            </w:r>
            <w:proofErr w:type="spellStart"/>
            <w:r w:rsidRPr="0050040B">
              <w:rPr>
                <w:rFonts w:asciiTheme="minorHAnsi" w:hAnsiTheme="minorHAnsi" w:cstheme="minorHAnsi"/>
                <w:color w:val="000000"/>
                <w:szCs w:val="20"/>
              </w:rPr>
              <w:t>Nutrition</w:t>
            </w:r>
            <w:proofErr w:type="spellEnd"/>
            <w:r w:rsidRPr="0050040B">
              <w:rPr>
                <w:rFonts w:asciiTheme="minorHAnsi" w:hAnsiTheme="minorHAnsi" w:cstheme="minorHAnsi"/>
                <w:color w:val="000000"/>
                <w:szCs w:val="20"/>
              </w:rPr>
              <w:t xml:space="preserve"> </w:t>
            </w:r>
          </w:p>
        </w:tc>
      </w:tr>
      <w:tr w:rsidR="00DB7270" w:rsidRPr="00600FD0" w14:paraId="37560102" w14:textId="0A434156" w:rsidTr="003A5484">
        <w:trPr>
          <w:trHeight w:val="70"/>
        </w:trPr>
        <w:tc>
          <w:tcPr>
            <w:tcW w:w="500" w:type="dxa"/>
            <w:shd w:val="clear" w:color="auto" w:fill="auto"/>
            <w:noWrap/>
            <w:hideMark/>
          </w:tcPr>
          <w:p w14:paraId="4BEB4737"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w:t>
            </w:r>
          </w:p>
        </w:tc>
        <w:tc>
          <w:tcPr>
            <w:tcW w:w="1642" w:type="dxa"/>
            <w:shd w:val="clear" w:color="auto" w:fill="auto"/>
            <w:noWrap/>
            <w:hideMark/>
          </w:tcPr>
          <w:p w14:paraId="1C17DC27"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5A658F78" w14:textId="10BF4B76"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infantil de seguimento para lactentes a partir de 6 meses; com prebióticos, nucleotídeos e DHA e ARA; em</w:t>
            </w:r>
            <w:r w:rsidR="003A5484">
              <w:rPr>
                <w:rFonts w:ascii="Calibri" w:eastAsia="Times New Roman" w:hAnsi="Calibri"/>
                <w:szCs w:val="20"/>
                <w:lang w:eastAsia="pt-BR"/>
              </w:rPr>
              <w:t>balagem de 200 a 1.000 gramas.</w:t>
            </w:r>
          </w:p>
        </w:tc>
        <w:tc>
          <w:tcPr>
            <w:tcW w:w="950" w:type="dxa"/>
            <w:shd w:val="clear" w:color="auto" w:fill="auto"/>
            <w:noWrap/>
            <w:hideMark/>
          </w:tcPr>
          <w:p w14:paraId="053DDD7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480000</w:t>
            </w:r>
          </w:p>
        </w:tc>
        <w:tc>
          <w:tcPr>
            <w:tcW w:w="424" w:type="dxa"/>
            <w:shd w:val="clear" w:color="auto" w:fill="auto"/>
            <w:noWrap/>
            <w:hideMark/>
          </w:tcPr>
          <w:p w14:paraId="3166D7A8"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516C1A4D" w14:textId="1CD0260D"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0,0808</w:t>
            </w:r>
          </w:p>
        </w:tc>
        <w:tc>
          <w:tcPr>
            <w:tcW w:w="1220" w:type="dxa"/>
            <w:shd w:val="clear" w:color="auto" w:fill="auto"/>
            <w:noWrap/>
            <w:hideMark/>
          </w:tcPr>
          <w:p w14:paraId="3B39E6BF" w14:textId="466901F1"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38.784,00</w:t>
            </w:r>
          </w:p>
        </w:tc>
        <w:tc>
          <w:tcPr>
            <w:tcW w:w="1934" w:type="dxa"/>
          </w:tcPr>
          <w:p w14:paraId="512E3E35" w14:textId="397B657A" w:rsidR="00DB7270" w:rsidRPr="00600FD0" w:rsidRDefault="00DB7270" w:rsidP="00600FD0">
            <w:pPr>
              <w:suppressAutoHyphens w:val="0"/>
              <w:spacing w:after="0" w:line="240" w:lineRule="auto"/>
              <w:jc w:val="center"/>
              <w:rPr>
                <w:rFonts w:ascii="Calibri" w:eastAsia="Times New Roman" w:hAnsi="Calibri"/>
                <w:szCs w:val="20"/>
                <w:lang w:eastAsia="pt-BR"/>
              </w:rPr>
            </w:pPr>
            <w:r w:rsidRPr="0050040B">
              <w:rPr>
                <w:rFonts w:asciiTheme="minorHAnsi" w:hAnsiTheme="minorHAnsi" w:cstheme="minorHAnsi"/>
                <w:color w:val="000000"/>
                <w:szCs w:val="20"/>
              </w:rPr>
              <w:t xml:space="preserve">NAN </w:t>
            </w:r>
            <w:proofErr w:type="spellStart"/>
            <w:r w:rsidRPr="0050040B">
              <w:rPr>
                <w:rFonts w:asciiTheme="minorHAnsi" w:hAnsiTheme="minorHAnsi" w:cstheme="minorHAnsi"/>
                <w:color w:val="000000"/>
                <w:szCs w:val="20"/>
              </w:rPr>
              <w:t>Comfor</w:t>
            </w:r>
            <w:proofErr w:type="spellEnd"/>
            <w:r w:rsidRPr="0050040B">
              <w:rPr>
                <w:rFonts w:asciiTheme="minorHAnsi" w:hAnsiTheme="minorHAnsi" w:cstheme="minorHAnsi"/>
                <w:color w:val="000000"/>
                <w:szCs w:val="20"/>
              </w:rPr>
              <w:t xml:space="preserve"> 2 / </w:t>
            </w:r>
            <w:proofErr w:type="spellStart"/>
            <w:r w:rsidRPr="0050040B">
              <w:rPr>
                <w:rFonts w:asciiTheme="minorHAnsi" w:hAnsiTheme="minorHAnsi" w:cstheme="minorHAnsi"/>
                <w:color w:val="000000"/>
                <w:szCs w:val="20"/>
              </w:rPr>
              <w:t>Aptamil</w:t>
            </w:r>
            <w:proofErr w:type="spellEnd"/>
            <w:r w:rsidRPr="0050040B">
              <w:rPr>
                <w:rFonts w:asciiTheme="minorHAnsi" w:hAnsiTheme="minorHAnsi" w:cstheme="minorHAnsi"/>
                <w:color w:val="000000"/>
                <w:szCs w:val="20"/>
              </w:rPr>
              <w:t xml:space="preserve"> 2 / </w:t>
            </w:r>
            <w:proofErr w:type="spellStart"/>
            <w:r w:rsidRPr="0050040B">
              <w:rPr>
                <w:rFonts w:asciiTheme="minorHAnsi" w:hAnsiTheme="minorHAnsi" w:cstheme="minorHAnsi"/>
                <w:color w:val="000000"/>
                <w:szCs w:val="20"/>
              </w:rPr>
              <w:t>Enfamil</w:t>
            </w:r>
            <w:proofErr w:type="spellEnd"/>
            <w:r w:rsidRPr="0050040B">
              <w:rPr>
                <w:rFonts w:asciiTheme="minorHAnsi" w:hAnsiTheme="minorHAnsi" w:cstheme="minorHAnsi"/>
                <w:color w:val="000000"/>
                <w:szCs w:val="20"/>
              </w:rPr>
              <w:t xml:space="preserve"> 2 </w:t>
            </w:r>
          </w:p>
        </w:tc>
      </w:tr>
      <w:tr w:rsidR="00DB7270" w:rsidRPr="00600FD0" w14:paraId="0516447F" w14:textId="76155968" w:rsidTr="003A5484">
        <w:trPr>
          <w:trHeight w:val="70"/>
        </w:trPr>
        <w:tc>
          <w:tcPr>
            <w:tcW w:w="500" w:type="dxa"/>
            <w:shd w:val="clear" w:color="auto" w:fill="auto"/>
            <w:noWrap/>
            <w:hideMark/>
          </w:tcPr>
          <w:p w14:paraId="79717879"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4</w:t>
            </w:r>
          </w:p>
        </w:tc>
        <w:tc>
          <w:tcPr>
            <w:tcW w:w="1642" w:type="dxa"/>
            <w:shd w:val="clear" w:color="auto" w:fill="auto"/>
            <w:noWrap/>
            <w:hideMark/>
          </w:tcPr>
          <w:p w14:paraId="1127B67E"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3B90AF0E" w14:textId="1464ABEB"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infantil de seguimento para lactentes a partir de 6 meses; pó; emba</w:t>
            </w:r>
            <w:r w:rsidR="003A5484">
              <w:rPr>
                <w:rFonts w:ascii="Calibri" w:eastAsia="Times New Roman" w:hAnsi="Calibri"/>
                <w:szCs w:val="20"/>
                <w:lang w:eastAsia="pt-BR"/>
              </w:rPr>
              <w:t>lagem de 200 a 1.000 gramas.</w:t>
            </w:r>
          </w:p>
        </w:tc>
        <w:tc>
          <w:tcPr>
            <w:tcW w:w="950" w:type="dxa"/>
            <w:shd w:val="clear" w:color="auto" w:fill="auto"/>
            <w:noWrap/>
            <w:hideMark/>
          </w:tcPr>
          <w:p w14:paraId="3898772A"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320000</w:t>
            </w:r>
          </w:p>
        </w:tc>
        <w:tc>
          <w:tcPr>
            <w:tcW w:w="424" w:type="dxa"/>
            <w:shd w:val="clear" w:color="auto" w:fill="auto"/>
            <w:noWrap/>
            <w:hideMark/>
          </w:tcPr>
          <w:p w14:paraId="4C20603F"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11193080" w14:textId="4F3F80AB"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0,0576</w:t>
            </w:r>
          </w:p>
        </w:tc>
        <w:tc>
          <w:tcPr>
            <w:tcW w:w="1220" w:type="dxa"/>
            <w:shd w:val="clear" w:color="auto" w:fill="auto"/>
            <w:noWrap/>
            <w:hideMark/>
          </w:tcPr>
          <w:p w14:paraId="0E66494A" w14:textId="4BE6FCB9"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18.432,00</w:t>
            </w:r>
          </w:p>
        </w:tc>
        <w:tc>
          <w:tcPr>
            <w:tcW w:w="1934" w:type="dxa"/>
          </w:tcPr>
          <w:p w14:paraId="2C13E909" w14:textId="4DF0D242"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Milupa</w:t>
            </w:r>
            <w:proofErr w:type="spellEnd"/>
            <w:r w:rsidRPr="0050040B">
              <w:rPr>
                <w:rFonts w:asciiTheme="minorHAnsi" w:hAnsiTheme="minorHAnsi" w:cstheme="minorHAnsi"/>
                <w:color w:val="000000"/>
                <w:szCs w:val="20"/>
              </w:rPr>
              <w:t xml:space="preserve"> 2 / </w:t>
            </w:r>
            <w:proofErr w:type="spellStart"/>
            <w:r w:rsidRPr="0050040B">
              <w:rPr>
                <w:rFonts w:asciiTheme="minorHAnsi" w:hAnsiTheme="minorHAnsi" w:cstheme="minorHAnsi"/>
                <w:color w:val="000000"/>
                <w:szCs w:val="20"/>
              </w:rPr>
              <w:t>Nestogeno</w:t>
            </w:r>
            <w:proofErr w:type="spellEnd"/>
            <w:r w:rsidRPr="0050040B">
              <w:rPr>
                <w:rFonts w:asciiTheme="minorHAnsi" w:hAnsiTheme="minorHAnsi" w:cstheme="minorHAnsi"/>
                <w:color w:val="000000"/>
                <w:szCs w:val="20"/>
              </w:rPr>
              <w:t xml:space="preserve"> 2 </w:t>
            </w:r>
          </w:p>
        </w:tc>
      </w:tr>
      <w:tr w:rsidR="00DB7270" w:rsidRPr="00600FD0" w14:paraId="62662499" w14:textId="12DFDAA9" w:rsidTr="00CF19A9">
        <w:trPr>
          <w:trHeight w:val="80"/>
        </w:trPr>
        <w:tc>
          <w:tcPr>
            <w:tcW w:w="500" w:type="dxa"/>
            <w:shd w:val="clear" w:color="auto" w:fill="auto"/>
            <w:noWrap/>
            <w:hideMark/>
          </w:tcPr>
          <w:p w14:paraId="424E80D9"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5</w:t>
            </w:r>
          </w:p>
        </w:tc>
        <w:tc>
          <w:tcPr>
            <w:tcW w:w="1642" w:type="dxa"/>
            <w:shd w:val="clear" w:color="auto" w:fill="auto"/>
            <w:noWrap/>
            <w:hideMark/>
          </w:tcPr>
          <w:p w14:paraId="58B1CDF6"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38373AFF" w14:textId="50962CFA"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Fórmula infantil espessada; pó; para lactentes e seguimento de lactentes de 0 a 12 meses; espessada </w:t>
            </w:r>
            <w:proofErr w:type="spellStart"/>
            <w:r w:rsidRPr="00600FD0">
              <w:rPr>
                <w:rFonts w:ascii="Calibri" w:eastAsia="Times New Roman" w:hAnsi="Calibri"/>
                <w:szCs w:val="20"/>
                <w:lang w:eastAsia="pt-BR"/>
              </w:rPr>
              <w:t>anti-regurgitação</w:t>
            </w:r>
            <w:proofErr w:type="spellEnd"/>
            <w:r w:rsidRPr="00600FD0">
              <w:rPr>
                <w:rFonts w:ascii="Calibri" w:eastAsia="Times New Roman" w:hAnsi="Calibri"/>
                <w:szCs w:val="20"/>
                <w:lang w:eastAsia="pt-BR"/>
              </w:rPr>
              <w:t>; com DHA e ARA e</w:t>
            </w:r>
            <w:r w:rsidR="003A5484">
              <w:rPr>
                <w:rFonts w:ascii="Calibri" w:eastAsia="Times New Roman" w:hAnsi="Calibri"/>
                <w:szCs w:val="20"/>
                <w:lang w:eastAsia="pt-BR"/>
              </w:rPr>
              <w:t>mbalagem de 200 a 1.000 gramas.</w:t>
            </w:r>
          </w:p>
        </w:tc>
        <w:tc>
          <w:tcPr>
            <w:tcW w:w="950" w:type="dxa"/>
            <w:shd w:val="clear" w:color="auto" w:fill="auto"/>
            <w:noWrap/>
            <w:hideMark/>
          </w:tcPr>
          <w:p w14:paraId="39DF204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320000</w:t>
            </w:r>
          </w:p>
        </w:tc>
        <w:tc>
          <w:tcPr>
            <w:tcW w:w="424" w:type="dxa"/>
            <w:shd w:val="clear" w:color="auto" w:fill="auto"/>
            <w:noWrap/>
            <w:hideMark/>
          </w:tcPr>
          <w:p w14:paraId="3FE717B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1F86B1D6" w14:textId="24EE8B0C"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0,0843</w:t>
            </w:r>
          </w:p>
        </w:tc>
        <w:tc>
          <w:tcPr>
            <w:tcW w:w="1220" w:type="dxa"/>
            <w:shd w:val="clear" w:color="auto" w:fill="auto"/>
            <w:noWrap/>
            <w:hideMark/>
          </w:tcPr>
          <w:p w14:paraId="0D61221B" w14:textId="6B62794D"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26.976,00</w:t>
            </w:r>
          </w:p>
        </w:tc>
        <w:tc>
          <w:tcPr>
            <w:tcW w:w="1934" w:type="dxa"/>
          </w:tcPr>
          <w:p w14:paraId="30D43773" w14:textId="2ABF1F1F"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Aptamil</w:t>
            </w:r>
            <w:proofErr w:type="spellEnd"/>
            <w:r w:rsidRPr="0050040B">
              <w:rPr>
                <w:rFonts w:asciiTheme="minorHAnsi" w:hAnsiTheme="minorHAnsi" w:cstheme="minorHAnsi"/>
                <w:color w:val="000000"/>
                <w:szCs w:val="20"/>
              </w:rPr>
              <w:t xml:space="preserve"> AR / NAN </w:t>
            </w:r>
            <w:proofErr w:type="spellStart"/>
            <w:r w:rsidRPr="0050040B">
              <w:rPr>
                <w:rFonts w:asciiTheme="minorHAnsi" w:hAnsiTheme="minorHAnsi" w:cstheme="minorHAnsi"/>
                <w:color w:val="000000"/>
                <w:szCs w:val="20"/>
              </w:rPr>
              <w:t>espessAR</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Enfamil</w:t>
            </w:r>
            <w:proofErr w:type="spellEnd"/>
            <w:r w:rsidRPr="0050040B">
              <w:rPr>
                <w:rFonts w:asciiTheme="minorHAnsi" w:hAnsiTheme="minorHAnsi" w:cstheme="minorHAnsi"/>
                <w:color w:val="000000"/>
                <w:szCs w:val="20"/>
              </w:rPr>
              <w:t xml:space="preserve"> AR </w:t>
            </w:r>
          </w:p>
        </w:tc>
      </w:tr>
      <w:tr w:rsidR="00DB7270" w:rsidRPr="00600FD0" w14:paraId="75C2CECE" w14:textId="585FF724" w:rsidTr="00CF19A9">
        <w:trPr>
          <w:trHeight w:val="80"/>
        </w:trPr>
        <w:tc>
          <w:tcPr>
            <w:tcW w:w="500" w:type="dxa"/>
            <w:shd w:val="clear" w:color="auto" w:fill="auto"/>
            <w:noWrap/>
            <w:hideMark/>
          </w:tcPr>
          <w:p w14:paraId="0396E3AB"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w:t>
            </w:r>
          </w:p>
        </w:tc>
        <w:tc>
          <w:tcPr>
            <w:tcW w:w="1642" w:type="dxa"/>
            <w:shd w:val="clear" w:color="auto" w:fill="auto"/>
            <w:noWrap/>
            <w:hideMark/>
          </w:tcPr>
          <w:p w14:paraId="4EA8C1AE"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3B1B10A5" w14:textId="3D03BB8E"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infantil para lactentes de 0 a 6 meses; pó; com prebióticos, nucleotídeos e DHA e ARA; embalagem de 200 a 1.000 gra</w:t>
            </w:r>
            <w:r w:rsidR="003A5484">
              <w:rPr>
                <w:rFonts w:ascii="Calibri" w:eastAsia="Times New Roman" w:hAnsi="Calibri"/>
                <w:szCs w:val="20"/>
                <w:lang w:eastAsia="pt-BR"/>
              </w:rPr>
              <w:t>mas.</w:t>
            </w:r>
          </w:p>
        </w:tc>
        <w:tc>
          <w:tcPr>
            <w:tcW w:w="950" w:type="dxa"/>
            <w:shd w:val="clear" w:color="auto" w:fill="auto"/>
            <w:noWrap/>
            <w:hideMark/>
          </w:tcPr>
          <w:p w14:paraId="185A5B04"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480000</w:t>
            </w:r>
          </w:p>
        </w:tc>
        <w:tc>
          <w:tcPr>
            <w:tcW w:w="424" w:type="dxa"/>
            <w:shd w:val="clear" w:color="auto" w:fill="auto"/>
            <w:noWrap/>
            <w:hideMark/>
          </w:tcPr>
          <w:p w14:paraId="5D627075"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248127B3" w14:textId="624DB106"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0,1167</w:t>
            </w:r>
          </w:p>
        </w:tc>
        <w:tc>
          <w:tcPr>
            <w:tcW w:w="1220" w:type="dxa"/>
            <w:shd w:val="clear" w:color="auto" w:fill="auto"/>
            <w:noWrap/>
            <w:hideMark/>
          </w:tcPr>
          <w:p w14:paraId="09DCC6C9" w14:textId="15D14C9E"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56.016,00</w:t>
            </w:r>
          </w:p>
        </w:tc>
        <w:tc>
          <w:tcPr>
            <w:tcW w:w="1934" w:type="dxa"/>
          </w:tcPr>
          <w:p w14:paraId="7498FB0A" w14:textId="0119A662" w:rsidR="00DB7270" w:rsidRPr="00600FD0" w:rsidRDefault="00DB7270" w:rsidP="00600FD0">
            <w:pPr>
              <w:suppressAutoHyphens w:val="0"/>
              <w:spacing w:after="0" w:line="240" w:lineRule="auto"/>
              <w:jc w:val="center"/>
              <w:rPr>
                <w:rFonts w:ascii="Calibri" w:eastAsia="Times New Roman" w:hAnsi="Calibri"/>
                <w:szCs w:val="20"/>
                <w:lang w:eastAsia="pt-BR"/>
              </w:rPr>
            </w:pPr>
            <w:r w:rsidRPr="0050040B">
              <w:rPr>
                <w:rFonts w:asciiTheme="minorHAnsi" w:hAnsiTheme="minorHAnsi" w:cstheme="minorHAnsi"/>
                <w:color w:val="000000"/>
                <w:szCs w:val="20"/>
              </w:rPr>
              <w:t xml:space="preserve">NAN </w:t>
            </w:r>
            <w:proofErr w:type="spellStart"/>
            <w:r w:rsidRPr="0050040B">
              <w:rPr>
                <w:rFonts w:asciiTheme="minorHAnsi" w:hAnsiTheme="minorHAnsi" w:cstheme="minorHAnsi"/>
                <w:color w:val="000000"/>
                <w:szCs w:val="20"/>
              </w:rPr>
              <w:t>Comfor</w:t>
            </w:r>
            <w:proofErr w:type="spellEnd"/>
            <w:r w:rsidRPr="0050040B">
              <w:rPr>
                <w:rFonts w:asciiTheme="minorHAnsi" w:hAnsiTheme="minorHAnsi" w:cstheme="minorHAnsi"/>
                <w:color w:val="000000"/>
                <w:szCs w:val="20"/>
              </w:rPr>
              <w:t xml:space="preserve"> 1 / </w:t>
            </w:r>
            <w:proofErr w:type="spellStart"/>
            <w:r w:rsidRPr="0050040B">
              <w:rPr>
                <w:rFonts w:asciiTheme="minorHAnsi" w:hAnsiTheme="minorHAnsi" w:cstheme="minorHAnsi"/>
                <w:color w:val="000000"/>
                <w:szCs w:val="20"/>
              </w:rPr>
              <w:t>Aptamil</w:t>
            </w:r>
            <w:proofErr w:type="spellEnd"/>
            <w:r w:rsidRPr="0050040B">
              <w:rPr>
                <w:rFonts w:asciiTheme="minorHAnsi" w:hAnsiTheme="minorHAnsi" w:cstheme="minorHAnsi"/>
                <w:color w:val="000000"/>
                <w:szCs w:val="20"/>
              </w:rPr>
              <w:t xml:space="preserve"> 1 / </w:t>
            </w:r>
            <w:proofErr w:type="spellStart"/>
            <w:r w:rsidRPr="0050040B">
              <w:rPr>
                <w:rFonts w:asciiTheme="minorHAnsi" w:hAnsiTheme="minorHAnsi" w:cstheme="minorHAnsi"/>
                <w:color w:val="000000"/>
                <w:szCs w:val="20"/>
              </w:rPr>
              <w:t>Enfamil</w:t>
            </w:r>
            <w:proofErr w:type="spellEnd"/>
            <w:r w:rsidRPr="0050040B">
              <w:rPr>
                <w:rFonts w:asciiTheme="minorHAnsi" w:hAnsiTheme="minorHAnsi" w:cstheme="minorHAnsi"/>
                <w:color w:val="000000"/>
                <w:szCs w:val="20"/>
              </w:rPr>
              <w:t xml:space="preserve"> 1 </w:t>
            </w:r>
          </w:p>
        </w:tc>
      </w:tr>
      <w:tr w:rsidR="00DB7270" w:rsidRPr="00600FD0" w14:paraId="457C2FD6" w14:textId="2BE39C1B" w:rsidTr="00CF19A9">
        <w:trPr>
          <w:trHeight w:val="80"/>
        </w:trPr>
        <w:tc>
          <w:tcPr>
            <w:tcW w:w="500" w:type="dxa"/>
            <w:shd w:val="clear" w:color="auto" w:fill="auto"/>
            <w:noWrap/>
            <w:hideMark/>
          </w:tcPr>
          <w:p w14:paraId="4D84A11B"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7</w:t>
            </w:r>
          </w:p>
        </w:tc>
        <w:tc>
          <w:tcPr>
            <w:tcW w:w="1642" w:type="dxa"/>
            <w:shd w:val="clear" w:color="auto" w:fill="auto"/>
            <w:noWrap/>
            <w:hideMark/>
          </w:tcPr>
          <w:p w14:paraId="742574C7"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5BFDECAE" w14:textId="1FFE2355"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infantil para lactentes de 0 a 6 meses; pó; emba</w:t>
            </w:r>
            <w:r w:rsidR="003A5484">
              <w:rPr>
                <w:rFonts w:ascii="Calibri" w:eastAsia="Times New Roman" w:hAnsi="Calibri"/>
                <w:szCs w:val="20"/>
                <w:lang w:eastAsia="pt-BR"/>
              </w:rPr>
              <w:t>lagem de 200 a 1.000 gramas.</w:t>
            </w:r>
          </w:p>
        </w:tc>
        <w:tc>
          <w:tcPr>
            <w:tcW w:w="950" w:type="dxa"/>
            <w:shd w:val="clear" w:color="auto" w:fill="auto"/>
            <w:noWrap/>
            <w:hideMark/>
          </w:tcPr>
          <w:p w14:paraId="376DA8C0"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320000</w:t>
            </w:r>
          </w:p>
        </w:tc>
        <w:tc>
          <w:tcPr>
            <w:tcW w:w="424" w:type="dxa"/>
            <w:shd w:val="clear" w:color="auto" w:fill="auto"/>
            <w:noWrap/>
            <w:hideMark/>
          </w:tcPr>
          <w:p w14:paraId="04EFA9EA"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79563984" w14:textId="3915C38A"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0,0618</w:t>
            </w:r>
          </w:p>
        </w:tc>
        <w:tc>
          <w:tcPr>
            <w:tcW w:w="1220" w:type="dxa"/>
            <w:shd w:val="clear" w:color="auto" w:fill="auto"/>
            <w:noWrap/>
            <w:hideMark/>
          </w:tcPr>
          <w:p w14:paraId="7BE9700A" w14:textId="4D2D0E05"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19.776,00</w:t>
            </w:r>
          </w:p>
        </w:tc>
        <w:tc>
          <w:tcPr>
            <w:tcW w:w="1934" w:type="dxa"/>
          </w:tcPr>
          <w:p w14:paraId="55E879D2" w14:textId="5010A0F8"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Nestogeno</w:t>
            </w:r>
            <w:proofErr w:type="spellEnd"/>
            <w:r w:rsidRPr="0050040B">
              <w:rPr>
                <w:rFonts w:asciiTheme="minorHAnsi" w:hAnsiTheme="minorHAnsi" w:cstheme="minorHAnsi"/>
                <w:color w:val="000000"/>
                <w:szCs w:val="20"/>
              </w:rPr>
              <w:t xml:space="preserve"> 1 / </w:t>
            </w:r>
            <w:proofErr w:type="spellStart"/>
            <w:r w:rsidRPr="0050040B">
              <w:rPr>
                <w:rFonts w:asciiTheme="minorHAnsi" w:hAnsiTheme="minorHAnsi" w:cstheme="minorHAnsi"/>
                <w:color w:val="000000"/>
                <w:szCs w:val="20"/>
              </w:rPr>
              <w:t>Milupa</w:t>
            </w:r>
            <w:proofErr w:type="spellEnd"/>
            <w:r w:rsidRPr="0050040B">
              <w:rPr>
                <w:rFonts w:asciiTheme="minorHAnsi" w:hAnsiTheme="minorHAnsi" w:cstheme="minorHAnsi"/>
                <w:color w:val="000000"/>
                <w:szCs w:val="20"/>
              </w:rPr>
              <w:t xml:space="preserve"> 1 </w:t>
            </w:r>
          </w:p>
        </w:tc>
      </w:tr>
      <w:tr w:rsidR="00DB7270" w:rsidRPr="00600FD0" w14:paraId="4697EE74" w14:textId="5296481A" w:rsidTr="00CF19A9">
        <w:trPr>
          <w:trHeight w:val="80"/>
        </w:trPr>
        <w:tc>
          <w:tcPr>
            <w:tcW w:w="500" w:type="dxa"/>
            <w:shd w:val="clear" w:color="auto" w:fill="auto"/>
            <w:noWrap/>
            <w:hideMark/>
          </w:tcPr>
          <w:p w14:paraId="4843F67D"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8</w:t>
            </w:r>
          </w:p>
        </w:tc>
        <w:tc>
          <w:tcPr>
            <w:tcW w:w="1642" w:type="dxa"/>
            <w:shd w:val="clear" w:color="auto" w:fill="auto"/>
            <w:noWrap/>
            <w:hideMark/>
          </w:tcPr>
          <w:p w14:paraId="7253F9C4"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1AA1C4AC" w14:textId="392164BA"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infantil para lactentes e crianças de 0 a 12 meses; pó; nutricionalmente completa; para desenvolvimento e crescimento equilibrado; polimérica e hipercalórica com 1 kcal/ml; com ARA e DHA e prebióticos; isenta de sacarose e glúten; e</w:t>
            </w:r>
            <w:r w:rsidR="003A5484">
              <w:rPr>
                <w:rFonts w:ascii="Calibri" w:eastAsia="Times New Roman" w:hAnsi="Calibri"/>
                <w:szCs w:val="20"/>
                <w:lang w:eastAsia="pt-BR"/>
              </w:rPr>
              <w:t>mbalagem de 200 a 1.000 gramas.</w:t>
            </w:r>
          </w:p>
        </w:tc>
        <w:tc>
          <w:tcPr>
            <w:tcW w:w="950" w:type="dxa"/>
            <w:shd w:val="clear" w:color="auto" w:fill="auto"/>
            <w:noWrap/>
            <w:hideMark/>
          </w:tcPr>
          <w:p w14:paraId="4B02C6B0"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80000</w:t>
            </w:r>
          </w:p>
        </w:tc>
        <w:tc>
          <w:tcPr>
            <w:tcW w:w="424" w:type="dxa"/>
            <w:shd w:val="clear" w:color="auto" w:fill="auto"/>
            <w:noWrap/>
            <w:hideMark/>
          </w:tcPr>
          <w:p w14:paraId="448D1D5D"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74AC40F0" w14:textId="442BD30E"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0,2955</w:t>
            </w:r>
          </w:p>
        </w:tc>
        <w:tc>
          <w:tcPr>
            <w:tcW w:w="1220" w:type="dxa"/>
            <w:shd w:val="clear" w:color="auto" w:fill="auto"/>
            <w:noWrap/>
            <w:hideMark/>
          </w:tcPr>
          <w:p w14:paraId="0F443452" w14:textId="730529EF"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23.640,00</w:t>
            </w:r>
          </w:p>
        </w:tc>
        <w:tc>
          <w:tcPr>
            <w:tcW w:w="1934" w:type="dxa"/>
          </w:tcPr>
          <w:p w14:paraId="6A58ECFA" w14:textId="28FC19BF"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Infatrini</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Enfamil</w:t>
            </w:r>
            <w:proofErr w:type="spellEnd"/>
            <w:r w:rsidRPr="0050040B">
              <w:rPr>
                <w:rFonts w:asciiTheme="minorHAnsi" w:hAnsiTheme="minorHAnsi" w:cstheme="minorHAnsi"/>
                <w:color w:val="000000"/>
                <w:szCs w:val="20"/>
              </w:rPr>
              <w:t xml:space="preserve"> Premium </w:t>
            </w:r>
            <w:proofErr w:type="spellStart"/>
            <w:r w:rsidRPr="0050040B">
              <w:rPr>
                <w:rFonts w:asciiTheme="minorHAnsi" w:hAnsiTheme="minorHAnsi" w:cstheme="minorHAnsi"/>
                <w:color w:val="000000"/>
                <w:szCs w:val="20"/>
              </w:rPr>
              <w:t>Gentlease</w:t>
            </w:r>
            <w:proofErr w:type="spellEnd"/>
            <w:r w:rsidRPr="0050040B">
              <w:rPr>
                <w:rFonts w:asciiTheme="minorHAnsi" w:hAnsiTheme="minorHAnsi" w:cstheme="minorHAnsi"/>
                <w:color w:val="000000"/>
                <w:szCs w:val="20"/>
              </w:rPr>
              <w:t xml:space="preserve"> </w:t>
            </w:r>
          </w:p>
        </w:tc>
      </w:tr>
      <w:tr w:rsidR="00DB7270" w:rsidRPr="00600FD0" w14:paraId="496F1CCF" w14:textId="7088235C" w:rsidTr="00CF19A9">
        <w:trPr>
          <w:trHeight w:val="80"/>
        </w:trPr>
        <w:tc>
          <w:tcPr>
            <w:tcW w:w="500" w:type="dxa"/>
            <w:shd w:val="clear" w:color="auto" w:fill="auto"/>
            <w:noWrap/>
            <w:hideMark/>
          </w:tcPr>
          <w:p w14:paraId="4DA3A89D"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9</w:t>
            </w:r>
          </w:p>
        </w:tc>
        <w:tc>
          <w:tcPr>
            <w:tcW w:w="1642" w:type="dxa"/>
            <w:shd w:val="clear" w:color="auto" w:fill="auto"/>
            <w:noWrap/>
            <w:hideMark/>
          </w:tcPr>
          <w:p w14:paraId="1A886C06"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7EA4E59D" w14:textId="4328227C" w:rsidR="00DB7270" w:rsidRPr="00600FD0" w:rsidRDefault="00DB7270" w:rsidP="00EF071E">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Fórmula infantil para lactentes e de seguimento para lactentes de 0 a 12 meses; destinada às necessidades dietoterápicas específicas com restrição de lactose; a base de aminoácidos, embalagem de 200 a 1.000 gramas. </w:t>
            </w:r>
          </w:p>
        </w:tc>
        <w:tc>
          <w:tcPr>
            <w:tcW w:w="950" w:type="dxa"/>
            <w:shd w:val="clear" w:color="auto" w:fill="auto"/>
            <w:noWrap/>
            <w:hideMark/>
          </w:tcPr>
          <w:p w14:paraId="1709A429"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40000</w:t>
            </w:r>
          </w:p>
        </w:tc>
        <w:tc>
          <w:tcPr>
            <w:tcW w:w="424" w:type="dxa"/>
            <w:shd w:val="clear" w:color="auto" w:fill="auto"/>
            <w:noWrap/>
            <w:hideMark/>
          </w:tcPr>
          <w:p w14:paraId="67EB7090"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4E4A42F1" w14:textId="6F6CE45C"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0,4265</w:t>
            </w:r>
          </w:p>
        </w:tc>
        <w:tc>
          <w:tcPr>
            <w:tcW w:w="1220" w:type="dxa"/>
            <w:shd w:val="clear" w:color="auto" w:fill="auto"/>
            <w:noWrap/>
            <w:hideMark/>
          </w:tcPr>
          <w:p w14:paraId="11F6F058" w14:textId="6921851C"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17.060,00</w:t>
            </w:r>
          </w:p>
        </w:tc>
        <w:tc>
          <w:tcPr>
            <w:tcW w:w="1934" w:type="dxa"/>
          </w:tcPr>
          <w:p w14:paraId="31C179E2" w14:textId="6A74768C"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Neocate</w:t>
            </w:r>
            <w:proofErr w:type="spellEnd"/>
            <w:r w:rsidRPr="0050040B">
              <w:rPr>
                <w:rFonts w:asciiTheme="minorHAnsi" w:hAnsiTheme="minorHAnsi" w:cstheme="minorHAnsi"/>
                <w:color w:val="000000"/>
                <w:szCs w:val="20"/>
              </w:rPr>
              <w:t xml:space="preserve"> LCP / </w:t>
            </w:r>
            <w:proofErr w:type="spellStart"/>
            <w:r w:rsidRPr="0050040B">
              <w:rPr>
                <w:rFonts w:asciiTheme="minorHAnsi" w:hAnsiTheme="minorHAnsi" w:cstheme="minorHAnsi"/>
                <w:color w:val="000000"/>
                <w:szCs w:val="20"/>
              </w:rPr>
              <w:t>Alfamino</w:t>
            </w:r>
            <w:proofErr w:type="spellEnd"/>
            <w:r w:rsidRPr="0050040B">
              <w:rPr>
                <w:rFonts w:asciiTheme="minorHAnsi" w:hAnsiTheme="minorHAnsi" w:cstheme="minorHAnsi"/>
                <w:color w:val="000000"/>
                <w:szCs w:val="20"/>
              </w:rPr>
              <w:t xml:space="preserve"> </w:t>
            </w:r>
          </w:p>
        </w:tc>
      </w:tr>
      <w:tr w:rsidR="00DB7270" w:rsidRPr="00600FD0" w14:paraId="4B522397" w14:textId="666D9782" w:rsidTr="00CF19A9">
        <w:trPr>
          <w:trHeight w:val="80"/>
        </w:trPr>
        <w:tc>
          <w:tcPr>
            <w:tcW w:w="500" w:type="dxa"/>
            <w:shd w:val="clear" w:color="auto" w:fill="auto"/>
            <w:noWrap/>
            <w:hideMark/>
          </w:tcPr>
          <w:p w14:paraId="46B11DEC"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10</w:t>
            </w:r>
          </w:p>
        </w:tc>
        <w:tc>
          <w:tcPr>
            <w:tcW w:w="1642" w:type="dxa"/>
            <w:shd w:val="clear" w:color="auto" w:fill="auto"/>
            <w:noWrap/>
            <w:hideMark/>
          </w:tcPr>
          <w:p w14:paraId="13D5AFB8"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07C2D62D" w14:textId="10A0BFBD"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infantil para lactentes e de seguimento para lactentes de 0 a 12 meses; pó; destinada a necessidades dietoterápicas específicas com restrição de lactose; com DHA, ARA e nucleotídeos</w:t>
            </w:r>
            <w:r w:rsidR="003A5484">
              <w:rPr>
                <w:rFonts w:ascii="Calibri" w:eastAsia="Times New Roman" w:hAnsi="Calibri"/>
                <w:szCs w:val="20"/>
                <w:lang w:eastAsia="pt-BR"/>
              </w:rPr>
              <w:t>; embalagem 200 a 1.000 gramas.</w:t>
            </w:r>
          </w:p>
        </w:tc>
        <w:tc>
          <w:tcPr>
            <w:tcW w:w="950" w:type="dxa"/>
            <w:shd w:val="clear" w:color="auto" w:fill="auto"/>
            <w:noWrap/>
            <w:hideMark/>
          </w:tcPr>
          <w:p w14:paraId="589F35E4"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200000</w:t>
            </w:r>
          </w:p>
        </w:tc>
        <w:tc>
          <w:tcPr>
            <w:tcW w:w="424" w:type="dxa"/>
            <w:shd w:val="clear" w:color="auto" w:fill="auto"/>
            <w:noWrap/>
            <w:hideMark/>
          </w:tcPr>
          <w:p w14:paraId="6EE358D9"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22D461B0" w14:textId="0203FA2A"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0,1118</w:t>
            </w:r>
          </w:p>
        </w:tc>
        <w:tc>
          <w:tcPr>
            <w:tcW w:w="1220" w:type="dxa"/>
            <w:shd w:val="clear" w:color="auto" w:fill="auto"/>
            <w:noWrap/>
            <w:hideMark/>
          </w:tcPr>
          <w:p w14:paraId="48B4634C" w14:textId="4E2F6590"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22.360,00</w:t>
            </w:r>
          </w:p>
        </w:tc>
        <w:tc>
          <w:tcPr>
            <w:tcW w:w="1934" w:type="dxa"/>
          </w:tcPr>
          <w:p w14:paraId="155A5036" w14:textId="10F4C19D"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Aptamil</w:t>
            </w:r>
            <w:proofErr w:type="spellEnd"/>
            <w:r w:rsidRPr="0050040B">
              <w:rPr>
                <w:rFonts w:asciiTheme="minorHAnsi" w:hAnsiTheme="minorHAnsi" w:cstheme="minorHAnsi"/>
                <w:color w:val="000000"/>
                <w:szCs w:val="20"/>
              </w:rPr>
              <w:t xml:space="preserve"> SL / </w:t>
            </w:r>
            <w:proofErr w:type="spellStart"/>
            <w:r w:rsidRPr="0050040B">
              <w:rPr>
                <w:rFonts w:asciiTheme="minorHAnsi" w:hAnsiTheme="minorHAnsi" w:cstheme="minorHAnsi"/>
                <w:color w:val="000000"/>
                <w:szCs w:val="20"/>
              </w:rPr>
              <w:t>Nan</w:t>
            </w:r>
            <w:proofErr w:type="spellEnd"/>
            <w:r w:rsidRPr="0050040B">
              <w:rPr>
                <w:rFonts w:asciiTheme="minorHAnsi" w:hAnsiTheme="minorHAnsi" w:cstheme="minorHAnsi"/>
                <w:color w:val="000000"/>
                <w:szCs w:val="20"/>
              </w:rPr>
              <w:t xml:space="preserve"> SL </w:t>
            </w:r>
          </w:p>
        </w:tc>
      </w:tr>
      <w:tr w:rsidR="00DB7270" w:rsidRPr="00600FD0" w14:paraId="569A3A20" w14:textId="44C3F65E" w:rsidTr="00CF19A9">
        <w:trPr>
          <w:trHeight w:val="80"/>
        </w:trPr>
        <w:tc>
          <w:tcPr>
            <w:tcW w:w="500" w:type="dxa"/>
            <w:shd w:val="clear" w:color="auto" w:fill="auto"/>
            <w:noWrap/>
            <w:hideMark/>
          </w:tcPr>
          <w:p w14:paraId="292C2E8D"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11</w:t>
            </w:r>
          </w:p>
        </w:tc>
        <w:tc>
          <w:tcPr>
            <w:tcW w:w="1642" w:type="dxa"/>
            <w:shd w:val="clear" w:color="auto" w:fill="auto"/>
            <w:noWrap/>
            <w:hideMark/>
          </w:tcPr>
          <w:p w14:paraId="1F0290C5"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40789C39" w14:textId="7B575B6A"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infantil para lactentes e de seguimento para lactentes e crianças de primeira infância de 0 a 36 meses; pó; destinada a necessidades dietoterápicas específicas com restrição à lac</w:t>
            </w:r>
            <w:r w:rsidRPr="00600FD0">
              <w:rPr>
                <w:rFonts w:ascii="Calibri" w:eastAsia="Times New Roman" w:hAnsi="Calibri"/>
                <w:szCs w:val="20"/>
                <w:lang w:eastAsia="pt-BR"/>
              </w:rPr>
              <w:lastRenderedPageBreak/>
              <w:t>tose, à base de proteína láctea extensamente hidrolisada; com ARA e DHA; e</w:t>
            </w:r>
            <w:r w:rsidR="003A5484">
              <w:rPr>
                <w:rFonts w:ascii="Calibri" w:eastAsia="Times New Roman" w:hAnsi="Calibri"/>
                <w:szCs w:val="20"/>
                <w:lang w:eastAsia="pt-BR"/>
              </w:rPr>
              <w:t>mbalagem de 200 a 1.000 gramas.</w:t>
            </w:r>
          </w:p>
        </w:tc>
        <w:tc>
          <w:tcPr>
            <w:tcW w:w="950" w:type="dxa"/>
            <w:shd w:val="clear" w:color="auto" w:fill="auto"/>
            <w:noWrap/>
            <w:hideMark/>
          </w:tcPr>
          <w:p w14:paraId="6E0E1B8F"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lastRenderedPageBreak/>
              <w:t>240000</w:t>
            </w:r>
          </w:p>
        </w:tc>
        <w:tc>
          <w:tcPr>
            <w:tcW w:w="424" w:type="dxa"/>
            <w:shd w:val="clear" w:color="auto" w:fill="auto"/>
            <w:noWrap/>
            <w:hideMark/>
          </w:tcPr>
          <w:p w14:paraId="2E442986"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07F9B4CD" w14:textId="522B04BF"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0,2805</w:t>
            </w:r>
          </w:p>
        </w:tc>
        <w:tc>
          <w:tcPr>
            <w:tcW w:w="1220" w:type="dxa"/>
            <w:shd w:val="clear" w:color="auto" w:fill="auto"/>
            <w:noWrap/>
            <w:hideMark/>
          </w:tcPr>
          <w:p w14:paraId="1199DC04" w14:textId="66CA6E38"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67.320,00</w:t>
            </w:r>
          </w:p>
        </w:tc>
        <w:tc>
          <w:tcPr>
            <w:tcW w:w="1934" w:type="dxa"/>
          </w:tcPr>
          <w:p w14:paraId="2CCF4A51" w14:textId="18B454F7"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Aptamil</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Pepti</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Alfaré</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Pregomin</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Pepti</w:t>
            </w:r>
            <w:proofErr w:type="spellEnd"/>
            <w:r w:rsidRPr="0050040B">
              <w:rPr>
                <w:rFonts w:asciiTheme="minorHAnsi" w:hAnsiTheme="minorHAnsi" w:cstheme="minorHAnsi"/>
                <w:color w:val="000000"/>
                <w:szCs w:val="20"/>
              </w:rPr>
              <w:t xml:space="preserve"> </w:t>
            </w:r>
          </w:p>
        </w:tc>
      </w:tr>
      <w:tr w:rsidR="00DB7270" w:rsidRPr="00600FD0" w14:paraId="700401C6" w14:textId="2762DAEC" w:rsidTr="00CF19A9">
        <w:trPr>
          <w:trHeight w:val="80"/>
        </w:trPr>
        <w:tc>
          <w:tcPr>
            <w:tcW w:w="500" w:type="dxa"/>
            <w:shd w:val="clear" w:color="auto" w:fill="auto"/>
            <w:noWrap/>
            <w:hideMark/>
          </w:tcPr>
          <w:p w14:paraId="75B4D210"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12</w:t>
            </w:r>
          </w:p>
        </w:tc>
        <w:tc>
          <w:tcPr>
            <w:tcW w:w="1642" w:type="dxa"/>
            <w:shd w:val="clear" w:color="auto" w:fill="auto"/>
            <w:noWrap/>
            <w:hideMark/>
          </w:tcPr>
          <w:p w14:paraId="34EB93FE"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4C994B91" w14:textId="7AC98954"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padrão para controle glicêmico; líquida; nutricionalmente completa; 1 kcal/ml, sem adição de sacarose; com carboidratos de lenta absorção e fibras; com sab</w:t>
            </w:r>
            <w:r w:rsidR="003A5484">
              <w:rPr>
                <w:rFonts w:ascii="Calibri" w:eastAsia="Times New Roman" w:hAnsi="Calibri"/>
                <w:szCs w:val="20"/>
                <w:lang w:eastAsia="pt-BR"/>
              </w:rPr>
              <w:t>or; embalagem de 100 a 1000 ml.</w:t>
            </w:r>
          </w:p>
        </w:tc>
        <w:tc>
          <w:tcPr>
            <w:tcW w:w="950" w:type="dxa"/>
            <w:shd w:val="clear" w:color="auto" w:fill="auto"/>
            <w:noWrap/>
            <w:hideMark/>
          </w:tcPr>
          <w:p w14:paraId="2FF4E0C7"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1200000</w:t>
            </w:r>
          </w:p>
        </w:tc>
        <w:tc>
          <w:tcPr>
            <w:tcW w:w="424" w:type="dxa"/>
            <w:shd w:val="clear" w:color="auto" w:fill="auto"/>
            <w:noWrap/>
            <w:hideMark/>
          </w:tcPr>
          <w:p w14:paraId="606009BC"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ML</w:t>
            </w:r>
          </w:p>
        </w:tc>
        <w:tc>
          <w:tcPr>
            <w:tcW w:w="1000" w:type="dxa"/>
            <w:shd w:val="clear" w:color="auto" w:fill="auto"/>
            <w:noWrap/>
            <w:hideMark/>
          </w:tcPr>
          <w:p w14:paraId="5F624A29" w14:textId="5428751B"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0,0572</w:t>
            </w:r>
          </w:p>
        </w:tc>
        <w:tc>
          <w:tcPr>
            <w:tcW w:w="1220" w:type="dxa"/>
            <w:shd w:val="clear" w:color="auto" w:fill="auto"/>
            <w:noWrap/>
            <w:hideMark/>
          </w:tcPr>
          <w:p w14:paraId="58C3F111" w14:textId="31432AC5"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68.640,00</w:t>
            </w:r>
          </w:p>
        </w:tc>
        <w:tc>
          <w:tcPr>
            <w:tcW w:w="1934" w:type="dxa"/>
          </w:tcPr>
          <w:p w14:paraId="16754CE1" w14:textId="592C52A8"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Novasource</w:t>
            </w:r>
            <w:proofErr w:type="spellEnd"/>
            <w:r w:rsidRPr="0050040B">
              <w:rPr>
                <w:rFonts w:asciiTheme="minorHAnsi" w:hAnsiTheme="minorHAnsi" w:cstheme="minorHAnsi"/>
                <w:color w:val="000000"/>
                <w:szCs w:val="20"/>
              </w:rPr>
              <w:t xml:space="preserve"> GC / </w:t>
            </w:r>
            <w:proofErr w:type="spellStart"/>
            <w:r w:rsidRPr="0050040B">
              <w:rPr>
                <w:rFonts w:asciiTheme="minorHAnsi" w:hAnsiTheme="minorHAnsi" w:cstheme="minorHAnsi"/>
                <w:color w:val="000000"/>
                <w:szCs w:val="20"/>
              </w:rPr>
              <w:t>Diamax</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lG</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Prodiet</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Dianutri</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Glucerna</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Diacontrol</w:t>
            </w:r>
            <w:proofErr w:type="spellEnd"/>
            <w:r w:rsidRPr="0050040B">
              <w:rPr>
                <w:rFonts w:asciiTheme="minorHAnsi" w:hAnsiTheme="minorHAnsi" w:cstheme="minorHAnsi"/>
                <w:color w:val="000000"/>
                <w:szCs w:val="20"/>
              </w:rPr>
              <w:t xml:space="preserve"> </w:t>
            </w:r>
          </w:p>
        </w:tc>
      </w:tr>
      <w:tr w:rsidR="00DB7270" w:rsidRPr="00345AB6" w14:paraId="525612C9" w14:textId="2D130F9C" w:rsidTr="00CF19A9">
        <w:trPr>
          <w:trHeight w:val="80"/>
        </w:trPr>
        <w:tc>
          <w:tcPr>
            <w:tcW w:w="500" w:type="dxa"/>
            <w:shd w:val="clear" w:color="auto" w:fill="auto"/>
            <w:noWrap/>
            <w:hideMark/>
          </w:tcPr>
          <w:p w14:paraId="64C4F8A5"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13</w:t>
            </w:r>
          </w:p>
        </w:tc>
        <w:tc>
          <w:tcPr>
            <w:tcW w:w="1642" w:type="dxa"/>
            <w:shd w:val="clear" w:color="auto" w:fill="auto"/>
            <w:noWrap/>
            <w:hideMark/>
          </w:tcPr>
          <w:p w14:paraId="7E47CE44" w14:textId="77777777" w:rsidR="00DB7270" w:rsidRDefault="00DB7270" w:rsidP="00600FD0">
            <w:pPr>
              <w:suppressAutoHyphens w:val="0"/>
              <w:spacing w:after="0" w:line="240" w:lineRule="auto"/>
              <w:jc w:val="center"/>
              <w:rPr>
                <w:rFonts w:ascii="Calibri" w:eastAsia="Times New Roman" w:hAnsi="Calibri"/>
                <w:szCs w:val="20"/>
                <w:lang w:eastAsia="pt-BR"/>
              </w:rPr>
            </w:pPr>
            <w:r>
              <w:rPr>
                <w:rFonts w:ascii="Calibri" w:eastAsia="Times New Roman" w:hAnsi="Calibri"/>
                <w:szCs w:val="20"/>
                <w:lang w:eastAsia="pt-BR"/>
              </w:rPr>
              <w:t>Ampla</w:t>
            </w:r>
          </w:p>
          <w:p w14:paraId="15EC88F0" w14:textId="77777777" w:rsidR="00DB727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Concorrência</w:t>
            </w:r>
          </w:p>
          <w:p w14:paraId="7383CB8C" w14:textId="2E4E204D" w:rsidR="004656FE" w:rsidRPr="00600FD0" w:rsidRDefault="004656FE" w:rsidP="00600FD0">
            <w:pPr>
              <w:suppressAutoHyphens w:val="0"/>
              <w:spacing w:after="0" w:line="240" w:lineRule="auto"/>
              <w:jc w:val="center"/>
              <w:rPr>
                <w:rFonts w:ascii="Calibri" w:eastAsia="Times New Roman" w:hAnsi="Calibri"/>
                <w:szCs w:val="20"/>
                <w:lang w:eastAsia="pt-BR"/>
              </w:rPr>
            </w:pPr>
            <w:r>
              <w:rPr>
                <w:rFonts w:ascii="Calibri" w:eastAsia="Times New Roman" w:hAnsi="Calibri"/>
                <w:szCs w:val="20"/>
                <w:lang w:eastAsia="pt-BR"/>
              </w:rPr>
              <w:t>(Cota principal)</w:t>
            </w:r>
          </w:p>
        </w:tc>
        <w:tc>
          <w:tcPr>
            <w:tcW w:w="2835" w:type="dxa"/>
            <w:shd w:val="clear" w:color="auto" w:fill="auto"/>
            <w:vAlign w:val="bottom"/>
            <w:hideMark/>
          </w:tcPr>
          <w:p w14:paraId="2224B27F" w14:textId="0FBF1066"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padrão para nutrição enteral ou oral; líquida; hipercalórica com 1,5 Kcal/ml; sem adição de sacarose, lactose e glúten; com sabo</w:t>
            </w:r>
            <w:r w:rsidR="003A5484">
              <w:rPr>
                <w:rFonts w:ascii="Calibri" w:eastAsia="Times New Roman" w:hAnsi="Calibri"/>
                <w:szCs w:val="20"/>
                <w:lang w:eastAsia="pt-BR"/>
              </w:rPr>
              <w:t>r; embalagem de 100 a 1.000 ml.</w:t>
            </w:r>
          </w:p>
        </w:tc>
        <w:tc>
          <w:tcPr>
            <w:tcW w:w="950" w:type="dxa"/>
            <w:shd w:val="clear" w:color="auto" w:fill="auto"/>
            <w:noWrap/>
            <w:hideMark/>
          </w:tcPr>
          <w:p w14:paraId="74E076B1"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1875000</w:t>
            </w:r>
          </w:p>
        </w:tc>
        <w:tc>
          <w:tcPr>
            <w:tcW w:w="424" w:type="dxa"/>
            <w:shd w:val="clear" w:color="auto" w:fill="auto"/>
            <w:noWrap/>
            <w:hideMark/>
          </w:tcPr>
          <w:p w14:paraId="62366C38"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ML</w:t>
            </w:r>
          </w:p>
        </w:tc>
        <w:tc>
          <w:tcPr>
            <w:tcW w:w="1000" w:type="dxa"/>
            <w:shd w:val="clear" w:color="auto" w:fill="auto"/>
            <w:noWrap/>
            <w:hideMark/>
          </w:tcPr>
          <w:p w14:paraId="5CE28D5D" w14:textId="59BB4E18"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0,0343</w:t>
            </w:r>
          </w:p>
        </w:tc>
        <w:tc>
          <w:tcPr>
            <w:tcW w:w="1220" w:type="dxa"/>
            <w:shd w:val="clear" w:color="auto" w:fill="auto"/>
            <w:noWrap/>
            <w:hideMark/>
          </w:tcPr>
          <w:p w14:paraId="7A560DA3" w14:textId="5300C15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64.312,50</w:t>
            </w:r>
          </w:p>
        </w:tc>
        <w:tc>
          <w:tcPr>
            <w:tcW w:w="1934" w:type="dxa"/>
          </w:tcPr>
          <w:p w14:paraId="4F4A8C2B" w14:textId="146BE973" w:rsidR="00DB7270" w:rsidRPr="00DB7270" w:rsidRDefault="00DB7270" w:rsidP="00600FD0">
            <w:pPr>
              <w:suppressAutoHyphens w:val="0"/>
              <w:spacing w:after="0" w:line="240" w:lineRule="auto"/>
              <w:jc w:val="center"/>
              <w:rPr>
                <w:rFonts w:ascii="Calibri" w:eastAsia="Times New Roman" w:hAnsi="Calibri"/>
                <w:szCs w:val="20"/>
                <w:lang w:val="en-US" w:eastAsia="pt-BR"/>
              </w:rPr>
            </w:pPr>
            <w:r w:rsidRPr="0050040B">
              <w:rPr>
                <w:rFonts w:asciiTheme="minorHAnsi" w:hAnsiTheme="minorHAnsi" w:cstheme="minorHAnsi"/>
                <w:color w:val="000000"/>
                <w:szCs w:val="20"/>
                <w:lang w:val="en-US"/>
              </w:rPr>
              <w:t xml:space="preserve">Nutri Enteral 1.5 </w:t>
            </w:r>
            <w:proofErr w:type="spellStart"/>
            <w:r w:rsidRPr="0050040B">
              <w:rPr>
                <w:rFonts w:asciiTheme="minorHAnsi" w:hAnsiTheme="minorHAnsi" w:cstheme="minorHAnsi"/>
                <w:color w:val="000000"/>
                <w:szCs w:val="20"/>
                <w:lang w:val="en-US"/>
              </w:rPr>
              <w:t>Nutrimed</w:t>
            </w:r>
            <w:proofErr w:type="spellEnd"/>
            <w:r w:rsidRPr="0050040B">
              <w:rPr>
                <w:rFonts w:asciiTheme="minorHAnsi" w:hAnsiTheme="minorHAnsi" w:cstheme="minorHAnsi"/>
                <w:color w:val="000000"/>
                <w:szCs w:val="20"/>
                <w:lang w:val="en-US"/>
              </w:rPr>
              <w:t xml:space="preserve"> / Trophic 1.5 </w:t>
            </w:r>
            <w:proofErr w:type="spellStart"/>
            <w:r w:rsidRPr="0050040B">
              <w:rPr>
                <w:rFonts w:asciiTheme="minorHAnsi" w:hAnsiTheme="minorHAnsi" w:cstheme="minorHAnsi"/>
                <w:color w:val="000000"/>
                <w:szCs w:val="20"/>
                <w:lang w:val="en-US"/>
              </w:rPr>
              <w:t>Prodiet</w:t>
            </w:r>
            <w:proofErr w:type="spellEnd"/>
            <w:r w:rsidRPr="0050040B">
              <w:rPr>
                <w:rFonts w:asciiTheme="minorHAnsi" w:hAnsiTheme="minorHAnsi" w:cstheme="minorHAnsi"/>
                <w:color w:val="000000"/>
                <w:szCs w:val="20"/>
                <w:lang w:val="en-US"/>
              </w:rPr>
              <w:t xml:space="preserve"> / </w:t>
            </w:r>
            <w:proofErr w:type="spellStart"/>
            <w:r w:rsidRPr="0050040B">
              <w:rPr>
                <w:rFonts w:asciiTheme="minorHAnsi" w:hAnsiTheme="minorHAnsi" w:cstheme="minorHAnsi"/>
                <w:color w:val="000000"/>
                <w:szCs w:val="20"/>
                <w:lang w:val="en-US"/>
              </w:rPr>
              <w:t>Isosource</w:t>
            </w:r>
            <w:proofErr w:type="spellEnd"/>
            <w:r w:rsidRPr="0050040B">
              <w:rPr>
                <w:rFonts w:asciiTheme="minorHAnsi" w:hAnsiTheme="minorHAnsi" w:cstheme="minorHAnsi"/>
                <w:color w:val="000000"/>
                <w:szCs w:val="20"/>
                <w:lang w:val="en-US"/>
              </w:rPr>
              <w:t xml:space="preserve"> 1.5 / </w:t>
            </w:r>
            <w:proofErr w:type="spellStart"/>
            <w:r w:rsidRPr="0050040B">
              <w:rPr>
                <w:rFonts w:asciiTheme="minorHAnsi" w:hAnsiTheme="minorHAnsi" w:cstheme="minorHAnsi"/>
                <w:color w:val="000000"/>
                <w:szCs w:val="20"/>
                <w:lang w:val="en-US"/>
              </w:rPr>
              <w:t>Nutrison</w:t>
            </w:r>
            <w:proofErr w:type="spellEnd"/>
            <w:r w:rsidRPr="0050040B">
              <w:rPr>
                <w:rFonts w:asciiTheme="minorHAnsi" w:hAnsiTheme="minorHAnsi" w:cstheme="minorHAnsi"/>
                <w:color w:val="000000"/>
                <w:szCs w:val="20"/>
                <w:lang w:val="en-US"/>
              </w:rPr>
              <w:t xml:space="preserve"> Energy 1.5</w:t>
            </w:r>
          </w:p>
        </w:tc>
      </w:tr>
      <w:tr w:rsidR="00DB7270" w:rsidRPr="00600FD0" w14:paraId="1CBFDB2F" w14:textId="79F025CF" w:rsidTr="00CF19A9">
        <w:trPr>
          <w:trHeight w:val="80"/>
        </w:trPr>
        <w:tc>
          <w:tcPr>
            <w:tcW w:w="500" w:type="dxa"/>
            <w:shd w:val="clear" w:color="auto" w:fill="auto"/>
            <w:noWrap/>
            <w:hideMark/>
          </w:tcPr>
          <w:p w14:paraId="4B1B8A80"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14</w:t>
            </w:r>
          </w:p>
        </w:tc>
        <w:tc>
          <w:tcPr>
            <w:tcW w:w="1642" w:type="dxa"/>
            <w:shd w:val="clear" w:color="auto" w:fill="auto"/>
            <w:noWrap/>
            <w:hideMark/>
          </w:tcPr>
          <w:p w14:paraId="7A9D3666"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7C3CE874" w14:textId="7D4C2790" w:rsidR="00DB7270" w:rsidRPr="00600FD0" w:rsidRDefault="00DB7270" w:rsidP="003A5484">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para nutrição enteral e oral; líquida; completa; constituída de proteína isolada de soja; destinada a pacientes com transtornos intestinais com no mínimo 15 g de fibras; normocalórica com 1,2 kcal/ml; isenta de lactose; com sabor; embala</w:t>
            </w:r>
            <w:r w:rsidR="003A5484">
              <w:rPr>
                <w:rFonts w:ascii="Calibri" w:eastAsia="Times New Roman" w:hAnsi="Calibri"/>
                <w:szCs w:val="20"/>
                <w:lang w:eastAsia="pt-BR"/>
              </w:rPr>
              <w:t>gem de 100 a 1.000 ml.</w:t>
            </w:r>
          </w:p>
        </w:tc>
        <w:tc>
          <w:tcPr>
            <w:tcW w:w="950" w:type="dxa"/>
            <w:shd w:val="clear" w:color="auto" w:fill="auto"/>
            <w:noWrap/>
            <w:hideMark/>
          </w:tcPr>
          <w:p w14:paraId="47AE9EA7"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1500000</w:t>
            </w:r>
          </w:p>
        </w:tc>
        <w:tc>
          <w:tcPr>
            <w:tcW w:w="424" w:type="dxa"/>
            <w:shd w:val="clear" w:color="auto" w:fill="auto"/>
            <w:noWrap/>
            <w:hideMark/>
          </w:tcPr>
          <w:p w14:paraId="110957E5"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ML</w:t>
            </w:r>
          </w:p>
        </w:tc>
        <w:tc>
          <w:tcPr>
            <w:tcW w:w="1000" w:type="dxa"/>
            <w:shd w:val="clear" w:color="auto" w:fill="auto"/>
            <w:noWrap/>
            <w:hideMark/>
          </w:tcPr>
          <w:p w14:paraId="2E7D9CE5" w14:textId="0565B16B"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0,0230</w:t>
            </w:r>
          </w:p>
        </w:tc>
        <w:tc>
          <w:tcPr>
            <w:tcW w:w="1220" w:type="dxa"/>
            <w:shd w:val="clear" w:color="auto" w:fill="auto"/>
            <w:noWrap/>
            <w:hideMark/>
          </w:tcPr>
          <w:p w14:paraId="23F8D994" w14:textId="1941FE22"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34.500,00</w:t>
            </w:r>
          </w:p>
        </w:tc>
        <w:tc>
          <w:tcPr>
            <w:tcW w:w="1934" w:type="dxa"/>
          </w:tcPr>
          <w:p w14:paraId="0CE76E63" w14:textId="0AE7A245" w:rsidR="00DB7270" w:rsidRPr="00600FD0" w:rsidRDefault="00DB7270" w:rsidP="00600FD0">
            <w:pPr>
              <w:suppressAutoHyphens w:val="0"/>
              <w:spacing w:after="0" w:line="240" w:lineRule="auto"/>
              <w:jc w:val="center"/>
              <w:rPr>
                <w:rFonts w:ascii="Calibri" w:eastAsia="Times New Roman" w:hAnsi="Calibri"/>
                <w:szCs w:val="20"/>
                <w:lang w:eastAsia="pt-BR"/>
              </w:rPr>
            </w:pPr>
            <w:r w:rsidRPr="0050040B">
              <w:rPr>
                <w:rFonts w:asciiTheme="minorHAnsi" w:hAnsiTheme="minorHAnsi" w:cstheme="minorHAnsi"/>
                <w:color w:val="000000"/>
                <w:szCs w:val="20"/>
              </w:rPr>
              <w:t xml:space="preserve">Nutri Enteral Soya </w:t>
            </w:r>
            <w:proofErr w:type="spellStart"/>
            <w:r w:rsidRPr="0050040B">
              <w:rPr>
                <w:rFonts w:asciiTheme="minorHAnsi" w:hAnsiTheme="minorHAnsi" w:cstheme="minorHAnsi"/>
                <w:color w:val="000000"/>
                <w:szCs w:val="20"/>
              </w:rPr>
              <w:t>Fiber</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Isosource</w:t>
            </w:r>
            <w:proofErr w:type="spellEnd"/>
            <w:r w:rsidRPr="0050040B">
              <w:rPr>
                <w:rFonts w:asciiTheme="minorHAnsi" w:hAnsiTheme="minorHAnsi" w:cstheme="minorHAnsi"/>
                <w:color w:val="000000"/>
                <w:szCs w:val="20"/>
              </w:rPr>
              <w:t xml:space="preserve"> Soya </w:t>
            </w:r>
            <w:proofErr w:type="spellStart"/>
            <w:r w:rsidRPr="0050040B">
              <w:rPr>
                <w:rFonts w:asciiTheme="minorHAnsi" w:hAnsiTheme="minorHAnsi" w:cstheme="minorHAnsi"/>
                <w:color w:val="000000"/>
                <w:szCs w:val="20"/>
              </w:rPr>
              <w:t>Fiber</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Trophic</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Fiber</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Prodiet</w:t>
            </w:r>
            <w:proofErr w:type="spellEnd"/>
            <w:r w:rsidRPr="0050040B">
              <w:rPr>
                <w:rFonts w:asciiTheme="minorHAnsi" w:hAnsiTheme="minorHAnsi" w:cstheme="minorHAnsi"/>
                <w:color w:val="000000"/>
                <w:szCs w:val="20"/>
              </w:rPr>
              <w:t xml:space="preserve"> </w:t>
            </w:r>
          </w:p>
        </w:tc>
      </w:tr>
      <w:tr w:rsidR="00DB7270" w:rsidRPr="00345AB6" w14:paraId="1376131E" w14:textId="25828CEE" w:rsidTr="00CF19A9">
        <w:trPr>
          <w:trHeight w:val="80"/>
        </w:trPr>
        <w:tc>
          <w:tcPr>
            <w:tcW w:w="500" w:type="dxa"/>
            <w:shd w:val="clear" w:color="auto" w:fill="auto"/>
            <w:noWrap/>
            <w:hideMark/>
          </w:tcPr>
          <w:p w14:paraId="07485A71"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15</w:t>
            </w:r>
          </w:p>
        </w:tc>
        <w:tc>
          <w:tcPr>
            <w:tcW w:w="1642" w:type="dxa"/>
            <w:shd w:val="clear" w:color="auto" w:fill="auto"/>
            <w:noWrap/>
            <w:hideMark/>
          </w:tcPr>
          <w:p w14:paraId="7DC255A6"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235CAEC7" w14:textId="198E7A56" w:rsidR="00DB7270" w:rsidRPr="00600FD0" w:rsidRDefault="00DB7270" w:rsidP="009547EA">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Fórmula para nutrição enteral e oral; líquida; estimulante da cicatrização; </w:t>
            </w:r>
            <w:proofErr w:type="spellStart"/>
            <w:r w:rsidRPr="00600FD0">
              <w:rPr>
                <w:rFonts w:ascii="Calibri" w:eastAsia="Times New Roman" w:hAnsi="Calibri"/>
                <w:szCs w:val="20"/>
                <w:lang w:eastAsia="pt-BR"/>
              </w:rPr>
              <w:t>hiperprotéica</w:t>
            </w:r>
            <w:proofErr w:type="spellEnd"/>
            <w:r w:rsidRPr="00600FD0">
              <w:rPr>
                <w:rFonts w:ascii="Calibri" w:eastAsia="Times New Roman" w:hAnsi="Calibri"/>
                <w:szCs w:val="20"/>
                <w:lang w:eastAsia="pt-BR"/>
              </w:rPr>
              <w:t xml:space="preserve">; com arginina, zinco, selênio e Vitaminas A, E </w:t>
            </w:r>
            <w:proofErr w:type="spellStart"/>
            <w:r w:rsidRPr="00600FD0">
              <w:rPr>
                <w:rFonts w:ascii="Calibri" w:eastAsia="Times New Roman" w:hAnsi="Calibri"/>
                <w:szCs w:val="20"/>
                <w:lang w:eastAsia="pt-BR"/>
              </w:rPr>
              <w:t>e</w:t>
            </w:r>
            <w:proofErr w:type="spellEnd"/>
            <w:r w:rsidRPr="00600FD0">
              <w:rPr>
                <w:rFonts w:ascii="Calibri" w:eastAsia="Times New Roman" w:hAnsi="Calibri"/>
                <w:szCs w:val="20"/>
                <w:lang w:eastAsia="pt-BR"/>
              </w:rPr>
              <w:t xml:space="preserve"> C; com sabor; embala</w:t>
            </w:r>
            <w:r w:rsidR="009547EA">
              <w:rPr>
                <w:rFonts w:ascii="Calibri" w:eastAsia="Times New Roman" w:hAnsi="Calibri"/>
                <w:szCs w:val="20"/>
                <w:lang w:eastAsia="pt-BR"/>
              </w:rPr>
              <w:t>gem de 100 a 1000 ml.</w:t>
            </w:r>
          </w:p>
        </w:tc>
        <w:tc>
          <w:tcPr>
            <w:tcW w:w="950" w:type="dxa"/>
            <w:shd w:val="clear" w:color="auto" w:fill="auto"/>
            <w:noWrap/>
            <w:hideMark/>
          </w:tcPr>
          <w:p w14:paraId="35A9CA4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440000</w:t>
            </w:r>
          </w:p>
        </w:tc>
        <w:tc>
          <w:tcPr>
            <w:tcW w:w="424" w:type="dxa"/>
            <w:shd w:val="clear" w:color="auto" w:fill="auto"/>
            <w:noWrap/>
            <w:hideMark/>
          </w:tcPr>
          <w:p w14:paraId="4DC2ED26"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ML</w:t>
            </w:r>
          </w:p>
        </w:tc>
        <w:tc>
          <w:tcPr>
            <w:tcW w:w="1000" w:type="dxa"/>
            <w:shd w:val="clear" w:color="auto" w:fill="auto"/>
            <w:noWrap/>
            <w:hideMark/>
          </w:tcPr>
          <w:p w14:paraId="4A10AA57" w14:textId="27C1F9A9"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0,0938</w:t>
            </w:r>
          </w:p>
        </w:tc>
        <w:tc>
          <w:tcPr>
            <w:tcW w:w="1220" w:type="dxa"/>
            <w:shd w:val="clear" w:color="auto" w:fill="auto"/>
            <w:noWrap/>
            <w:hideMark/>
          </w:tcPr>
          <w:p w14:paraId="7C6395C8" w14:textId="507406A4"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41.272,00</w:t>
            </w:r>
          </w:p>
        </w:tc>
        <w:tc>
          <w:tcPr>
            <w:tcW w:w="1934" w:type="dxa"/>
          </w:tcPr>
          <w:p w14:paraId="1C654C72" w14:textId="7348DB19" w:rsidR="00DB7270" w:rsidRPr="00DB7270" w:rsidRDefault="00DB7270" w:rsidP="00600FD0">
            <w:pPr>
              <w:suppressAutoHyphens w:val="0"/>
              <w:spacing w:after="0" w:line="240" w:lineRule="auto"/>
              <w:jc w:val="center"/>
              <w:rPr>
                <w:rFonts w:ascii="Calibri" w:eastAsia="Times New Roman" w:hAnsi="Calibri"/>
                <w:szCs w:val="20"/>
                <w:lang w:val="en-US" w:eastAsia="pt-BR"/>
              </w:rPr>
            </w:pPr>
            <w:proofErr w:type="spellStart"/>
            <w:r w:rsidRPr="0050040B">
              <w:rPr>
                <w:rFonts w:asciiTheme="minorHAnsi" w:hAnsiTheme="minorHAnsi" w:cstheme="minorHAnsi"/>
                <w:color w:val="000000"/>
                <w:szCs w:val="20"/>
                <w:lang w:val="en-US"/>
              </w:rPr>
              <w:t>Cubitan</w:t>
            </w:r>
            <w:proofErr w:type="spellEnd"/>
            <w:r w:rsidRPr="0050040B">
              <w:rPr>
                <w:rFonts w:asciiTheme="minorHAnsi" w:hAnsiTheme="minorHAnsi" w:cstheme="minorHAnsi"/>
                <w:color w:val="000000"/>
                <w:szCs w:val="20"/>
                <w:lang w:val="en-US"/>
              </w:rPr>
              <w:t xml:space="preserve">/ </w:t>
            </w:r>
            <w:proofErr w:type="spellStart"/>
            <w:r w:rsidRPr="0050040B">
              <w:rPr>
                <w:rFonts w:asciiTheme="minorHAnsi" w:hAnsiTheme="minorHAnsi" w:cstheme="minorHAnsi"/>
                <w:color w:val="000000"/>
                <w:szCs w:val="20"/>
                <w:lang w:val="en-US"/>
              </w:rPr>
              <w:t>Novasource</w:t>
            </w:r>
            <w:proofErr w:type="spellEnd"/>
            <w:r w:rsidRPr="0050040B">
              <w:rPr>
                <w:rFonts w:asciiTheme="minorHAnsi" w:hAnsiTheme="minorHAnsi" w:cstheme="minorHAnsi"/>
                <w:color w:val="000000"/>
                <w:szCs w:val="20"/>
                <w:lang w:val="en-US"/>
              </w:rPr>
              <w:t xml:space="preserve"> Proline / Impact / </w:t>
            </w:r>
            <w:proofErr w:type="spellStart"/>
            <w:r w:rsidRPr="0050040B">
              <w:rPr>
                <w:rFonts w:asciiTheme="minorHAnsi" w:hAnsiTheme="minorHAnsi" w:cstheme="minorHAnsi"/>
                <w:color w:val="000000"/>
                <w:szCs w:val="20"/>
                <w:lang w:val="en-US"/>
              </w:rPr>
              <w:t>Fresubin</w:t>
            </w:r>
            <w:proofErr w:type="spellEnd"/>
            <w:r w:rsidRPr="0050040B">
              <w:rPr>
                <w:rFonts w:asciiTheme="minorHAnsi" w:hAnsiTheme="minorHAnsi" w:cstheme="minorHAnsi"/>
                <w:color w:val="000000"/>
                <w:szCs w:val="20"/>
                <w:lang w:val="en-US"/>
              </w:rPr>
              <w:t xml:space="preserve"> Protein Energy Drink / </w:t>
            </w:r>
            <w:proofErr w:type="spellStart"/>
            <w:r w:rsidRPr="0050040B">
              <w:rPr>
                <w:rFonts w:asciiTheme="minorHAnsi" w:hAnsiTheme="minorHAnsi" w:cstheme="minorHAnsi"/>
                <w:color w:val="000000"/>
                <w:szCs w:val="20"/>
                <w:lang w:val="en-US"/>
              </w:rPr>
              <w:t>Nutrison</w:t>
            </w:r>
            <w:proofErr w:type="spellEnd"/>
            <w:r w:rsidRPr="0050040B">
              <w:rPr>
                <w:rFonts w:asciiTheme="minorHAnsi" w:hAnsiTheme="minorHAnsi" w:cstheme="minorHAnsi"/>
                <w:color w:val="000000"/>
                <w:szCs w:val="20"/>
                <w:lang w:val="en-US"/>
              </w:rPr>
              <w:t xml:space="preserve"> Advanced </w:t>
            </w:r>
            <w:proofErr w:type="spellStart"/>
            <w:r w:rsidRPr="0050040B">
              <w:rPr>
                <w:rFonts w:asciiTheme="minorHAnsi" w:hAnsiTheme="minorHAnsi" w:cstheme="minorHAnsi"/>
                <w:color w:val="000000"/>
                <w:szCs w:val="20"/>
                <w:lang w:val="en-US"/>
              </w:rPr>
              <w:t>Cubison</w:t>
            </w:r>
            <w:proofErr w:type="spellEnd"/>
            <w:r w:rsidRPr="0050040B">
              <w:rPr>
                <w:rFonts w:asciiTheme="minorHAnsi" w:hAnsiTheme="minorHAnsi" w:cstheme="minorHAnsi"/>
                <w:color w:val="000000"/>
                <w:szCs w:val="20"/>
                <w:lang w:val="en-US"/>
              </w:rPr>
              <w:t xml:space="preserve"> </w:t>
            </w:r>
          </w:p>
        </w:tc>
      </w:tr>
      <w:tr w:rsidR="00DB7270" w:rsidRPr="00345AB6" w14:paraId="2F2D7213" w14:textId="75327DEA" w:rsidTr="00CF19A9">
        <w:trPr>
          <w:trHeight w:val="80"/>
        </w:trPr>
        <w:tc>
          <w:tcPr>
            <w:tcW w:w="500" w:type="dxa"/>
            <w:shd w:val="clear" w:color="auto" w:fill="auto"/>
            <w:noWrap/>
            <w:hideMark/>
          </w:tcPr>
          <w:p w14:paraId="33C82A4F"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16</w:t>
            </w:r>
          </w:p>
        </w:tc>
        <w:tc>
          <w:tcPr>
            <w:tcW w:w="1642" w:type="dxa"/>
            <w:shd w:val="clear" w:color="auto" w:fill="auto"/>
            <w:noWrap/>
            <w:hideMark/>
          </w:tcPr>
          <w:p w14:paraId="210BEC52"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6175D489" w14:textId="3BC2B10F" w:rsidR="00DB7270" w:rsidRPr="00600FD0" w:rsidRDefault="00DB7270" w:rsidP="009547EA">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pediátrica para nutrição enteral ou oral de crianças de 1 a 10 anos; pó; normocalórica com 1 kcal/ml; para recuperação e/ou manutenção do estado nutricional; com sabor; embala</w:t>
            </w:r>
            <w:r w:rsidR="009547EA">
              <w:rPr>
                <w:rFonts w:ascii="Calibri" w:eastAsia="Times New Roman" w:hAnsi="Calibri"/>
                <w:szCs w:val="20"/>
                <w:lang w:eastAsia="pt-BR"/>
              </w:rPr>
              <w:t>gem de 200 a 1.000 gramas.</w:t>
            </w:r>
          </w:p>
        </w:tc>
        <w:tc>
          <w:tcPr>
            <w:tcW w:w="950" w:type="dxa"/>
            <w:shd w:val="clear" w:color="auto" w:fill="auto"/>
            <w:noWrap/>
            <w:hideMark/>
          </w:tcPr>
          <w:p w14:paraId="0067884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400000</w:t>
            </w:r>
          </w:p>
        </w:tc>
        <w:tc>
          <w:tcPr>
            <w:tcW w:w="424" w:type="dxa"/>
            <w:shd w:val="clear" w:color="auto" w:fill="auto"/>
            <w:noWrap/>
            <w:hideMark/>
          </w:tcPr>
          <w:p w14:paraId="1EE4C778"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49C503BD" w14:textId="524216DD"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0,1300</w:t>
            </w:r>
          </w:p>
        </w:tc>
        <w:tc>
          <w:tcPr>
            <w:tcW w:w="1220" w:type="dxa"/>
            <w:shd w:val="clear" w:color="auto" w:fill="auto"/>
            <w:noWrap/>
            <w:hideMark/>
          </w:tcPr>
          <w:p w14:paraId="262D33EA" w14:textId="180397CF"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52.000,00</w:t>
            </w:r>
          </w:p>
        </w:tc>
        <w:tc>
          <w:tcPr>
            <w:tcW w:w="1934" w:type="dxa"/>
          </w:tcPr>
          <w:p w14:paraId="2D15654E" w14:textId="4D0A4A76" w:rsidR="00DB7270" w:rsidRPr="00DB7270" w:rsidRDefault="00DB7270" w:rsidP="00600FD0">
            <w:pPr>
              <w:suppressAutoHyphens w:val="0"/>
              <w:spacing w:after="0" w:line="240" w:lineRule="auto"/>
              <w:jc w:val="center"/>
              <w:rPr>
                <w:rFonts w:ascii="Calibri" w:eastAsia="Times New Roman" w:hAnsi="Calibri"/>
                <w:szCs w:val="20"/>
                <w:lang w:val="en-US" w:eastAsia="pt-BR"/>
              </w:rPr>
            </w:pPr>
            <w:proofErr w:type="spellStart"/>
            <w:r w:rsidRPr="0050040B">
              <w:rPr>
                <w:rFonts w:asciiTheme="minorHAnsi" w:hAnsiTheme="minorHAnsi" w:cstheme="minorHAnsi"/>
                <w:color w:val="000000"/>
                <w:szCs w:val="20"/>
                <w:lang w:val="en-US"/>
              </w:rPr>
              <w:t>Nutren</w:t>
            </w:r>
            <w:proofErr w:type="spellEnd"/>
            <w:r w:rsidRPr="0050040B">
              <w:rPr>
                <w:rFonts w:asciiTheme="minorHAnsi" w:hAnsiTheme="minorHAnsi" w:cstheme="minorHAnsi"/>
                <w:color w:val="000000"/>
                <w:szCs w:val="20"/>
                <w:lang w:val="en-US"/>
              </w:rPr>
              <w:t xml:space="preserve"> Jr / </w:t>
            </w:r>
            <w:proofErr w:type="spellStart"/>
            <w:r w:rsidRPr="0050040B">
              <w:rPr>
                <w:rFonts w:asciiTheme="minorHAnsi" w:hAnsiTheme="minorHAnsi" w:cstheme="minorHAnsi"/>
                <w:color w:val="000000"/>
                <w:szCs w:val="20"/>
                <w:lang w:val="en-US"/>
              </w:rPr>
              <w:t>Pediasure</w:t>
            </w:r>
            <w:proofErr w:type="spellEnd"/>
            <w:r w:rsidRPr="0050040B">
              <w:rPr>
                <w:rFonts w:asciiTheme="minorHAnsi" w:hAnsiTheme="minorHAnsi" w:cstheme="minorHAnsi"/>
                <w:color w:val="000000"/>
                <w:szCs w:val="20"/>
                <w:lang w:val="en-US"/>
              </w:rPr>
              <w:t xml:space="preserve"> / Fortini Complete Plus / Trophic Infant </w:t>
            </w:r>
          </w:p>
        </w:tc>
      </w:tr>
      <w:tr w:rsidR="00DB7270" w:rsidRPr="00600FD0" w14:paraId="17EDF382" w14:textId="28DC3F5F" w:rsidTr="00CF19A9">
        <w:trPr>
          <w:trHeight w:val="80"/>
        </w:trPr>
        <w:tc>
          <w:tcPr>
            <w:tcW w:w="500" w:type="dxa"/>
            <w:shd w:val="clear" w:color="auto" w:fill="auto"/>
            <w:noWrap/>
            <w:hideMark/>
          </w:tcPr>
          <w:p w14:paraId="7D7E031D"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17</w:t>
            </w:r>
          </w:p>
        </w:tc>
        <w:tc>
          <w:tcPr>
            <w:tcW w:w="1642" w:type="dxa"/>
            <w:shd w:val="clear" w:color="auto" w:fill="auto"/>
            <w:noWrap/>
            <w:hideMark/>
          </w:tcPr>
          <w:p w14:paraId="664A62EC"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4EC1ED72" w14:textId="627BEC6E" w:rsidR="00DB7270" w:rsidRPr="00600FD0" w:rsidRDefault="00DB7270" w:rsidP="009547EA">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Leite de soja em pó; para dietas com restrição a lactose; com vitaminas e cálcio; isento de lactose; sem sabor; emba</w:t>
            </w:r>
            <w:r w:rsidR="009547EA">
              <w:rPr>
                <w:rFonts w:ascii="Calibri" w:eastAsia="Times New Roman" w:hAnsi="Calibri"/>
                <w:szCs w:val="20"/>
                <w:lang w:eastAsia="pt-BR"/>
              </w:rPr>
              <w:t>lagem de 200 a 1.000 gramas.</w:t>
            </w:r>
          </w:p>
        </w:tc>
        <w:tc>
          <w:tcPr>
            <w:tcW w:w="950" w:type="dxa"/>
            <w:shd w:val="clear" w:color="auto" w:fill="auto"/>
            <w:noWrap/>
            <w:hideMark/>
          </w:tcPr>
          <w:p w14:paraId="00BF15F8"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30000</w:t>
            </w:r>
          </w:p>
        </w:tc>
        <w:tc>
          <w:tcPr>
            <w:tcW w:w="424" w:type="dxa"/>
            <w:shd w:val="clear" w:color="auto" w:fill="auto"/>
            <w:noWrap/>
            <w:hideMark/>
          </w:tcPr>
          <w:p w14:paraId="3DBA7F9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36BEB6E7" w14:textId="22267FB4"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0,0903</w:t>
            </w:r>
          </w:p>
        </w:tc>
        <w:tc>
          <w:tcPr>
            <w:tcW w:w="1220" w:type="dxa"/>
            <w:shd w:val="clear" w:color="auto" w:fill="auto"/>
            <w:noWrap/>
            <w:hideMark/>
          </w:tcPr>
          <w:p w14:paraId="4D7B8D71" w14:textId="59FF5F1A"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2.709,00</w:t>
            </w:r>
          </w:p>
        </w:tc>
        <w:tc>
          <w:tcPr>
            <w:tcW w:w="1934" w:type="dxa"/>
          </w:tcPr>
          <w:p w14:paraId="2477F7C7" w14:textId="1ED77ECA" w:rsidR="00DB7270" w:rsidRPr="00600FD0" w:rsidRDefault="00DB7270" w:rsidP="00600FD0">
            <w:pPr>
              <w:suppressAutoHyphens w:val="0"/>
              <w:spacing w:after="0" w:line="240" w:lineRule="auto"/>
              <w:jc w:val="center"/>
              <w:rPr>
                <w:rFonts w:ascii="Calibri" w:eastAsia="Times New Roman" w:hAnsi="Calibri"/>
                <w:szCs w:val="20"/>
                <w:lang w:eastAsia="pt-BR"/>
              </w:rPr>
            </w:pPr>
            <w:r w:rsidRPr="0050040B">
              <w:rPr>
                <w:rFonts w:asciiTheme="minorHAnsi" w:hAnsiTheme="minorHAnsi" w:cstheme="minorHAnsi"/>
                <w:color w:val="000000"/>
                <w:szCs w:val="20"/>
              </w:rPr>
              <w:t xml:space="preserve">Supra </w:t>
            </w:r>
            <w:proofErr w:type="spellStart"/>
            <w:r w:rsidRPr="0050040B">
              <w:rPr>
                <w:rFonts w:asciiTheme="minorHAnsi" w:hAnsiTheme="minorHAnsi" w:cstheme="minorHAnsi"/>
                <w:color w:val="000000"/>
                <w:szCs w:val="20"/>
              </w:rPr>
              <w:t>Soy</w:t>
            </w:r>
            <w:proofErr w:type="spellEnd"/>
            <w:r w:rsidRPr="0050040B">
              <w:rPr>
                <w:rFonts w:asciiTheme="minorHAnsi" w:hAnsiTheme="minorHAnsi" w:cstheme="minorHAnsi"/>
                <w:color w:val="000000"/>
                <w:szCs w:val="20"/>
              </w:rPr>
              <w:t xml:space="preserve"> / </w:t>
            </w:r>
            <w:proofErr w:type="spellStart"/>
            <w:r w:rsidRPr="0050040B">
              <w:rPr>
                <w:rFonts w:asciiTheme="minorHAnsi" w:hAnsiTheme="minorHAnsi" w:cstheme="minorHAnsi"/>
                <w:color w:val="000000"/>
                <w:szCs w:val="20"/>
              </w:rPr>
              <w:t>Soymilke</w:t>
            </w:r>
            <w:proofErr w:type="spellEnd"/>
            <w:r w:rsidRPr="0050040B">
              <w:rPr>
                <w:rFonts w:asciiTheme="minorHAnsi" w:hAnsiTheme="minorHAnsi" w:cstheme="minorHAnsi"/>
                <w:color w:val="000000"/>
                <w:szCs w:val="20"/>
              </w:rPr>
              <w:t xml:space="preserve"> / Lev </w:t>
            </w:r>
            <w:proofErr w:type="spellStart"/>
            <w:r w:rsidRPr="0050040B">
              <w:rPr>
                <w:rFonts w:asciiTheme="minorHAnsi" w:hAnsiTheme="minorHAnsi" w:cstheme="minorHAnsi"/>
                <w:color w:val="000000"/>
                <w:szCs w:val="20"/>
              </w:rPr>
              <w:t>Soy</w:t>
            </w:r>
            <w:proofErr w:type="spellEnd"/>
            <w:r w:rsidRPr="0050040B">
              <w:rPr>
                <w:rFonts w:asciiTheme="minorHAnsi" w:hAnsiTheme="minorHAnsi" w:cstheme="minorHAnsi"/>
                <w:color w:val="000000"/>
                <w:szCs w:val="20"/>
              </w:rPr>
              <w:t xml:space="preserve"> / Mix Soja </w:t>
            </w:r>
          </w:p>
        </w:tc>
      </w:tr>
      <w:tr w:rsidR="00DB7270" w:rsidRPr="00600FD0" w14:paraId="4E5C73EE" w14:textId="29696616" w:rsidTr="00CF19A9">
        <w:trPr>
          <w:trHeight w:val="80"/>
        </w:trPr>
        <w:tc>
          <w:tcPr>
            <w:tcW w:w="500" w:type="dxa"/>
            <w:shd w:val="clear" w:color="auto" w:fill="auto"/>
            <w:noWrap/>
            <w:hideMark/>
          </w:tcPr>
          <w:p w14:paraId="1EA37255"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18</w:t>
            </w:r>
          </w:p>
        </w:tc>
        <w:tc>
          <w:tcPr>
            <w:tcW w:w="1642" w:type="dxa"/>
            <w:shd w:val="clear" w:color="auto" w:fill="auto"/>
            <w:noWrap/>
            <w:hideMark/>
          </w:tcPr>
          <w:p w14:paraId="7F65F1E1"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04FD3E20" w14:textId="6BCC0624" w:rsidR="00DB7270" w:rsidRPr="00600FD0" w:rsidRDefault="00DB7270" w:rsidP="009547EA">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Módulo de proteína; pó; mínimo 95% de proteína de soro de leite; sem sabor; de fácil diluição; sem glúten; embala</w:t>
            </w:r>
            <w:r w:rsidR="009547EA">
              <w:rPr>
                <w:rFonts w:ascii="Calibri" w:eastAsia="Times New Roman" w:hAnsi="Calibri"/>
                <w:szCs w:val="20"/>
                <w:lang w:eastAsia="pt-BR"/>
              </w:rPr>
              <w:t>gem de 200 a 1.000 gramas.</w:t>
            </w:r>
          </w:p>
        </w:tc>
        <w:tc>
          <w:tcPr>
            <w:tcW w:w="950" w:type="dxa"/>
            <w:shd w:val="clear" w:color="auto" w:fill="auto"/>
            <w:noWrap/>
            <w:hideMark/>
          </w:tcPr>
          <w:p w14:paraId="02450EFF"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120000</w:t>
            </w:r>
          </w:p>
        </w:tc>
        <w:tc>
          <w:tcPr>
            <w:tcW w:w="424" w:type="dxa"/>
            <w:shd w:val="clear" w:color="auto" w:fill="auto"/>
            <w:noWrap/>
            <w:hideMark/>
          </w:tcPr>
          <w:p w14:paraId="2E5CF70C"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3F7E59DC" w14:textId="030E7AF5"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0,2821</w:t>
            </w:r>
          </w:p>
        </w:tc>
        <w:tc>
          <w:tcPr>
            <w:tcW w:w="1220" w:type="dxa"/>
            <w:shd w:val="clear" w:color="auto" w:fill="auto"/>
            <w:noWrap/>
            <w:hideMark/>
          </w:tcPr>
          <w:p w14:paraId="6D4A16E0" w14:textId="706F1323"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33.852,00</w:t>
            </w:r>
          </w:p>
        </w:tc>
        <w:tc>
          <w:tcPr>
            <w:tcW w:w="1934" w:type="dxa"/>
          </w:tcPr>
          <w:p w14:paraId="4B7E16D5" w14:textId="4C27D0C4"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Fresubim</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Protein</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Powder</w:t>
            </w:r>
            <w:proofErr w:type="spellEnd"/>
            <w:r w:rsidRPr="0050040B">
              <w:rPr>
                <w:rFonts w:asciiTheme="minorHAnsi" w:hAnsiTheme="minorHAnsi" w:cstheme="minorHAnsi"/>
                <w:color w:val="000000"/>
                <w:szCs w:val="20"/>
              </w:rPr>
              <w:t xml:space="preserve"> / Módulo PSL </w:t>
            </w:r>
            <w:proofErr w:type="spellStart"/>
            <w:r w:rsidRPr="0050040B">
              <w:rPr>
                <w:rFonts w:asciiTheme="minorHAnsi" w:hAnsiTheme="minorHAnsi" w:cstheme="minorHAnsi"/>
                <w:color w:val="000000"/>
                <w:szCs w:val="20"/>
              </w:rPr>
              <w:t>Eremix</w:t>
            </w:r>
            <w:proofErr w:type="spellEnd"/>
            <w:r w:rsidRPr="0050040B">
              <w:rPr>
                <w:rFonts w:asciiTheme="minorHAnsi" w:hAnsiTheme="minorHAnsi" w:cstheme="minorHAnsi"/>
                <w:color w:val="000000"/>
                <w:szCs w:val="20"/>
              </w:rPr>
              <w:t xml:space="preserve"> / Nutri </w:t>
            </w:r>
            <w:proofErr w:type="spellStart"/>
            <w:r w:rsidRPr="0050040B">
              <w:rPr>
                <w:rFonts w:asciiTheme="minorHAnsi" w:hAnsiTheme="minorHAnsi" w:cstheme="minorHAnsi"/>
                <w:color w:val="000000"/>
                <w:szCs w:val="20"/>
              </w:rPr>
              <w:t>Hwhey</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Nutrimed</w:t>
            </w:r>
            <w:proofErr w:type="spellEnd"/>
            <w:r w:rsidRPr="0050040B">
              <w:rPr>
                <w:rFonts w:asciiTheme="minorHAnsi" w:hAnsiTheme="minorHAnsi" w:cstheme="minorHAnsi"/>
                <w:color w:val="000000"/>
                <w:szCs w:val="20"/>
              </w:rPr>
              <w:t xml:space="preserve"> / Whey </w:t>
            </w:r>
            <w:proofErr w:type="spellStart"/>
            <w:r w:rsidRPr="0050040B">
              <w:rPr>
                <w:rFonts w:asciiTheme="minorHAnsi" w:hAnsiTheme="minorHAnsi" w:cstheme="minorHAnsi"/>
                <w:color w:val="000000"/>
                <w:szCs w:val="20"/>
              </w:rPr>
              <w:t>Protein</w:t>
            </w:r>
            <w:proofErr w:type="spellEnd"/>
            <w:r w:rsidRPr="0050040B">
              <w:rPr>
                <w:rFonts w:asciiTheme="minorHAnsi" w:hAnsiTheme="minorHAnsi" w:cstheme="minorHAnsi"/>
                <w:color w:val="000000"/>
                <w:szCs w:val="20"/>
              </w:rPr>
              <w:t xml:space="preserve"> </w:t>
            </w:r>
            <w:proofErr w:type="spellStart"/>
            <w:r w:rsidRPr="0050040B">
              <w:rPr>
                <w:rFonts w:asciiTheme="minorHAnsi" w:hAnsiTheme="minorHAnsi" w:cstheme="minorHAnsi"/>
                <w:color w:val="000000"/>
                <w:szCs w:val="20"/>
              </w:rPr>
              <w:t>Isolate</w:t>
            </w:r>
            <w:proofErr w:type="spellEnd"/>
            <w:r w:rsidRPr="0050040B">
              <w:rPr>
                <w:rFonts w:asciiTheme="minorHAnsi" w:hAnsiTheme="minorHAnsi" w:cstheme="minorHAnsi"/>
                <w:color w:val="000000"/>
                <w:szCs w:val="20"/>
              </w:rPr>
              <w:t xml:space="preserve"> </w:t>
            </w:r>
          </w:p>
        </w:tc>
      </w:tr>
      <w:tr w:rsidR="00DB7270" w:rsidRPr="00600FD0" w14:paraId="0C5878D8" w14:textId="3F3ED61A" w:rsidTr="00CF19A9">
        <w:trPr>
          <w:trHeight w:val="80"/>
        </w:trPr>
        <w:tc>
          <w:tcPr>
            <w:tcW w:w="500" w:type="dxa"/>
            <w:shd w:val="clear" w:color="auto" w:fill="auto"/>
            <w:noWrap/>
            <w:hideMark/>
          </w:tcPr>
          <w:p w14:paraId="4BD8424F"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19</w:t>
            </w:r>
          </w:p>
        </w:tc>
        <w:tc>
          <w:tcPr>
            <w:tcW w:w="1642" w:type="dxa"/>
            <w:shd w:val="clear" w:color="auto" w:fill="auto"/>
            <w:noWrap/>
            <w:hideMark/>
          </w:tcPr>
          <w:p w14:paraId="4274AA2A"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10B0E274" w14:textId="6C634626" w:rsidR="00DB7270" w:rsidRPr="00600FD0" w:rsidRDefault="00DB7270" w:rsidP="00600FD0">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Suplemento alimentar líquido para pacientes oncológicos, hipercalórico e hiper</w:t>
            </w:r>
            <w:r>
              <w:rPr>
                <w:rFonts w:ascii="Calibri" w:eastAsia="Times New Roman" w:hAnsi="Calibri"/>
                <w:szCs w:val="20"/>
                <w:lang w:eastAsia="pt-BR"/>
              </w:rPr>
              <w:t xml:space="preserve">protéico, com </w:t>
            </w:r>
            <w:r w:rsidRPr="00600FD0">
              <w:rPr>
                <w:rFonts w:ascii="Calibri" w:eastAsia="Times New Roman" w:hAnsi="Calibri"/>
                <w:szCs w:val="20"/>
                <w:lang w:eastAsia="pt-BR"/>
              </w:rPr>
              <w:t>ômega 3, com sabor, embalagem de 200 a 1000 ml.</w:t>
            </w:r>
          </w:p>
        </w:tc>
        <w:tc>
          <w:tcPr>
            <w:tcW w:w="950" w:type="dxa"/>
            <w:shd w:val="clear" w:color="auto" w:fill="auto"/>
            <w:noWrap/>
            <w:hideMark/>
          </w:tcPr>
          <w:p w14:paraId="6CEC43C5"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50000</w:t>
            </w:r>
          </w:p>
        </w:tc>
        <w:tc>
          <w:tcPr>
            <w:tcW w:w="424" w:type="dxa"/>
            <w:shd w:val="clear" w:color="auto" w:fill="auto"/>
            <w:noWrap/>
            <w:hideMark/>
          </w:tcPr>
          <w:p w14:paraId="3EF0CF48"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ML</w:t>
            </w:r>
          </w:p>
        </w:tc>
        <w:tc>
          <w:tcPr>
            <w:tcW w:w="1000" w:type="dxa"/>
            <w:shd w:val="clear" w:color="auto" w:fill="auto"/>
            <w:noWrap/>
            <w:hideMark/>
          </w:tcPr>
          <w:p w14:paraId="374CDA98" w14:textId="193091EB"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0,1909</w:t>
            </w:r>
          </w:p>
        </w:tc>
        <w:tc>
          <w:tcPr>
            <w:tcW w:w="1220" w:type="dxa"/>
            <w:shd w:val="clear" w:color="auto" w:fill="auto"/>
            <w:noWrap/>
            <w:hideMark/>
          </w:tcPr>
          <w:p w14:paraId="1A6AC01B" w14:textId="692435A4"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9.545,00</w:t>
            </w:r>
          </w:p>
        </w:tc>
        <w:tc>
          <w:tcPr>
            <w:tcW w:w="1934" w:type="dxa"/>
          </w:tcPr>
          <w:p w14:paraId="68A86C6C" w14:textId="2E80D0B0" w:rsidR="00DB7270" w:rsidRPr="00600FD0" w:rsidRDefault="00DB7270" w:rsidP="00600FD0">
            <w:pPr>
              <w:suppressAutoHyphens w:val="0"/>
              <w:spacing w:after="0" w:line="240" w:lineRule="auto"/>
              <w:jc w:val="center"/>
              <w:rPr>
                <w:rFonts w:ascii="Calibri" w:eastAsia="Times New Roman" w:hAnsi="Calibri"/>
                <w:szCs w:val="20"/>
                <w:lang w:eastAsia="pt-BR"/>
              </w:rPr>
            </w:pPr>
            <w:proofErr w:type="spellStart"/>
            <w:r w:rsidRPr="0050040B">
              <w:rPr>
                <w:rFonts w:asciiTheme="minorHAnsi" w:hAnsiTheme="minorHAnsi" w:cstheme="minorHAnsi"/>
                <w:color w:val="000000"/>
                <w:szCs w:val="20"/>
              </w:rPr>
              <w:t>Supportan</w:t>
            </w:r>
            <w:proofErr w:type="spellEnd"/>
            <w:r w:rsidRPr="0050040B">
              <w:rPr>
                <w:rFonts w:asciiTheme="minorHAnsi" w:hAnsiTheme="minorHAnsi" w:cstheme="minorHAnsi"/>
                <w:color w:val="000000"/>
                <w:szCs w:val="20"/>
              </w:rPr>
              <w:t xml:space="preserve"> Drink / </w:t>
            </w:r>
            <w:proofErr w:type="spellStart"/>
            <w:r w:rsidRPr="0050040B">
              <w:rPr>
                <w:rFonts w:asciiTheme="minorHAnsi" w:hAnsiTheme="minorHAnsi" w:cstheme="minorHAnsi"/>
                <w:color w:val="000000"/>
                <w:szCs w:val="20"/>
              </w:rPr>
              <w:t>Forticare</w:t>
            </w:r>
            <w:proofErr w:type="spellEnd"/>
            <w:r w:rsidRPr="0050040B">
              <w:rPr>
                <w:rFonts w:asciiTheme="minorHAnsi" w:hAnsiTheme="minorHAnsi" w:cstheme="minorHAnsi"/>
                <w:color w:val="000000"/>
                <w:szCs w:val="20"/>
              </w:rPr>
              <w:t xml:space="preserve"> </w:t>
            </w:r>
          </w:p>
        </w:tc>
      </w:tr>
      <w:tr w:rsidR="00DB7270" w:rsidRPr="00345AB6" w14:paraId="36D707D2" w14:textId="2054684B" w:rsidTr="00CF19A9">
        <w:trPr>
          <w:trHeight w:val="80"/>
        </w:trPr>
        <w:tc>
          <w:tcPr>
            <w:tcW w:w="500" w:type="dxa"/>
            <w:shd w:val="clear" w:color="auto" w:fill="auto"/>
            <w:noWrap/>
            <w:hideMark/>
          </w:tcPr>
          <w:p w14:paraId="3920B050"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20</w:t>
            </w:r>
          </w:p>
        </w:tc>
        <w:tc>
          <w:tcPr>
            <w:tcW w:w="1642" w:type="dxa"/>
            <w:shd w:val="clear" w:color="auto" w:fill="auto"/>
            <w:noWrap/>
            <w:hideMark/>
          </w:tcPr>
          <w:p w14:paraId="3618CF98"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Exclusivo MEI/ME/EPP</w:t>
            </w:r>
          </w:p>
        </w:tc>
        <w:tc>
          <w:tcPr>
            <w:tcW w:w="2835" w:type="dxa"/>
            <w:shd w:val="clear" w:color="auto" w:fill="auto"/>
            <w:vAlign w:val="bottom"/>
            <w:hideMark/>
          </w:tcPr>
          <w:p w14:paraId="70E0CE96" w14:textId="73BABAB2" w:rsidR="00DB7270" w:rsidRPr="00600FD0" w:rsidRDefault="00DB7270" w:rsidP="009547EA">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Suplemento alimentar; pó; para pacientes acima de 50 anos; recomendado para manutenção </w:t>
            </w:r>
            <w:r w:rsidRPr="00600FD0">
              <w:rPr>
                <w:rFonts w:ascii="Calibri" w:eastAsia="Times New Roman" w:hAnsi="Calibri"/>
                <w:szCs w:val="20"/>
                <w:lang w:eastAsia="pt-BR"/>
              </w:rPr>
              <w:lastRenderedPageBreak/>
              <w:t>óssea e muscular; fonte de proteína e fibras; com cálcio, zinco e ferro; com vitaminas B1, B2, B3, B5, B6, B12, C e D; sem adição de açúcar; sem sabor; embalagem de 200 a 1.000 gra</w:t>
            </w:r>
            <w:r w:rsidR="009547EA">
              <w:rPr>
                <w:rFonts w:ascii="Calibri" w:eastAsia="Times New Roman" w:hAnsi="Calibri"/>
                <w:szCs w:val="20"/>
                <w:lang w:eastAsia="pt-BR"/>
              </w:rPr>
              <w:t>mas.</w:t>
            </w:r>
          </w:p>
        </w:tc>
        <w:tc>
          <w:tcPr>
            <w:tcW w:w="950" w:type="dxa"/>
            <w:shd w:val="clear" w:color="auto" w:fill="auto"/>
            <w:noWrap/>
            <w:hideMark/>
          </w:tcPr>
          <w:p w14:paraId="7B623E8F"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lastRenderedPageBreak/>
              <w:t>555000</w:t>
            </w:r>
          </w:p>
        </w:tc>
        <w:tc>
          <w:tcPr>
            <w:tcW w:w="424" w:type="dxa"/>
            <w:shd w:val="clear" w:color="auto" w:fill="auto"/>
            <w:noWrap/>
            <w:hideMark/>
          </w:tcPr>
          <w:p w14:paraId="0306EDB6"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3BDA190A" w14:textId="5BEA741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0,1340</w:t>
            </w:r>
          </w:p>
        </w:tc>
        <w:tc>
          <w:tcPr>
            <w:tcW w:w="1220" w:type="dxa"/>
            <w:shd w:val="clear" w:color="auto" w:fill="auto"/>
            <w:noWrap/>
            <w:hideMark/>
          </w:tcPr>
          <w:p w14:paraId="38FF57C6" w14:textId="2C0C284D"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74.370,00</w:t>
            </w:r>
          </w:p>
        </w:tc>
        <w:tc>
          <w:tcPr>
            <w:tcW w:w="1934" w:type="dxa"/>
          </w:tcPr>
          <w:p w14:paraId="6131BECA" w14:textId="1ED2AF7B" w:rsidR="00DB7270" w:rsidRPr="00DB7270" w:rsidRDefault="00DB7270" w:rsidP="00600FD0">
            <w:pPr>
              <w:suppressAutoHyphens w:val="0"/>
              <w:spacing w:after="0" w:line="240" w:lineRule="auto"/>
              <w:jc w:val="center"/>
              <w:rPr>
                <w:rFonts w:ascii="Calibri" w:eastAsia="Times New Roman" w:hAnsi="Calibri"/>
                <w:szCs w:val="20"/>
                <w:lang w:val="en-US" w:eastAsia="pt-BR"/>
              </w:rPr>
            </w:pPr>
            <w:proofErr w:type="spellStart"/>
            <w:r w:rsidRPr="0050040B">
              <w:rPr>
                <w:rFonts w:asciiTheme="minorHAnsi" w:hAnsiTheme="minorHAnsi" w:cstheme="minorHAnsi"/>
                <w:color w:val="000000"/>
                <w:szCs w:val="20"/>
                <w:lang w:val="en-US"/>
              </w:rPr>
              <w:t>Nutren</w:t>
            </w:r>
            <w:proofErr w:type="spellEnd"/>
            <w:r w:rsidRPr="0050040B">
              <w:rPr>
                <w:rFonts w:asciiTheme="minorHAnsi" w:hAnsiTheme="minorHAnsi" w:cstheme="minorHAnsi"/>
                <w:color w:val="000000"/>
                <w:szCs w:val="20"/>
                <w:lang w:val="en-US"/>
              </w:rPr>
              <w:t xml:space="preserve"> Senior / Supra Senior / Sustagen Senior / </w:t>
            </w:r>
            <w:proofErr w:type="spellStart"/>
            <w:r w:rsidRPr="0050040B">
              <w:rPr>
                <w:rFonts w:asciiTheme="minorHAnsi" w:hAnsiTheme="minorHAnsi" w:cstheme="minorHAnsi"/>
                <w:color w:val="000000"/>
                <w:szCs w:val="20"/>
                <w:lang w:val="en-US"/>
              </w:rPr>
              <w:t>Eremix</w:t>
            </w:r>
            <w:proofErr w:type="spellEnd"/>
            <w:r w:rsidRPr="0050040B">
              <w:rPr>
                <w:rFonts w:asciiTheme="minorHAnsi" w:hAnsiTheme="minorHAnsi" w:cstheme="minorHAnsi"/>
                <w:color w:val="000000"/>
                <w:szCs w:val="20"/>
                <w:lang w:val="en-US"/>
              </w:rPr>
              <w:t xml:space="preserve"> Ad</w:t>
            </w:r>
            <w:r w:rsidRPr="0050040B">
              <w:rPr>
                <w:rFonts w:asciiTheme="minorHAnsi" w:hAnsiTheme="minorHAnsi" w:cstheme="minorHAnsi"/>
                <w:color w:val="000000"/>
                <w:szCs w:val="20"/>
                <w:lang w:val="en-US"/>
              </w:rPr>
              <w:lastRenderedPageBreak/>
              <w:t xml:space="preserve">vance </w:t>
            </w:r>
          </w:p>
        </w:tc>
      </w:tr>
      <w:tr w:rsidR="00DB7270" w:rsidRPr="00345AB6" w14:paraId="043B4E0D" w14:textId="4C713867" w:rsidTr="00CF19A9">
        <w:trPr>
          <w:trHeight w:val="361"/>
        </w:trPr>
        <w:tc>
          <w:tcPr>
            <w:tcW w:w="500" w:type="dxa"/>
            <w:shd w:val="clear" w:color="auto" w:fill="auto"/>
            <w:noWrap/>
            <w:hideMark/>
          </w:tcPr>
          <w:p w14:paraId="7253C24D"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lastRenderedPageBreak/>
              <w:t>21</w:t>
            </w:r>
          </w:p>
        </w:tc>
        <w:tc>
          <w:tcPr>
            <w:tcW w:w="1642" w:type="dxa"/>
            <w:shd w:val="clear" w:color="auto" w:fill="auto"/>
            <w:noWrap/>
            <w:hideMark/>
          </w:tcPr>
          <w:p w14:paraId="6157FA7C" w14:textId="77777777" w:rsidR="00DB7270" w:rsidRDefault="00DB7270" w:rsidP="00600FD0">
            <w:pPr>
              <w:suppressAutoHyphens w:val="0"/>
              <w:spacing w:after="0" w:line="240" w:lineRule="auto"/>
              <w:jc w:val="center"/>
              <w:rPr>
                <w:rFonts w:ascii="Calibri" w:eastAsia="Times New Roman" w:hAnsi="Calibri"/>
                <w:szCs w:val="20"/>
                <w:lang w:eastAsia="pt-BR"/>
              </w:rPr>
            </w:pPr>
            <w:r>
              <w:rPr>
                <w:rFonts w:ascii="Calibri" w:eastAsia="Times New Roman" w:hAnsi="Calibri"/>
                <w:szCs w:val="20"/>
                <w:lang w:eastAsia="pt-BR"/>
              </w:rPr>
              <w:t>Ampla</w:t>
            </w:r>
          </w:p>
          <w:p w14:paraId="6EA76DD2" w14:textId="77777777" w:rsidR="00DB727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Concorrência</w:t>
            </w:r>
          </w:p>
          <w:p w14:paraId="1251FAF6" w14:textId="3E106C9E" w:rsidR="004656FE" w:rsidRPr="00600FD0" w:rsidRDefault="00BE2D36" w:rsidP="00600FD0">
            <w:pPr>
              <w:suppressAutoHyphens w:val="0"/>
              <w:spacing w:after="0" w:line="240" w:lineRule="auto"/>
              <w:jc w:val="center"/>
              <w:rPr>
                <w:rFonts w:ascii="Calibri" w:eastAsia="Times New Roman" w:hAnsi="Calibri"/>
                <w:szCs w:val="20"/>
                <w:lang w:eastAsia="pt-BR"/>
              </w:rPr>
            </w:pPr>
            <w:r>
              <w:rPr>
                <w:rFonts w:ascii="Calibri" w:eastAsia="Times New Roman" w:hAnsi="Calibri"/>
                <w:szCs w:val="20"/>
                <w:lang w:eastAsia="pt-BR"/>
              </w:rPr>
              <w:t>(</w:t>
            </w:r>
            <w:r w:rsidR="004656FE">
              <w:rPr>
                <w:rFonts w:ascii="Calibri" w:eastAsia="Times New Roman" w:hAnsi="Calibri"/>
                <w:szCs w:val="20"/>
                <w:lang w:eastAsia="pt-BR"/>
              </w:rPr>
              <w:t>Cota principal)</w:t>
            </w:r>
          </w:p>
        </w:tc>
        <w:tc>
          <w:tcPr>
            <w:tcW w:w="2835" w:type="dxa"/>
            <w:shd w:val="clear" w:color="auto" w:fill="auto"/>
            <w:vAlign w:val="bottom"/>
            <w:hideMark/>
          </w:tcPr>
          <w:p w14:paraId="6E1573ED" w14:textId="44277E34" w:rsidR="00DB7270" w:rsidRPr="00600FD0" w:rsidRDefault="00DB7270" w:rsidP="009547EA">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Suplemento alimentar; pó; para recuperação nutricional ou aporte proteico ou energético; com proteínas; com vitaminas B1, B12, C, D, </w:t>
            </w:r>
            <w:proofErr w:type="gramStart"/>
            <w:r w:rsidRPr="00600FD0">
              <w:rPr>
                <w:rFonts w:ascii="Calibri" w:eastAsia="Times New Roman" w:hAnsi="Calibri"/>
                <w:szCs w:val="20"/>
                <w:lang w:eastAsia="pt-BR"/>
              </w:rPr>
              <w:t>E, e Biotina</w:t>
            </w:r>
            <w:proofErr w:type="gramEnd"/>
            <w:r w:rsidRPr="00600FD0">
              <w:rPr>
                <w:rFonts w:ascii="Calibri" w:eastAsia="Times New Roman" w:hAnsi="Calibri"/>
                <w:szCs w:val="20"/>
                <w:lang w:eastAsia="pt-BR"/>
              </w:rPr>
              <w:t>; com nutrientes zinco, cobre, fósforo, manganês; com sabor; embala</w:t>
            </w:r>
            <w:r w:rsidR="009547EA">
              <w:rPr>
                <w:rFonts w:ascii="Calibri" w:eastAsia="Times New Roman" w:hAnsi="Calibri"/>
                <w:szCs w:val="20"/>
                <w:lang w:eastAsia="pt-BR"/>
              </w:rPr>
              <w:t>gem de 200 a 1.000 gramas.</w:t>
            </w:r>
          </w:p>
        </w:tc>
        <w:tc>
          <w:tcPr>
            <w:tcW w:w="950" w:type="dxa"/>
            <w:shd w:val="clear" w:color="auto" w:fill="auto"/>
            <w:noWrap/>
            <w:hideMark/>
          </w:tcPr>
          <w:p w14:paraId="480D2CA7"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693750</w:t>
            </w:r>
          </w:p>
        </w:tc>
        <w:tc>
          <w:tcPr>
            <w:tcW w:w="424" w:type="dxa"/>
            <w:shd w:val="clear" w:color="auto" w:fill="auto"/>
            <w:noWrap/>
            <w:hideMark/>
          </w:tcPr>
          <w:p w14:paraId="3C76EFB0"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39D617CB" w14:textId="7591817A"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0,0958</w:t>
            </w:r>
          </w:p>
        </w:tc>
        <w:tc>
          <w:tcPr>
            <w:tcW w:w="1220" w:type="dxa"/>
            <w:shd w:val="clear" w:color="auto" w:fill="auto"/>
            <w:noWrap/>
            <w:hideMark/>
          </w:tcPr>
          <w:p w14:paraId="655B8CF4" w14:textId="143C1C58"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66.461,25</w:t>
            </w:r>
          </w:p>
        </w:tc>
        <w:tc>
          <w:tcPr>
            <w:tcW w:w="1934" w:type="dxa"/>
          </w:tcPr>
          <w:p w14:paraId="2E8DAC46" w14:textId="13A2B65C" w:rsidR="00DB7270" w:rsidRPr="00DB7270" w:rsidRDefault="00DB7270" w:rsidP="00600FD0">
            <w:pPr>
              <w:suppressAutoHyphens w:val="0"/>
              <w:spacing w:after="0" w:line="240" w:lineRule="auto"/>
              <w:jc w:val="center"/>
              <w:rPr>
                <w:rFonts w:ascii="Calibri" w:eastAsia="Times New Roman" w:hAnsi="Calibri"/>
                <w:szCs w:val="20"/>
                <w:lang w:val="en-US" w:eastAsia="pt-BR"/>
              </w:rPr>
            </w:pPr>
            <w:proofErr w:type="spellStart"/>
            <w:r w:rsidRPr="0050040B">
              <w:rPr>
                <w:rFonts w:asciiTheme="minorHAnsi" w:hAnsiTheme="minorHAnsi" w:cstheme="minorHAnsi"/>
                <w:color w:val="000000"/>
                <w:szCs w:val="20"/>
                <w:lang w:val="en-US"/>
              </w:rPr>
              <w:t>Nutren</w:t>
            </w:r>
            <w:proofErr w:type="spellEnd"/>
            <w:r w:rsidRPr="0050040B">
              <w:rPr>
                <w:rFonts w:asciiTheme="minorHAnsi" w:hAnsiTheme="minorHAnsi" w:cstheme="minorHAnsi"/>
                <w:color w:val="000000"/>
                <w:szCs w:val="20"/>
                <w:lang w:val="en-US"/>
              </w:rPr>
              <w:t xml:space="preserve"> Active / Ensure / </w:t>
            </w:r>
            <w:proofErr w:type="spellStart"/>
            <w:r w:rsidRPr="0050040B">
              <w:rPr>
                <w:rFonts w:asciiTheme="minorHAnsi" w:hAnsiTheme="minorHAnsi" w:cstheme="minorHAnsi"/>
                <w:color w:val="000000"/>
                <w:szCs w:val="20"/>
                <w:lang w:val="en-US"/>
              </w:rPr>
              <w:t>Megamix</w:t>
            </w:r>
            <w:proofErr w:type="spellEnd"/>
            <w:r w:rsidRPr="0050040B">
              <w:rPr>
                <w:rFonts w:asciiTheme="minorHAnsi" w:hAnsiTheme="minorHAnsi" w:cstheme="minorHAnsi"/>
                <w:color w:val="000000"/>
                <w:szCs w:val="20"/>
                <w:lang w:val="en-US"/>
              </w:rPr>
              <w:t xml:space="preserve"> Protein </w:t>
            </w:r>
            <w:proofErr w:type="spellStart"/>
            <w:r w:rsidRPr="0050040B">
              <w:rPr>
                <w:rFonts w:asciiTheme="minorHAnsi" w:hAnsiTheme="minorHAnsi" w:cstheme="minorHAnsi"/>
                <w:color w:val="000000"/>
                <w:szCs w:val="20"/>
                <w:lang w:val="en-US"/>
              </w:rPr>
              <w:t>Eremix</w:t>
            </w:r>
            <w:proofErr w:type="spellEnd"/>
            <w:r w:rsidRPr="0050040B">
              <w:rPr>
                <w:rFonts w:asciiTheme="minorHAnsi" w:hAnsiTheme="minorHAnsi" w:cstheme="minorHAnsi"/>
                <w:color w:val="000000"/>
                <w:szCs w:val="20"/>
                <w:lang w:val="en-US"/>
              </w:rPr>
              <w:t xml:space="preserve"> / </w:t>
            </w:r>
            <w:proofErr w:type="spellStart"/>
            <w:r w:rsidRPr="0050040B">
              <w:rPr>
                <w:rFonts w:asciiTheme="minorHAnsi" w:hAnsiTheme="minorHAnsi" w:cstheme="minorHAnsi"/>
                <w:color w:val="000000"/>
                <w:szCs w:val="20"/>
                <w:lang w:val="en-US"/>
              </w:rPr>
              <w:t>Milkgen</w:t>
            </w:r>
            <w:proofErr w:type="spellEnd"/>
            <w:r w:rsidRPr="0050040B">
              <w:rPr>
                <w:rFonts w:asciiTheme="minorHAnsi" w:hAnsiTheme="minorHAnsi" w:cstheme="minorHAnsi"/>
                <w:color w:val="000000"/>
                <w:szCs w:val="20"/>
                <w:lang w:val="en-US"/>
              </w:rPr>
              <w:t xml:space="preserve"> Biotic </w:t>
            </w:r>
          </w:p>
        </w:tc>
      </w:tr>
      <w:tr w:rsidR="00DB7270" w:rsidRPr="00345AB6" w14:paraId="2E000F40" w14:textId="0C16BFA4" w:rsidTr="00CF19A9">
        <w:trPr>
          <w:trHeight w:val="80"/>
        </w:trPr>
        <w:tc>
          <w:tcPr>
            <w:tcW w:w="500" w:type="dxa"/>
            <w:shd w:val="clear" w:color="auto" w:fill="auto"/>
            <w:noWrap/>
            <w:hideMark/>
          </w:tcPr>
          <w:p w14:paraId="722E014A"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22</w:t>
            </w:r>
          </w:p>
        </w:tc>
        <w:tc>
          <w:tcPr>
            <w:tcW w:w="1642" w:type="dxa"/>
            <w:shd w:val="clear" w:color="auto" w:fill="auto"/>
            <w:noWrap/>
            <w:hideMark/>
          </w:tcPr>
          <w:p w14:paraId="69F47967"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Cota Reservada MEI/ME/EPP (item 13)</w:t>
            </w:r>
          </w:p>
        </w:tc>
        <w:tc>
          <w:tcPr>
            <w:tcW w:w="2835" w:type="dxa"/>
            <w:shd w:val="clear" w:color="auto" w:fill="auto"/>
            <w:vAlign w:val="bottom"/>
            <w:hideMark/>
          </w:tcPr>
          <w:p w14:paraId="62E258A1" w14:textId="552C5F70" w:rsidR="00DB7270" w:rsidRPr="00600FD0" w:rsidRDefault="00DB7270" w:rsidP="009547EA">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Fórmula padrão para nutrição enteral ou oral; líquida; hipercalórica com 1,5 Kcal/ml; sem adição de sacarose, lactose e glúten; com sabo</w:t>
            </w:r>
            <w:r w:rsidR="009547EA">
              <w:rPr>
                <w:rFonts w:ascii="Calibri" w:eastAsia="Times New Roman" w:hAnsi="Calibri"/>
                <w:szCs w:val="20"/>
                <w:lang w:eastAsia="pt-BR"/>
              </w:rPr>
              <w:t>r; embalagem de 100 a 1.000 ml.</w:t>
            </w:r>
          </w:p>
        </w:tc>
        <w:tc>
          <w:tcPr>
            <w:tcW w:w="950" w:type="dxa"/>
            <w:shd w:val="clear" w:color="auto" w:fill="auto"/>
            <w:noWrap/>
            <w:hideMark/>
          </w:tcPr>
          <w:p w14:paraId="206F0E21"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625000</w:t>
            </w:r>
          </w:p>
        </w:tc>
        <w:tc>
          <w:tcPr>
            <w:tcW w:w="424" w:type="dxa"/>
            <w:shd w:val="clear" w:color="auto" w:fill="auto"/>
            <w:noWrap/>
            <w:hideMark/>
          </w:tcPr>
          <w:p w14:paraId="5F7DC235"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ML</w:t>
            </w:r>
          </w:p>
        </w:tc>
        <w:tc>
          <w:tcPr>
            <w:tcW w:w="1000" w:type="dxa"/>
            <w:shd w:val="clear" w:color="auto" w:fill="auto"/>
            <w:noWrap/>
            <w:hideMark/>
          </w:tcPr>
          <w:p w14:paraId="76904A43" w14:textId="74882966"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0,0343</w:t>
            </w:r>
          </w:p>
        </w:tc>
        <w:tc>
          <w:tcPr>
            <w:tcW w:w="1220" w:type="dxa"/>
            <w:shd w:val="clear" w:color="auto" w:fill="auto"/>
            <w:noWrap/>
            <w:hideMark/>
          </w:tcPr>
          <w:p w14:paraId="187DD278" w14:textId="44210322"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21.437,50</w:t>
            </w:r>
          </w:p>
        </w:tc>
        <w:tc>
          <w:tcPr>
            <w:tcW w:w="1934" w:type="dxa"/>
          </w:tcPr>
          <w:p w14:paraId="5FC2B19F" w14:textId="45810BB9" w:rsidR="00DB7270" w:rsidRPr="00721ABA" w:rsidRDefault="00721ABA" w:rsidP="00600FD0">
            <w:pPr>
              <w:suppressAutoHyphens w:val="0"/>
              <w:spacing w:after="0" w:line="240" w:lineRule="auto"/>
              <w:jc w:val="center"/>
              <w:rPr>
                <w:rFonts w:ascii="Calibri" w:eastAsia="Times New Roman" w:hAnsi="Calibri"/>
                <w:szCs w:val="20"/>
                <w:lang w:val="en-US" w:eastAsia="pt-BR"/>
              </w:rPr>
            </w:pPr>
            <w:r w:rsidRPr="0050040B">
              <w:rPr>
                <w:rFonts w:asciiTheme="minorHAnsi" w:hAnsiTheme="minorHAnsi" w:cstheme="minorHAnsi"/>
                <w:color w:val="000000"/>
                <w:szCs w:val="20"/>
                <w:lang w:val="en-US"/>
              </w:rPr>
              <w:t xml:space="preserve">Nutri Enteral 1.5 </w:t>
            </w:r>
            <w:proofErr w:type="spellStart"/>
            <w:r w:rsidRPr="0050040B">
              <w:rPr>
                <w:rFonts w:asciiTheme="minorHAnsi" w:hAnsiTheme="minorHAnsi" w:cstheme="minorHAnsi"/>
                <w:color w:val="000000"/>
                <w:szCs w:val="20"/>
                <w:lang w:val="en-US"/>
              </w:rPr>
              <w:t>Nutrimed</w:t>
            </w:r>
            <w:proofErr w:type="spellEnd"/>
            <w:r w:rsidRPr="0050040B">
              <w:rPr>
                <w:rFonts w:asciiTheme="minorHAnsi" w:hAnsiTheme="minorHAnsi" w:cstheme="minorHAnsi"/>
                <w:color w:val="000000"/>
                <w:szCs w:val="20"/>
                <w:lang w:val="en-US"/>
              </w:rPr>
              <w:t xml:space="preserve"> / Trophic 1.5 </w:t>
            </w:r>
            <w:proofErr w:type="spellStart"/>
            <w:r w:rsidRPr="0050040B">
              <w:rPr>
                <w:rFonts w:asciiTheme="minorHAnsi" w:hAnsiTheme="minorHAnsi" w:cstheme="minorHAnsi"/>
                <w:color w:val="000000"/>
                <w:szCs w:val="20"/>
                <w:lang w:val="en-US"/>
              </w:rPr>
              <w:t>Prodiet</w:t>
            </w:r>
            <w:proofErr w:type="spellEnd"/>
            <w:r w:rsidRPr="0050040B">
              <w:rPr>
                <w:rFonts w:asciiTheme="minorHAnsi" w:hAnsiTheme="minorHAnsi" w:cstheme="minorHAnsi"/>
                <w:color w:val="000000"/>
                <w:szCs w:val="20"/>
                <w:lang w:val="en-US"/>
              </w:rPr>
              <w:t xml:space="preserve"> / </w:t>
            </w:r>
            <w:proofErr w:type="spellStart"/>
            <w:r w:rsidRPr="0050040B">
              <w:rPr>
                <w:rFonts w:asciiTheme="minorHAnsi" w:hAnsiTheme="minorHAnsi" w:cstheme="minorHAnsi"/>
                <w:color w:val="000000"/>
                <w:szCs w:val="20"/>
                <w:lang w:val="en-US"/>
              </w:rPr>
              <w:t>Isosource</w:t>
            </w:r>
            <w:proofErr w:type="spellEnd"/>
            <w:r w:rsidRPr="0050040B">
              <w:rPr>
                <w:rFonts w:asciiTheme="minorHAnsi" w:hAnsiTheme="minorHAnsi" w:cstheme="minorHAnsi"/>
                <w:color w:val="000000"/>
                <w:szCs w:val="20"/>
                <w:lang w:val="en-US"/>
              </w:rPr>
              <w:t xml:space="preserve"> 1.5 / </w:t>
            </w:r>
            <w:proofErr w:type="spellStart"/>
            <w:r w:rsidRPr="0050040B">
              <w:rPr>
                <w:rFonts w:asciiTheme="minorHAnsi" w:hAnsiTheme="minorHAnsi" w:cstheme="minorHAnsi"/>
                <w:color w:val="000000"/>
                <w:szCs w:val="20"/>
                <w:lang w:val="en-US"/>
              </w:rPr>
              <w:t>Nutrison</w:t>
            </w:r>
            <w:proofErr w:type="spellEnd"/>
            <w:r w:rsidRPr="0050040B">
              <w:rPr>
                <w:rFonts w:asciiTheme="minorHAnsi" w:hAnsiTheme="minorHAnsi" w:cstheme="minorHAnsi"/>
                <w:color w:val="000000"/>
                <w:szCs w:val="20"/>
                <w:lang w:val="en-US"/>
              </w:rPr>
              <w:t xml:space="preserve"> Energy 1.5</w:t>
            </w:r>
          </w:p>
        </w:tc>
      </w:tr>
      <w:tr w:rsidR="00DB7270" w:rsidRPr="00345AB6" w14:paraId="46D95867" w14:textId="4B24FFB2" w:rsidTr="009547EA">
        <w:trPr>
          <w:trHeight w:val="70"/>
        </w:trPr>
        <w:tc>
          <w:tcPr>
            <w:tcW w:w="500" w:type="dxa"/>
            <w:shd w:val="clear" w:color="auto" w:fill="auto"/>
            <w:noWrap/>
            <w:hideMark/>
          </w:tcPr>
          <w:p w14:paraId="5355D2EE"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23</w:t>
            </w:r>
          </w:p>
        </w:tc>
        <w:tc>
          <w:tcPr>
            <w:tcW w:w="1642" w:type="dxa"/>
            <w:shd w:val="clear" w:color="auto" w:fill="auto"/>
            <w:noWrap/>
            <w:hideMark/>
          </w:tcPr>
          <w:p w14:paraId="1E89D5A5" w14:textId="77777777" w:rsidR="00DB7270" w:rsidRPr="00600FD0" w:rsidRDefault="00DB7270" w:rsidP="00600FD0">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Cota Reservada MEI/ME/EPP (item 21)</w:t>
            </w:r>
          </w:p>
        </w:tc>
        <w:tc>
          <w:tcPr>
            <w:tcW w:w="2835" w:type="dxa"/>
            <w:shd w:val="clear" w:color="auto" w:fill="auto"/>
            <w:vAlign w:val="bottom"/>
            <w:hideMark/>
          </w:tcPr>
          <w:p w14:paraId="28D5E4F9" w14:textId="6828A287" w:rsidR="00DB7270" w:rsidRPr="00600FD0" w:rsidRDefault="00DB7270" w:rsidP="00600FD0">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Suplemento alimentar; pó; para recuperação nutricional ou aporte proteico ou energético; com proteínas; com vitaminas B1, B12, C, D, </w:t>
            </w:r>
            <w:proofErr w:type="gramStart"/>
            <w:r w:rsidRPr="00600FD0">
              <w:rPr>
                <w:rFonts w:ascii="Calibri" w:eastAsia="Times New Roman" w:hAnsi="Calibri"/>
                <w:szCs w:val="20"/>
                <w:lang w:eastAsia="pt-BR"/>
              </w:rPr>
              <w:t>E, e Biotina</w:t>
            </w:r>
            <w:proofErr w:type="gramEnd"/>
            <w:r w:rsidRPr="00600FD0">
              <w:rPr>
                <w:rFonts w:ascii="Calibri" w:eastAsia="Times New Roman" w:hAnsi="Calibri"/>
                <w:szCs w:val="20"/>
                <w:lang w:eastAsia="pt-BR"/>
              </w:rPr>
              <w:t>; com nutrientes zinco, cobre, fósforo, manganês; com sabor; embalagem de 2</w:t>
            </w:r>
            <w:r w:rsidR="009547EA">
              <w:rPr>
                <w:rFonts w:ascii="Calibri" w:eastAsia="Times New Roman" w:hAnsi="Calibri"/>
                <w:szCs w:val="20"/>
                <w:lang w:eastAsia="pt-BR"/>
              </w:rPr>
              <w:t>00 a 1.000 gramas.</w:t>
            </w:r>
          </w:p>
        </w:tc>
        <w:tc>
          <w:tcPr>
            <w:tcW w:w="950" w:type="dxa"/>
            <w:shd w:val="clear" w:color="auto" w:fill="auto"/>
            <w:noWrap/>
            <w:hideMark/>
          </w:tcPr>
          <w:p w14:paraId="30BDE99E"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231250</w:t>
            </w:r>
          </w:p>
        </w:tc>
        <w:tc>
          <w:tcPr>
            <w:tcW w:w="424" w:type="dxa"/>
            <w:shd w:val="clear" w:color="auto" w:fill="auto"/>
            <w:noWrap/>
            <w:hideMark/>
          </w:tcPr>
          <w:p w14:paraId="00B81EFB" w14:textId="77777777"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1000" w:type="dxa"/>
            <w:shd w:val="clear" w:color="auto" w:fill="auto"/>
            <w:noWrap/>
            <w:hideMark/>
          </w:tcPr>
          <w:p w14:paraId="328928B9" w14:textId="358A8442"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0,0958</w:t>
            </w:r>
          </w:p>
        </w:tc>
        <w:tc>
          <w:tcPr>
            <w:tcW w:w="1220" w:type="dxa"/>
            <w:shd w:val="clear" w:color="auto" w:fill="auto"/>
            <w:noWrap/>
            <w:hideMark/>
          </w:tcPr>
          <w:p w14:paraId="52EC1B1F" w14:textId="18D57194" w:rsidR="00DB7270" w:rsidRPr="00600FD0" w:rsidRDefault="00DB7270" w:rsidP="00E12D51">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22.153,75</w:t>
            </w:r>
          </w:p>
        </w:tc>
        <w:tc>
          <w:tcPr>
            <w:tcW w:w="1934" w:type="dxa"/>
          </w:tcPr>
          <w:p w14:paraId="65722ED2" w14:textId="6660E94D" w:rsidR="00DB7270" w:rsidRPr="00721ABA" w:rsidRDefault="00721ABA" w:rsidP="00600FD0">
            <w:pPr>
              <w:suppressAutoHyphens w:val="0"/>
              <w:spacing w:after="0" w:line="240" w:lineRule="auto"/>
              <w:jc w:val="center"/>
              <w:rPr>
                <w:rFonts w:ascii="Calibri" w:eastAsia="Times New Roman" w:hAnsi="Calibri"/>
                <w:szCs w:val="20"/>
                <w:lang w:val="en-US" w:eastAsia="pt-BR"/>
              </w:rPr>
            </w:pPr>
            <w:proofErr w:type="spellStart"/>
            <w:r w:rsidRPr="0050040B">
              <w:rPr>
                <w:rFonts w:asciiTheme="minorHAnsi" w:hAnsiTheme="minorHAnsi" w:cstheme="minorHAnsi"/>
                <w:color w:val="000000"/>
                <w:szCs w:val="20"/>
                <w:lang w:val="en-US"/>
              </w:rPr>
              <w:t>Nutren</w:t>
            </w:r>
            <w:proofErr w:type="spellEnd"/>
            <w:r w:rsidRPr="0050040B">
              <w:rPr>
                <w:rFonts w:asciiTheme="minorHAnsi" w:hAnsiTheme="minorHAnsi" w:cstheme="minorHAnsi"/>
                <w:color w:val="000000"/>
                <w:szCs w:val="20"/>
                <w:lang w:val="en-US"/>
              </w:rPr>
              <w:t xml:space="preserve"> Active / Ensure / </w:t>
            </w:r>
            <w:proofErr w:type="spellStart"/>
            <w:r w:rsidRPr="0050040B">
              <w:rPr>
                <w:rFonts w:asciiTheme="minorHAnsi" w:hAnsiTheme="minorHAnsi" w:cstheme="minorHAnsi"/>
                <w:color w:val="000000"/>
                <w:szCs w:val="20"/>
                <w:lang w:val="en-US"/>
              </w:rPr>
              <w:t>Megamix</w:t>
            </w:r>
            <w:proofErr w:type="spellEnd"/>
            <w:r w:rsidRPr="0050040B">
              <w:rPr>
                <w:rFonts w:asciiTheme="minorHAnsi" w:hAnsiTheme="minorHAnsi" w:cstheme="minorHAnsi"/>
                <w:color w:val="000000"/>
                <w:szCs w:val="20"/>
                <w:lang w:val="en-US"/>
              </w:rPr>
              <w:t xml:space="preserve"> Protein </w:t>
            </w:r>
            <w:proofErr w:type="spellStart"/>
            <w:r w:rsidRPr="0050040B">
              <w:rPr>
                <w:rFonts w:asciiTheme="minorHAnsi" w:hAnsiTheme="minorHAnsi" w:cstheme="minorHAnsi"/>
                <w:color w:val="000000"/>
                <w:szCs w:val="20"/>
                <w:lang w:val="en-US"/>
              </w:rPr>
              <w:t>Eremix</w:t>
            </w:r>
            <w:proofErr w:type="spellEnd"/>
            <w:r w:rsidRPr="0050040B">
              <w:rPr>
                <w:rFonts w:asciiTheme="minorHAnsi" w:hAnsiTheme="minorHAnsi" w:cstheme="minorHAnsi"/>
                <w:color w:val="000000"/>
                <w:szCs w:val="20"/>
                <w:lang w:val="en-US"/>
              </w:rPr>
              <w:t xml:space="preserve"> / </w:t>
            </w:r>
            <w:proofErr w:type="spellStart"/>
            <w:r w:rsidRPr="0050040B">
              <w:rPr>
                <w:rFonts w:asciiTheme="minorHAnsi" w:hAnsiTheme="minorHAnsi" w:cstheme="minorHAnsi"/>
                <w:color w:val="000000"/>
                <w:szCs w:val="20"/>
                <w:lang w:val="en-US"/>
              </w:rPr>
              <w:t>Milkgen</w:t>
            </w:r>
            <w:proofErr w:type="spellEnd"/>
            <w:r w:rsidRPr="0050040B">
              <w:rPr>
                <w:rFonts w:asciiTheme="minorHAnsi" w:hAnsiTheme="minorHAnsi" w:cstheme="minorHAnsi"/>
                <w:color w:val="000000"/>
                <w:szCs w:val="20"/>
                <w:lang w:val="en-US"/>
              </w:rPr>
              <w:t xml:space="preserve"> Biotic</w:t>
            </w:r>
          </w:p>
        </w:tc>
      </w:tr>
    </w:tbl>
    <w:p w14:paraId="30E2EA76" w14:textId="77777777" w:rsidR="003D0BB9" w:rsidRPr="00721ABA" w:rsidRDefault="003D0BB9">
      <w:pPr>
        <w:spacing w:after="0" w:line="240" w:lineRule="auto"/>
        <w:jc w:val="both"/>
        <w:textAlignment w:val="baseline"/>
        <w:rPr>
          <w:rFonts w:asciiTheme="minorHAnsi" w:eastAsia="Times New Roman" w:hAnsiTheme="minorHAnsi" w:cs="Calibri Light"/>
          <w:szCs w:val="20"/>
          <w:lang w:val="en-US"/>
        </w:rPr>
      </w:pPr>
    </w:p>
    <w:p w14:paraId="5C640554" w14:textId="77777777" w:rsidR="00461C3C" w:rsidRPr="0050040B"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3.2. Referencial de marcas</w:t>
      </w:r>
    </w:p>
    <w:p w14:paraId="042D54D7" w14:textId="77777777" w:rsidR="00461C3C" w:rsidRPr="0050040B"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5A1C701B" w14:textId="03DB5440" w:rsidR="00461C3C" w:rsidRPr="0050040B" w:rsidRDefault="00461C3C" w:rsidP="00461C3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3.2.1. </w:t>
      </w:r>
      <w:r w:rsidR="005177F9">
        <w:rPr>
          <w:rFonts w:asciiTheme="minorHAnsi" w:eastAsia="Times New Roman" w:hAnsiTheme="minorHAnsi" w:cs="Calibri Light"/>
          <w:szCs w:val="20"/>
        </w:rPr>
        <w:t>J</w:t>
      </w:r>
      <w:r w:rsidRPr="0050040B">
        <w:rPr>
          <w:rFonts w:asciiTheme="minorHAnsi" w:eastAsia="Times New Roman" w:hAnsiTheme="minorHAnsi" w:cs="Calibri Light"/>
          <w:szCs w:val="20"/>
        </w:rPr>
        <w:t xml:space="preserve">ustificam-se as marcas de referência considerando que suas especificações e qualidades atendem as necessidades do município e balizaram os preços de referência através de pesquisa efetuada pela secretaria requisitante. Contudo, as marcas constantes são apenas referenciais, não obrigando as </w:t>
      </w:r>
      <w:r w:rsidR="00114467" w:rsidRPr="0050040B">
        <w:rPr>
          <w:rFonts w:asciiTheme="minorHAnsi" w:eastAsia="Times New Roman" w:hAnsiTheme="minorHAnsi" w:cs="Calibri Light"/>
          <w:szCs w:val="20"/>
        </w:rPr>
        <w:t>l</w:t>
      </w:r>
      <w:r w:rsidRPr="0050040B">
        <w:rPr>
          <w:rFonts w:asciiTheme="minorHAnsi" w:eastAsia="Times New Roman" w:hAnsiTheme="minorHAnsi" w:cs="Calibri Light"/>
          <w:szCs w:val="20"/>
        </w:rPr>
        <w:t>icitantes a cotá-las, devendo ser verificada exclusivamente a especificação dos produtos/materiais constantes.</w:t>
      </w:r>
    </w:p>
    <w:p w14:paraId="100597E6" w14:textId="77777777" w:rsidR="00461C3C" w:rsidRPr="0050040B"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63803303" w14:textId="512171FA" w:rsidR="00225000" w:rsidRPr="0050040B" w:rsidRDefault="00225000" w:rsidP="0022500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3.2.2. Poderão ser cotados produtos que tenham variações em sua composição desde não altere a função e/ou característica principal do produto.</w:t>
      </w:r>
    </w:p>
    <w:p w14:paraId="4831DF78" w14:textId="77777777" w:rsidR="00225000" w:rsidRPr="0050040B" w:rsidRDefault="00225000" w:rsidP="0022500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 </w:t>
      </w:r>
    </w:p>
    <w:p w14:paraId="5ACD02EE" w14:textId="4A756632" w:rsidR="00461C3C" w:rsidRPr="0050040B" w:rsidRDefault="00225000" w:rsidP="0022500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3.2.3. Os produtos deverão atender rigorosamente as características exigidas na especificação de cada item, visto que produtos entregues com qualquer divergência que implique na segurança do paciente ou em prejuízo ao município estarão sujeitos à devolução.</w:t>
      </w:r>
    </w:p>
    <w:p w14:paraId="7DCA8E79" w14:textId="77777777" w:rsidR="00225000" w:rsidRPr="0050040B" w:rsidRDefault="00225000" w:rsidP="00225000">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05F63DEE" w14:textId="23A0B495" w:rsidR="00461C3C" w:rsidRPr="0050040B"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 xml:space="preserve">3.3. </w:t>
      </w:r>
      <w:r w:rsidR="008E12B7" w:rsidRPr="0050040B">
        <w:rPr>
          <w:rFonts w:asciiTheme="minorHAnsi" w:eastAsia="Times New Roman" w:hAnsiTheme="minorHAnsi" w:cs="Calibri Light"/>
          <w:b/>
          <w:szCs w:val="20"/>
        </w:rPr>
        <w:t>Avaliação dos produtos.</w:t>
      </w:r>
    </w:p>
    <w:p w14:paraId="52B2824A" w14:textId="77777777" w:rsidR="00461C3C" w:rsidRPr="0050040B" w:rsidRDefault="00461C3C" w:rsidP="00461C3C">
      <w:pPr>
        <w:overflowPunct w:val="0"/>
        <w:autoSpaceDE w:val="0"/>
        <w:autoSpaceDN w:val="0"/>
        <w:adjustRightInd w:val="0"/>
        <w:spacing w:after="0" w:line="240" w:lineRule="auto"/>
        <w:jc w:val="both"/>
        <w:textAlignment w:val="baseline"/>
        <w:rPr>
          <w:rFonts w:asciiTheme="minorHAnsi" w:eastAsia="Times New Roman" w:hAnsiTheme="minorHAnsi" w:cs="Calibri Light"/>
          <w:b/>
          <w:szCs w:val="20"/>
        </w:rPr>
      </w:pPr>
    </w:p>
    <w:p w14:paraId="10C4652B" w14:textId="2D93C015" w:rsidR="00225000" w:rsidRPr="0050040B" w:rsidRDefault="00225000" w:rsidP="00225000">
      <w:pPr>
        <w:spacing w:after="0" w:line="240" w:lineRule="auto"/>
        <w:jc w:val="both"/>
        <w:rPr>
          <w:rFonts w:asciiTheme="minorHAnsi" w:hAnsiTheme="minorHAnsi"/>
          <w:color w:val="000000" w:themeColor="text1"/>
          <w:szCs w:val="20"/>
        </w:rPr>
      </w:pPr>
      <w:r w:rsidRPr="0050040B">
        <w:rPr>
          <w:rFonts w:asciiTheme="minorHAnsi" w:hAnsiTheme="minorHAnsi"/>
          <w:color w:val="000000" w:themeColor="text1"/>
          <w:szCs w:val="20"/>
        </w:rPr>
        <w:t xml:space="preserve">3.3.1. Encaminhada a proposta vencedora, será feita a avaliação dos produtos na forma que estabelecem os itens a seguir. </w:t>
      </w:r>
    </w:p>
    <w:p w14:paraId="5969D964" w14:textId="77777777" w:rsidR="00225000" w:rsidRPr="0050040B" w:rsidRDefault="00225000" w:rsidP="00225000">
      <w:pPr>
        <w:spacing w:after="0" w:line="240" w:lineRule="auto"/>
        <w:jc w:val="both"/>
        <w:rPr>
          <w:rFonts w:asciiTheme="minorHAnsi" w:hAnsiTheme="minorHAnsi"/>
          <w:color w:val="000000" w:themeColor="text1"/>
          <w:szCs w:val="20"/>
        </w:rPr>
      </w:pPr>
    </w:p>
    <w:p w14:paraId="4CC5C910" w14:textId="734AA68A"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r w:rsidRPr="0050040B">
        <w:rPr>
          <w:rFonts w:ascii="Calibri" w:eastAsia="NSimSun" w:hAnsi="Calibri" w:cs="Mangal"/>
          <w:color w:val="000000" w:themeColor="text1"/>
          <w:kern w:val="2"/>
          <w:szCs w:val="20"/>
          <w:lang w:eastAsia="zh-CN" w:bidi="hi-IN"/>
        </w:rPr>
        <w:t xml:space="preserve">3.3.2. A Secretaria de Saúde avaliará todos os itens constantes no Termo de Referência pelas servidoras Viviane Aparecida de Souza, Henrique Cardoso </w:t>
      </w:r>
      <w:proofErr w:type="spellStart"/>
      <w:r w:rsidRPr="0050040B">
        <w:rPr>
          <w:rFonts w:ascii="Calibri" w:eastAsia="NSimSun" w:hAnsi="Calibri" w:cs="Mangal"/>
          <w:color w:val="000000" w:themeColor="text1"/>
          <w:kern w:val="2"/>
          <w:szCs w:val="20"/>
          <w:lang w:eastAsia="zh-CN" w:bidi="hi-IN"/>
        </w:rPr>
        <w:t>Gonçales</w:t>
      </w:r>
      <w:proofErr w:type="spellEnd"/>
      <w:r w:rsidRPr="0050040B">
        <w:rPr>
          <w:rFonts w:ascii="Calibri" w:eastAsia="NSimSun" w:hAnsi="Calibri" w:cs="Mangal"/>
          <w:color w:val="000000" w:themeColor="text1"/>
          <w:kern w:val="2"/>
          <w:szCs w:val="20"/>
          <w:lang w:eastAsia="zh-CN" w:bidi="hi-IN"/>
        </w:rPr>
        <w:t xml:space="preserve"> e Rodrigo Salustiano da Silva.</w:t>
      </w:r>
    </w:p>
    <w:p w14:paraId="5ABF4EB1" w14:textId="77777777" w:rsidR="00225000" w:rsidRPr="0050040B" w:rsidRDefault="00225000" w:rsidP="00225000">
      <w:pPr>
        <w:spacing w:after="0" w:line="240" w:lineRule="auto"/>
        <w:jc w:val="both"/>
        <w:rPr>
          <w:rFonts w:asciiTheme="minorHAnsi" w:hAnsiTheme="minorHAnsi"/>
          <w:color w:val="000000" w:themeColor="text1"/>
          <w:szCs w:val="20"/>
        </w:rPr>
      </w:pPr>
    </w:p>
    <w:p w14:paraId="783ABB02" w14:textId="61DCB468"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r w:rsidRPr="0050040B">
        <w:rPr>
          <w:rFonts w:ascii="Calibri" w:eastAsia="NSimSun" w:hAnsi="Calibri" w:cs="Mangal"/>
          <w:color w:val="000000" w:themeColor="text1"/>
          <w:kern w:val="2"/>
          <w:szCs w:val="20"/>
          <w:lang w:eastAsia="zh-CN" w:bidi="hi-IN"/>
        </w:rPr>
        <w:t xml:space="preserve">3.3.3. De posse das propostas readequadas, a equipe de avaliação fará pesquisa na internet a fim de verificar se o produto cotado atende as especificações requisitadas no edital, inclusive quanto ao </w:t>
      </w:r>
      <w:r w:rsidR="00A112B6" w:rsidRPr="0050040B">
        <w:rPr>
          <w:rFonts w:ascii="Calibri" w:eastAsia="NSimSun" w:hAnsi="Calibri" w:cs="Mangal"/>
          <w:b/>
          <w:bCs/>
          <w:color w:val="000000" w:themeColor="text1"/>
          <w:kern w:val="2"/>
          <w:szCs w:val="20"/>
          <w:lang w:eastAsia="zh-CN" w:bidi="hi-IN"/>
        </w:rPr>
        <w:t>REGISTRO NA ANVISA</w:t>
      </w:r>
      <w:r w:rsidRPr="0050040B">
        <w:rPr>
          <w:rFonts w:ascii="Calibri" w:eastAsia="NSimSun" w:hAnsi="Calibri" w:cs="Mangal"/>
          <w:color w:val="000000" w:themeColor="text1"/>
          <w:kern w:val="2"/>
          <w:szCs w:val="20"/>
          <w:lang w:eastAsia="zh-CN" w:bidi="hi-IN"/>
        </w:rPr>
        <w:t>. Por isso, é de suma importância que a licitante indique, além da marca, a nomenclatura completa do produto, para que seja possível realizar uma pesquisa satisfatória;</w:t>
      </w:r>
    </w:p>
    <w:p w14:paraId="00252C59" w14:textId="77777777"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p>
    <w:p w14:paraId="2D23061C" w14:textId="362FD384"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r w:rsidRPr="0050040B">
        <w:rPr>
          <w:rFonts w:ascii="Calibri" w:eastAsia="NSimSun" w:hAnsi="Calibri" w:cs="Mangal"/>
          <w:color w:val="000000" w:themeColor="text1"/>
          <w:kern w:val="2"/>
          <w:szCs w:val="20"/>
          <w:lang w:eastAsia="zh-CN" w:bidi="hi-IN"/>
        </w:rPr>
        <w:t xml:space="preserve">3.3.4. No prazo de até 24 horas úteis, a equipe de avaliação emitirá parecer acerca da avaliação. Caso não seja possível, por meio da pesquisa, verificar alguma característica do produto, a licitante será convocada para apresentar prova de que o item atende ao </w:t>
      </w:r>
      <w:r w:rsidRPr="0050040B">
        <w:rPr>
          <w:rFonts w:ascii="Calibri" w:eastAsia="NSimSun" w:hAnsi="Calibri" w:cs="Mangal"/>
          <w:color w:val="000000" w:themeColor="text1"/>
          <w:kern w:val="2"/>
          <w:szCs w:val="20"/>
          <w:lang w:eastAsia="zh-CN" w:bidi="hi-IN"/>
        </w:rPr>
        <w:lastRenderedPageBreak/>
        <w:t>requisitado no prazo máximo de 24 horas. Esta prova poderá ser por catálogo do fabricante do produto, link de site que explicite a informação e/ou foto ou vídeo que apresente a característica de forma clara e objetiva;</w:t>
      </w:r>
    </w:p>
    <w:p w14:paraId="33AE275B" w14:textId="77777777"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p>
    <w:p w14:paraId="3B28A55A" w14:textId="126B0603"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r w:rsidRPr="0050040B">
        <w:rPr>
          <w:rFonts w:ascii="Calibri" w:eastAsia="NSimSun" w:hAnsi="Calibri" w:cs="Mangal"/>
          <w:color w:val="000000" w:themeColor="text1"/>
          <w:kern w:val="2"/>
          <w:szCs w:val="20"/>
          <w:lang w:eastAsia="zh-CN" w:bidi="hi-IN"/>
        </w:rPr>
        <w:t>3.3.5. A fim de facilitar o trabalho de avaliação das amostras, fica facultado a licitante apresentar catálogo ou amostra física do item. No entanto, a apresentação não dispensará a verificação via pesquisa pela equipe de avaliação;</w:t>
      </w:r>
    </w:p>
    <w:p w14:paraId="215C38A0" w14:textId="77777777"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p>
    <w:p w14:paraId="69F51E2D" w14:textId="56594C78"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r w:rsidRPr="0050040B">
        <w:rPr>
          <w:rFonts w:ascii="Calibri" w:eastAsia="NSimSun" w:hAnsi="Calibri" w:cs="Mangal"/>
          <w:color w:val="000000" w:themeColor="text1"/>
          <w:kern w:val="2"/>
          <w:szCs w:val="20"/>
          <w:lang w:eastAsia="zh-CN" w:bidi="hi-IN"/>
        </w:rPr>
        <w:t>3.3.6. Caso a licitante não apresente modelo do item em sua proposta e não seja possível identificar o produto que está sendo ofertado e/ou não apresente prova de característica que a equipe de avaliação não tenha conseguido verificar em sua pesquisa, a licitante será desclassificada e será convocada a licitante classificada em segundo lugar, e assim sucessivamente, sendo reiniciado o processo de avaliação nos prazos acima definidos;</w:t>
      </w:r>
    </w:p>
    <w:p w14:paraId="7B938C32" w14:textId="77777777"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p>
    <w:p w14:paraId="667650EC" w14:textId="54E689E2"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r w:rsidRPr="0050040B">
        <w:rPr>
          <w:rFonts w:ascii="Calibri" w:eastAsia="NSimSun" w:hAnsi="Calibri" w:cs="Mangal"/>
          <w:color w:val="000000" w:themeColor="text1"/>
          <w:kern w:val="2"/>
          <w:szCs w:val="20"/>
          <w:lang w:eastAsia="zh-CN" w:bidi="hi-IN"/>
        </w:rPr>
        <w:t>3.3.7. Caso a licitante cote as referências utilizadas no edital estarão dispensadas da avaliação.</w:t>
      </w:r>
    </w:p>
    <w:p w14:paraId="640B6A30" w14:textId="77777777" w:rsidR="00225000" w:rsidRPr="0050040B" w:rsidRDefault="00225000" w:rsidP="00225000">
      <w:pPr>
        <w:tabs>
          <w:tab w:val="center" w:pos="4252"/>
          <w:tab w:val="right" w:pos="8504"/>
        </w:tabs>
        <w:overflowPunct w:val="0"/>
        <w:spacing w:after="0" w:line="240" w:lineRule="auto"/>
        <w:jc w:val="both"/>
        <w:textAlignment w:val="baseline"/>
        <w:rPr>
          <w:rFonts w:ascii="Calibri" w:eastAsia="NSimSun" w:hAnsi="Calibri" w:cs="Mangal"/>
          <w:color w:val="000000" w:themeColor="text1"/>
          <w:kern w:val="2"/>
          <w:szCs w:val="20"/>
          <w:lang w:eastAsia="zh-CN" w:bidi="hi-IN"/>
        </w:rPr>
      </w:pPr>
    </w:p>
    <w:p w14:paraId="0CFE7446" w14:textId="1D3E1694"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4. DA VALIDADE DO REGISTRO DE PREÇOS</w:t>
      </w:r>
    </w:p>
    <w:p w14:paraId="18BF64CB"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018A7E8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4.1. A validade do </w:t>
      </w:r>
      <w:r w:rsidRPr="0050040B">
        <w:rPr>
          <w:rFonts w:asciiTheme="minorHAnsi" w:eastAsia="Times New Roman" w:hAnsiTheme="minorHAnsi" w:cs="Calibri Light"/>
          <w:color w:val="000000" w:themeColor="text1"/>
          <w:szCs w:val="20"/>
        </w:rPr>
        <w:t xml:space="preserve">registro será de 12 (doze) meses, </w:t>
      </w:r>
      <w:r w:rsidRPr="0050040B">
        <w:rPr>
          <w:rFonts w:asciiTheme="minorHAnsi" w:eastAsia="Times New Roman" w:hAnsiTheme="minorHAnsi" w:cs="Calibri Light"/>
          <w:szCs w:val="20"/>
        </w:rPr>
        <w:t>contada a partir da assinatura da Ata de Registro de Preços, sem possibilidade de prorrogação.</w:t>
      </w:r>
    </w:p>
    <w:p w14:paraId="39252FD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2A98F1E"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5. DAS CONTRATAÇÕES DECORRENTES DO REGISTRO</w:t>
      </w:r>
    </w:p>
    <w:p w14:paraId="1DE45DC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CEF242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2A6CDF29" w14:textId="77777777" w:rsidR="00E3476D" w:rsidRPr="0050040B" w:rsidRDefault="00935D2F">
      <w:pPr>
        <w:spacing w:after="0" w:line="240" w:lineRule="auto"/>
        <w:jc w:val="both"/>
        <w:textAlignment w:val="baseline"/>
        <w:rPr>
          <w:rFonts w:asciiTheme="minorHAnsi" w:eastAsia="Times New Roman" w:hAnsiTheme="minorHAnsi" w:cs="Calibri Light"/>
          <w:b/>
          <w:color w:val="000000" w:themeColor="text1"/>
          <w:szCs w:val="20"/>
        </w:rPr>
      </w:pPr>
      <w:r w:rsidRPr="0050040B">
        <w:rPr>
          <w:rFonts w:asciiTheme="minorHAnsi" w:eastAsia="Times New Roman" w:hAnsiTheme="minorHAnsi" w:cs="Calibri Light"/>
          <w:b/>
          <w:color w:val="000000" w:themeColor="text1"/>
          <w:szCs w:val="20"/>
        </w:rPr>
        <w:t>6. DAS CONDIÇÕES DE FORNECIMENTO</w:t>
      </w:r>
    </w:p>
    <w:p w14:paraId="2DB9EEEE"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29FB2ED6" w14:textId="78D60DA6"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 Os produtos serão solicitados de forma FRACIONADA/PARCELADA, mediante envio do empenho via sistema digital no e-mail indicado na proposta da licitante.</w:t>
      </w:r>
    </w:p>
    <w:p w14:paraId="33F88775"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2440887B" w14:textId="1563D6D0"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6.2. Os produtos deverão ser entregues em até 10 dias úteis após solicitação na Farmácia Municipal anexa ao Centro de Saúde localizado na Avenida Carmem Ribeiro Pitombo 90, Centro.</w:t>
      </w:r>
    </w:p>
    <w:p w14:paraId="664F3802"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5AC0AE20" w14:textId="7B3DB0AA"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6.3. Os produtos deverão ser entregues sem ônus ou qualquer despesa de locomoção para a Prefeitura Municipal de Ubiratã.</w:t>
      </w:r>
    </w:p>
    <w:p w14:paraId="4A280F38"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2CE4DA7E" w14:textId="116F40F0"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6.4. Na entrega dos produtos, os mesmos serão vistoriados, verificando se atendem às especificações quanto a embalagem, marca e validade, caso estiver em desacordo com as especificações, será rejeitado;</w:t>
      </w:r>
    </w:p>
    <w:p w14:paraId="268DA4E9"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629ED795" w14:textId="48B1C188"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6.5. A validade dos produtos deverá ser de no mínimo 70% do prazo de validade constante no produto (embalagem).</w:t>
      </w:r>
    </w:p>
    <w:p w14:paraId="44B06C2B"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02C157BC" w14:textId="33993351"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6.6. No caso de rejeição, o licitante deverá providenciar a substituição em até 5 dias úteis. </w:t>
      </w:r>
    </w:p>
    <w:p w14:paraId="5380B82F"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4E4F6A4A" w14:textId="47FE8E1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6.7. As embalagens primárias individuais dos produtos devem apresentar o número do lote, data de fabricação e prazo de validade, composição completa.</w:t>
      </w:r>
    </w:p>
    <w:p w14:paraId="4282AF45"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57AD6C0E" w14:textId="25AA8E10"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6.8. Caso o produto venha a ser descontinuado, a empresa vencedora deverá substituí-lo por outro com a mesma composição, devendo previamente obter a homologação da Secretaria de Saúde para o produto proposto para a substituição, sem custo para o Município.</w:t>
      </w:r>
    </w:p>
    <w:p w14:paraId="1FD81B3A"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33173765" w14:textId="511ECABD"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6.9. Em caso de avaria do produto durante o transporte, o mesmo deverá ser devidamente recolhido e reposto por produto íntegro, sem qualquer ônus adicional no prazo máximo de mais 5 dias úteis para resolução dos problemas e conclusão da entrega do(s) produto(s).</w:t>
      </w:r>
    </w:p>
    <w:p w14:paraId="3619EB20"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1CB4DD28" w14:textId="7D5D4340"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6.10. A empresa deverá entregar o produto na marca cotada na proposta, devendo a mesma estar especificada no DANFE. Em caráter excepcional, poderá ser avaliada a possibilidade de troca de marca por produto que atenda às exigências do edital de licitação. O pedido deve ser formalizado e deve receber anuência expressa da Secretaria de Saúde antes que ocorra a entrega.</w:t>
      </w:r>
    </w:p>
    <w:p w14:paraId="0F938ABD"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61951B99" w14:textId="30373A20"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6.11. Caso não sejam cumpridas as exigências do edital de licitação, o fornecedor será comunicado a retirar o produto no Local de Entrega e a substituí-lo por outro que atenda as especificações, sem nenhum ônus, e sofrerá as penalidades previstas neste Termo de Referência. </w:t>
      </w:r>
    </w:p>
    <w:p w14:paraId="7559ABBA"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3050B525" w14:textId="76A3F996"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6.12. O objeto deverá ser entregue em perfeitas condições devidamente lacrado em embalagem própria, original do fabricante e sem violação, conforme especificação, prazo e local constante no presente Termo de Referência, acompanhado da respectiva nota fiscal, quando couber.</w:t>
      </w:r>
    </w:p>
    <w:p w14:paraId="3686BF2D"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234209E2" w14:textId="22977462"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6.13. Os produtos deverão ser entregues na Divisão de Farmácia do Centro de Saúde localizado na Avenida Carmem Ribeiro Pitombo, 90, Centro, Ubiratã-PR.</w:t>
      </w:r>
    </w:p>
    <w:p w14:paraId="0CE09DCF"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3781FAD8" w14:textId="0A607E3D"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6.14. O objeto deverá ser entregue em veículo próprio da empresa, podendo ser ainda através de serviços postais, transportadoras ou outros serviços de entrega, vedada a entrega através de veículos oficiais e/ou servidores do município.</w:t>
      </w:r>
    </w:p>
    <w:p w14:paraId="162E97B9"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1080FED9" w14:textId="7526D120" w:rsidR="00225000"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6.15. A empresa se sujeita ao recebimento provisório do objeto pelo Município para fins de conferência, independente da forma de entrega, cabendo exclusivamente à empresa à retirada/substituição do objeto recusado.</w:t>
      </w:r>
    </w:p>
    <w:p w14:paraId="5963C4CC" w14:textId="28754437" w:rsidR="00BB641E" w:rsidRPr="0050040B" w:rsidRDefault="00225000" w:rsidP="00225000">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6.16. A empresa deverá arcar com todas as despesas referentes à entrega do objeto, como transporte, mão de obra, encargos sociais, pedágio, entre outras.</w:t>
      </w:r>
    </w:p>
    <w:p w14:paraId="3341381F" w14:textId="77777777" w:rsidR="00225000" w:rsidRPr="0050040B" w:rsidRDefault="00225000" w:rsidP="00225000">
      <w:pPr>
        <w:spacing w:after="0" w:line="240" w:lineRule="auto"/>
        <w:jc w:val="both"/>
        <w:textAlignment w:val="baseline"/>
        <w:rPr>
          <w:rFonts w:asciiTheme="minorHAnsi" w:eastAsia="Times New Roman" w:hAnsiTheme="minorHAnsi" w:cs="Calibri Light"/>
          <w:szCs w:val="20"/>
        </w:rPr>
      </w:pPr>
    </w:p>
    <w:p w14:paraId="035338CB" w14:textId="77777777" w:rsidR="00E3476D" w:rsidRPr="0050040B" w:rsidRDefault="00935D2F">
      <w:pPr>
        <w:spacing w:after="0" w:line="240" w:lineRule="auto"/>
        <w:jc w:val="both"/>
        <w:textAlignment w:val="baseline"/>
        <w:rPr>
          <w:rFonts w:asciiTheme="minorHAnsi" w:eastAsia="Times New Roman" w:hAnsiTheme="minorHAnsi" w:cs="Calibri Light"/>
          <w:b/>
          <w:color w:val="000000" w:themeColor="text1"/>
          <w:szCs w:val="20"/>
        </w:rPr>
      </w:pPr>
      <w:r w:rsidRPr="0050040B">
        <w:rPr>
          <w:rFonts w:asciiTheme="minorHAnsi" w:eastAsia="Times New Roman" w:hAnsiTheme="minorHAnsi" w:cs="Calibri Light"/>
          <w:b/>
          <w:color w:val="000000" w:themeColor="text1"/>
          <w:szCs w:val="20"/>
        </w:rPr>
        <w:t>7. DAS CONDIÇÕES DE RECEBIMENTO DO OBJETO</w:t>
      </w:r>
    </w:p>
    <w:p w14:paraId="2AB66F0E"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3CF457B"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44D169E9"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7.2. O Município se reserva ao direito de não aceitar objeto que não estiver em conformidade com as exigências apresentadas no presente Termo de Referência.</w:t>
      </w:r>
    </w:p>
    <w:p w14:paraId="30D8DC73"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0A8DE23A" w14:textId="29870FEA" w:rsidR="00E3476D" w:rsidRPr="0050040B"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 xml:space="preserve">7.2.1. O motivo da recusa será fundamentado pelo Fiscal da Ata de Registro de Preços através de notificação, encaminhada por escrito à empresa, através do e-mail </w:t>
      </w:r>
      <w:r w:rsidR="00A826A4" w:rsidRPr="0050040B">
        <w:rPr>
          <w:rFonts w:asciiTheme="minorHAnsi" w:eastAsia="Times New Roman" w:hAnsiTheme="minorHAnsi" w:cs="Calibri Light"/>
          <w:color w:val="000000" w:themeColor="text1"/>
          <w:szCs w:val="20"/>
        </w:rPr>
        <w:t>pel</w:t>
      </w:r>
      <w:r w:rsidRPr="0050040B">
        <w:rPr>
          <w:rFonts w:asciiTheme="minorHAnsi" w:eastAsia="Times New Roman" w:hAnsiTheme="minorHAnsi" w:cs="Calibri Light"/>
          <w:color w:val="000000" w:themeColor="text1"/>
          <w:szCs w:val="20"/>
        </w:rPr>
        <w:t>o qual foi encaminhada a Ordem de Compras.</w:t>
      </w:r>
    </w:p>
    <w:p w14:paraId="002C7243"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442827BE"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7.3. A empresa é obrigada a substituir, por conta própria, no todo ou em parte, objeto em que se verificarem vícios, defeitos ou incorreções, ainda que tenha sido recebido definitivamente.</w:t>
      </w:r>
    </w:p>
    <w:p w14:paraId="53896EBA"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5A69C177" w14:textId="77777777" w:rsidR="00E3476D" w:rsidRPr="0050040B" w:rsidRDefault="00935D2F">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7.3.1. No caso de não aceitação do objeto, seja no recebimento provisório ou definitivo, os ônus com a substituição correrão exclusivamente por conta da empresa, independente da forma de entrega.</w:t>
      </w:r>
    </w:p>
    <w:p w14:paraId="262FE1A7"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15F07AF8"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7.4. O objeto que por ventura venha a ser recusado deverá ser substituído no prazo estipulado, sob pena de aplicação das penalidades previstas no presente Termo de Referência.</w:t>
      </w:r>
    </w:p>
    <w:p w14:paraId="2D3A825A"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8A771AA" w14:textId="137E1C5A"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8. DOS DIREITOS E RESPONSABILIDADES DAS PARTES</w:t>
      </w:r>
    </w:p>
    <w:p w14:paraId="0AC05EBA"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10FEC27D" w14:textId="7234FE4D"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8.1. Os direitos e responsabilidades das partes são os dispostos </w:t>
      </w:r>
      <w:r w:rsidRPr="0050040B">
        <w:rPr>
          <w:rFonts w:asciiTheme="minorHAnsi" w:eastAsia="Times New Roman" w:hAnsiTheme="minorHAnsi" w:cs="Calibri Light"/>
          <w:color w:val="000000" w:themeColor="text1"/>
          <w:szCs w:val="20"/>
        </w:rPr>
        <w:t xml:space="preserve">na Cláusula Oitava da </w:t>
      </w:r>
      <w:r w:rsidR="00AD4EE3" w:rsidRPr="0050040B">
        <w:rPr>
          <w:rFonts w:asciiTheme="minorHAnsi" w:eastAsia="Times New Roman" w:hAnsiTheme="minorHAnsi" w:cs="Calibri Light"/>
          <w:szCs w:val="20"/>
        </w:rPr>
        <w:t xml:space="preserve">Minuta da </w:t>
      </w:r>
      <w:r w:rsidRPr="0050040B">
        <w:rPr>
          <w:rFonts w:asciiTheme="minorHAnsi" w:eastAsia="Times New Roman" w:hAnsiTheme="minorHAnsi" w:cs="Calibri Light"/>
          <w:szCs w:val="20"/>
        </w:rPr>
        <w:t>Ata de Registro de Preços.</w:t>
      </w:r>
    </w:p>
    <w:p w14:paraId="187802BD"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4F0DD185" w14:textId="508C270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 xml:space="preserve">9. </w:t>
      </w:r>
      <w:r w:rsidR="00F61579" w:rsidRPr="0050040B">
        <w:rPr>
          <w:rFonts w:asciiTheme="minorHAnsi" w:eastAsia="Times New Roman" w:hAnsiTheme="minorHAnsi" w:cs="Calibri Light"/>
          <w:b/>
          <w:szCs w:val="20"/>
        </w:rPr>
        <w:t xml:space="preserve">DAS </w:t>
      </w:r>
      <w:r w:rsidRPr="0050040B">
        <w:rPr>
          <w:rFonts w:asciiTheme="minorHAnsi" w:eastAsia="Times New Roman" w:hAnsiTheme="minorHAnsi" w:cs="Calibri Light"/>
          <w:b/>
          <w:szCs w:val="20"/>
        </w:rPr>
        <w:t>CONDIÇÕES DE PAGAMENTO</w:t>
      </w:r>
    </w:p>
    <w:p w14:paraId="602BB262"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74E452CC" w14:textId="2FFCA117" w:rsidR="00440092" w:rsidRPr="0050040B" w:rsidRDefault="00AA25AA"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bookmarkStart w:id="11" w:name="_Hlk146202777"/>
      <w:r w:rsidRPr="0050040B">
        <w:rPr>
          <w:rFonts w:asciiTheme="minorHAnsi" w:eastAsia="Times New Roman" w:hAnsiTheme="minorHAnsi" w:cs="Calibri Light"/>
          <w:szCs w:val="20"/>
        </w:rPr>
        <w:t>9</w:t>
      </w:r>
      <w:r w:rsidR="00440092" w:rsidRPr="0050040B">
        <w:rPr>
          <w:rFonts w:asciiTheme="minorHAnsi" w:eastAsia="Times New Roman" w:hAnsiTheme="minorHAnsi" w:cs="Calibri Light"/>
          <w:szCs w:val="20"/>
        </w:rPr>
        <w:t>.1. O pagamento será efetuado no prazo de até trinta dias contados do protocolo digital da Nota Fiscal conforme instruído no e-mail de envio do empenho. Em caso de irregularidade na emissão dos documentos fiscais, o prazo de pagamento será contado a partir de sua reapresentação, desde que devidamente regularizados.</w:t>
      </w:r>
    </w:p>
    <w:p w14:paraId="76494827" w14:textId="77777777" w:rsidR="00440092" w:rsidRPr="0050040B" w:rsidRDefault="00440092"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461FDAC" w14:textId="266EC3A7" w:rsidR="00440092" w:rsidRPr="0050040B" w:rsidRDefault="00AA25AA"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w:t>
      </w:r>
      <w:r w:rsidR="00440092" w:rsidRPr="0050040B">
        <w:rPr>
          <w:rFonts w:asciiTheme="minorHAnsi" w:eastAsia="Times New Roman" w:hAnsiTheme="minorHAnsi" w:cs="Calibri Light"/>
          <w:szCs w:val="20"/>
        </w:rPr>
        <w:t xml:space="preserve">.2.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6E4D92E9" w14:textId="77777777" w:rsidR="00440092" w:rsidRPr="0050040B" w:rsidRDefault="00440092"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38D425F0" w14:textId="0658D02E" w:rsidR="00440092" w:rsidRPr="0050040B" w:rsidRDefault="00AA25AA"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w:t>
      </w:r>
      <w:r w:rsidR="00440092" w:rsidRPr="0050040B">
        <w:rPr>
          <w:rFonts w:asciiTheme="minorHAnsi" w:eastAsia="Times New Roman" w:hAnsiTheme="minorHAnsi" w:cs="Calibri Light"/>
          <w:szCs w:val="20"/>
        </w:rPr>
        <w:t>.3.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3C9EDBFE" w14:textId="663C77FE" w:rsidR="00395973" w:rsidRPr="0050040B" w:rsidRDefault="00395973" w:rsidP="00440092">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                                           </w:t>
      </w:r>
    </w:p>
    <w:p w14:paraId="356A6914" w14:textId="123E5528" w:rsidR="00395973" w:rsidRPr="0050040B" w:rsidRDefault="00F254CA"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w:t>
      </w:r>
      <w:r w:rsidR="00440092" w:rsidRPr="0050040B">
        <w:rPr>
          <w:rFonts w:asciiTheme="minorHAnsi" w:eastAsia="Times New Roman" w:hAnsiTheme="minorHAnsi" w:cs="Calibri Light"/>
          <w:szCs w:val="20"/>
        </w:rPr>
        <w:t>.4</w:t>
      </w:r>
      <w:r w:rsidR="00395973" w:rsidRPr="0050040B">
        <w:rPr>
          <w:rFonts w:asciiTheme="minorHAnsi" w:eastAsia="Times New Roman" w:hAnsiTheme="minorHAnsi" w:cs="Calibri Light"/>
          <w:szCs w:val="20"/>
        </w:rPr>
        <w:t>. As despesas para atender a contratação estão programadas em dotação orçamentária prevista no orçamento do Município para o exercício de 2023, na classificação abaixo:</w:t>
      </w:r>
    </w:p>
    <w:p w14:paraId="4E4DFAE2" w14:textId="77777777" w:rsidR="00395973" w:rsidRPr="0050040B"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294C1642" w14:textId="77777777" w:rsidR="00395973" w:rsidRPr="0050040B" w:rsidRDefault="00395973">
      <w:pPr>
        <w:spacing w:after="0" w:line="240" w:lineRule="auto"/>
        <w:jc w:val="both"/>
        <w:textAlignment w:val="baseline"/>
        <w:rPr>
          <w:rFonts w:asciiTheme="minorHAnsi" w:eastAsia="Times New Roman" w:hAnsiTheme="minorHAnsi" w:cs="Calibri Light"/>
          <w:szCs w:val="20"/>
        </w:rPr>
      </w:pPr>
    </w:p>
    <w:tbl>
      <w:tblPr>
        <w:tblW w:w="10150" w:type="dxa"/>
        <w:tblInd w:w="108" w:type="dxa"/>
        <w:tblLayout w:type="fixed"/>
        <w:tblLook w:val="04A0" w:firstRow="1" w:lastRow="0" w:firstColumn="1" w:lastColumn="0" w:noHBand="0" w:noVBand="1"/>
      </w:tblPr>
      <w:tblGrid>
        <w:gridCol w:w="850"/>
        <w:gridCol w:w="1083"/>
        <w:gridCol w:w="1700"/>
        <w:gridCol w:w="4368"/>
        <w:gridCol w:w="782"/>
        <w:gridCol w:w="1367"/>
      </w:tblGrid>
      <w:tr w:rsidR="00197EBF" w:rsidRPr="0050040B" w14:paraId="17091B8D" w14:textId="77777777" w:rsidTr="0050040B">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03FA9858"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lastRenderedPageBreak/>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3FB3184C"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Despesa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4B7FB84"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Categoria</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3138E3FA"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Descrição</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6E8EAC4F"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Fonte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72753F44"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Valor</w:t>
            </w:r>
          </w:p>
        </w:tc>
      </w:tr>
      <w:tr w:rsidR="00197EBF" w:rsidRPr="0050040B" w14:paraId="0D791DB2" w14:textId="77777777" w:rsidTr="0050040B">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5372AFD6"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0603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71D086BF"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9483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67CE3DB4"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339032990100</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6E220704"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 xml:space="preserve">Outros Materiais para Distribuição </w:t>
            </w:r>
            <w:proofErr w:type="spellStart"/>
            <w:r w:rsidRPr="0050040B">
              <w:rPr>
                <w:rFonts w:ascii="Calibri" w:eastAsia="Calibri" w:hAnsi="Calibri" w:cs="Book Antiqua"/>
                <w:bCs/>
                <w:color w:val="000000"/>
                <w:kern w:val="2"/>
                <w:szCs w:val="20"/>
                <w:lang w:eastAsia="zh-CN" w:bidi="hi-IN"/>
              </w:rPr>
              <w:t>Gratu</w:t>
            </w:r>
            <w:proofErr w:type="spellEnd"/>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2A74227C" w14:textId="77777777"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303</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445BB69A" w14:textId="4C4F72DF" w:rsidR="00197EBF" w:rsidRPr="0050040B" w:rsidRDefault="00197EBF" w:rsidP="00197EBF">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846.2</w:t>
            </w:r>
            <w:r w:rsidR="00D46209" w:rsidRPr="0050040B">
              <w:rPr>
                <w:rFonts w:ascii="Calibri" w:eastAsia="Calibri" w:hAnsi="Calibri" w:cs="Book Antiqua"/>
                <w:bCs/>
                <w:color w:val="000000"/>
                <w:kern w:val="2"/>
                <w:szCs w:val="20"/>
                <w:lang w:eastAsia="zh-CN" w:bidi="hi-IN"/>
              </w:rPr>
              <w:t>6</w:t>
            </w:r>
            <w:r w:rsidRPr="0050040B">
              <w:rPr>
                <w:rFonts w:ascii="Calibri" w:eastAsia="Calibri" w:hAnsi="Calibri" w:cs="Book Antiqua"/>
                <w:bCs/>
                <w:color w:val="000000"/>
                <w:kern w:val="2"/>
                <w:szCs w:val="20"/>
                <w:lang w:eastAsia="zh-CN" w:bidi="hi-IN"/>
              </w:rPr>
              <w:t>4,50</w:t>
            </w:r>
          </w:p>
        </w:tc>
      </w:tr>
      <w:bookmarkEnd w:id="11"/>
    </w:tbl>
    <w:p w14:paraId="270AFB81" w14:textId="77777777" w:rsidR="00197EBF" w:rsidRPr="0050040B" w:rsidRDefault="00197EBF">
      <w:pPr>
        <w:spacing w:after="0" w:line="240" w:lineRule="auto"/>
        <w:jc w:val="both"/>
        <w:textAlignment w:val="baseline"/>
        <w:rPr>
          <w:rFonts w:asciiTheme="minorHAnsi" w:eastAsia="Times New Roman" w:hAnsiTheme="minorHAnsi" w:cs="Calibri Light"/>
          <w:szCs w:val="20"/>
        </w:rPr>
      </w:pPr>
    </w:p>
    <w:p w14:paraId="73E79161"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10. DA GESTÃO E FISCALIZAÇÃO</w:t>
      </w:r>
    </w:p>
    <w:p w14:paraId="15C13B3D"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736A3B8E" w14:textId="5D5C0718" w:rsidR="00C00BF8" w:rsidRPr="0050040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10.1. Caberá a gestão da Ata de Registro de Preços </w:t>
      </w:r>
      <w:r w:rsidR="00C00BF8" w:rsidRPr="0050040B">
        <w:rPr>
          <w:rFonts w:asciiTheme="minorHAnsi" w:eastAsia="Times New Roman" w:hAnsiTheme="minorHAnsi" w:cs="Calibri Light"/>
          <w:szCs w:val="20"/>
        </w:rPr>
        <w:t>ao (a) servidor (a</w:t>
      </w:r>
      <w:r w:rsidR="00C00BF8" w:rsidRPr="0050040B">
        <w:rPr>
          <w:rFonts w:asciiTheme="minorHAnsi" w:eastAsia="Times New Roman" w:hAnsiTheme="minorHAnsi" w:cs="Calibri Light"/>
          <w:color w:val="000000" w:themeColor="text1"/>
          <w:szCs w:val="20"/>
        </w:rPr>
        <w:t xml:space="preserve">) </w:t>
      </w:r>
      <w:r w:rsidR="00197EBF" w:rsidRPr="0050040B">
        <w:rPr>
          <w:rFonts w:asciiTheme="minorHAnsi" w:eastAsia="Times New Roman" w:hAnsiTheme="minorHAnsi" w:cs="Calibri Light"/>
          <w:color w:val="000000" w:themeColor="text1"/>
          <w:szCs w:val="20"/>
        </w:rPr>
        <w:t xml:space="preserve">Lilian </w:t>
      </w:r>
      <w:proofErr w:type="spellStart"/>
      <w:r w:rsidR="00197EBF" w:rsidRPr="0050040B">
        <w:rPr>
          <w:rFonts w:asciiTheme="minorHAnsi" w:eastAsia="Times New Roman" w:hAnsiTheme="minorHAnsi" w:cs="Calibri Light"/>
          <w:color w:val="000000" w:themeColor="text1"/>
          <w:szCs w:val="20"/>
        </w:rPr>
        <w:t>Welz</w:t>
      </w:r>
      <w:proofErr w:type="spellEnd"/>
      <w:r w:rsidR="00C00BF8" w:rsidRPr="0050040B">
        <w:rPr>
          <w:rFonts w:asciiTheme="minorHAnsi" w:eastAsia="Times New Roman" w:hAnsiTheme="minorHAnsi" w:cs="Calibri Light"/>
          <w:color w:val="000000" w:themeColor="text1"/>
          <w:szCs w:val="20"/>
        </w:rPr>
        <w:t xml:space="preserve">, </w:t>
      </w:r>
      <w:r w:rsidR="00C00BF8" w:rsidRPr="0050040B">
        <w:rPr>
          <w:rFonts w:asciiTheme="minorHAnsi" w:eastAsia="Times New Roman" w:hAnsiTheme="minorHAnsi" w:cs="Calibri Light"/>
          <w:szCs w:val="20"/>
        </w:rPr>
        <w:t xml:space="preserve">lotado (a) na Secretaria </w:t>
      </w:r>
      <w:r w:rsidR="00197EBF" w:rsidRPr="0050040B">
        <w:rPr>
          <w:rFonts w:asciiTheme="minorHAnsi" w:eastAsia="Times New Roman" w:hAnsiTheme="minorHAnsi" w:cs="Calibri Light"/>
          <w:color w:val="000000" w:themeColor="text1"/>
          <w:szCs w:val="20"/>
        </w:rPr>
        <w:t>de Saúde</w:t>
      </w:r>
      <w:r w:rsidR="00C00BF8" w:rsidRPr="0050040B">
        <w:rPr>
          <w:rFonts w:asciiTheme="minorHAnsi" w:eastAsia="Times New Roman" w:hAnsiTheme="minorHAnsi" w:cs="Calibri Light"/>
          <w:color w:val="000000" w:themeColor="text1"/>
          <w:szCs w:val="20"/>
        </w:rPr>
        <w:t>.</w:t>
      </w:r>
    </w:p>
    <w:p w14:paraId="74A6117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1E345FA" w14:textId="5E70605A" w:rsidR="00C00BF8" w:rsidRPr="0050040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10.2. Caberá a fiscalização da Ata de Registro de</w:t>
      </w:r>
      <w:r w:rsidR="00C00BF8" w:rsidRPr="0050040B">
        <w:rPr>
          <w:rFonts w:asciiTheme="minorHAnsi" w:eastAsia="Times New Roman" w:hAnsiTheme="minorHAnsi" w:cs="Calibri Light"/>
          <w:szCs w:val="20"/>
        </w:rPr>
        <w:t xml:space="preserve"> Preços</w:t>
      </w:r>
      <w:r w:rsidRPr="0050040B">
        <w:rPr>
          <w:rFonts w:asciiTheme="minorHAnsi" w:eastAsia="Times New Roman" w:hAnsiTheme="minorHAnsi" w:cs="Calibri Light"/>
          <w:szCs w:val="20"/>
        </w:rPr>
        <w:t xml:space="preserve"> </w:t>
      </w:r>
      <w:r w:rsidR="00C00BF8" w:rsidRPr="0050040B">
        <w:rPr>
          <w:rFonts w:asciiTheme="minorHAnsi" w:eastAsia="Times New Roman" w:hAnsiTheme="minorHAnsi" w:cs="Calibri Light"/>
          <w:szCs w:val="20"/>
        </w:rPr>
        <w:t xml:space="preserve">ao (a) </w:t>
      </w:r>
      <w:r w:rsidR="00C00BF8" w:rsidRPr="0050040B">
        <w:rPr>
          <w:rFonts w:asciiTheme="minorHAnsi" w:eastAsia="Times New Roman" w:hAnsiTheme="minorHAnsi" w:cs="Calibri Light"/>
          <w:color w:val="000000" w:themeColor="text1"/>
          <w:szCs w:val="20"/>
        </w:rPr>
        <w:t xml:space="preserve">servidor (a) </w:t>
      </w:r>
      <w:r w:rsidR="00197EBF" w:rsidRPr="0050040B">
        <w:rPr>
          <w:rFonts w:asciiTheme="minorHAnsi" w:eastAsia="Times New Roman" w:hAnsiTheme="minorHAnsi" w:cs="Calibri Light"/>
          <w:color w:val="000000" w:themeColor="text1"/>
          <w:szCs w:val="20"/>
        </w:rPr>
        <w:t xml:space="preserve">Henrique Cardoso </w:t>
      </w:r>
      <w:proofErr w:type="spellStart"/>
      <w:r w:rsidR="00197EBF" w:rsidRPr="0050040B">
        <w:rPr>
          <w:rFonts w:asciiTheme="minorHAnsi" w:eastAsia="Times New Roman" w:hAnsiTheme="minorHAnsi" w:cs="Calibri Light"/>
          <w:color w:val="000000" w:themeColor="text1"/>
          <w:szCs w:val="20"/>
        </w:rPr>
        <w:t>Gonçales</w:t>
      </w:r>
      <w:proofErr w:type="spellEnd"/>
      <w:r w:rsidR="00197EBF" w:rsidRPr="0050040B">
        <w:rPr>
          <w:rFonts w:asciiTheme="minorHAnsi" w:eastAsia="Times New Roman" w:hAnsiTheme="minorHAnsi" w:cs="Calibri Light"/>
          <w:color w:val="000000" w:themeColor="text1"/>
          <w:szCs w:val="20"/>
        </w:rPr>
        <w:t xml:space="preserve"> </w:t>
      </w:r>
      <w:r w:rsidR="00C00BF8" w:rsidRPr="0050040B">
        <w:rPr>
          <w:rFonts w:asciiTheme="minorHAnsi" w:eastAsia="Times New Roman" w:hAnsiTheme="minorHAnsi" w:cs="Calibri Light"/>
          <w:color w:val="000000" w:themeColor="text1"/>
          <w:szCs w:val="20"/>
        </w:rPr>
        <w:t xml:space="preserve">e na sua ausência, ficará a cargo do (a) servidor (a) </w:t>
      </w:r>
      <w:r w:rsidR="00197EBF" w:rsidRPr="0050040B">
        <w:rPr>
          <w:rFonts w:asciiTheme="minorHAnsi" w:eastAsia="Times New Roman" w:hAnsiTheme="minorHAnsi" w:cs="Calibri Light"/>
          <w:color w:val="000000" w:themeColor="text1"/>
          <w:szCs w:val="20"/>
        </w:rPr>
        <w:t>Henrique Salustiano da Silva</w:t>
      </w:r>
      <w:r w:rsidR="00C00BF8" w:rsidRPr="0050040B">
        <w:rPr>
          <w:rFonts w:asciiTheme="minorHAnsi" w:eastAsia="Times New Roman" w:hAnsiTheme="minorHAnsi" w:cs="Calibri Light"/>
          <w:color w:val="000000" w:themeColor="text1"/>
          <w:szCs w:val="20"/>
        </w:rPr>
        <w:t>,</w:t>
      </w:r>
      <w:r w:rsidR="00197EBF" w:rsidRPr="0050040B">
        <w:rPr>
          <w:rFonts w:asciiTheme="minorHAnsi" w:eastAsia="Times New Roman" w:hAnsiTheme="minorHAnsi" w:cs="Calibri Light"/>
          <w:color w:val="000000" w:themeColor="text1"/>
          <w:szCs w:val="20"/>
        </w:rPr>
        <w:t xml:space="preserve"> ambos</w:t>
      </w:r>
      <w:r w:rsidR="00C00BF8" w:rsidRPr="0050040B">
        <w:rPr>
          <w:rFonts w:asciiTheme="minorHAnsi" w:eastAsia="Times New Roman" w:hAnsiTheme="minorHAnsi" w:cs="Calibri Light"/>
          <w:color w:val="000000" w:themeColor="text1"/>
          <w:szCs w:val="20"/>
        </w:rPr>
        <w:t xml:space="preserve"> lotado</w:t>
      </w:r>
      <w:r w:rsidR="00197EBF" w:rsidRPr="0050040B">
        <w:rPr>
          <w:rFonts w:asciiTheme="minorHAnsi" w:eastAsia="Times New Roman" w:hAnsiTheme="minorHAnsi" w:cs="Calibri Light"/>
          <w:color w:val="000000" w:themeColor="text1"/>
          <w:szCs w:val="20"/>
        </w:rPr>
        <w:t>s</w:t>
      </w:r>
      <w:r w:rsidR="00C00BF8" w:rsidRPr="0050040B">
        <w:rPr>
          <w:rFonts w:asciiTheme="minorHAnsi" w:eastAsia="Times New Roman" w:hAnsiTheme="minorHAnsi" w:cs="Calibri Light"/>
          <w:color w:val="000000" w:themeColor="text1"/>
          <w:szCs w:val="20"/>
        </w:rPr>
        <w:t xml:space="preserve"> (a</w:t>
      </w:r>
      <w:r w:rsidR="00197EBF" w:rsidRPr="0050040B">
        <w:rPr>
          <w:rFonts w:asciiTheme="minorHAnsi" w:eastAsia="Times New Roman" w:hAnsiTheme="minorHAnsi" w:cs="Calibri Light"/>
          <w:color w:val="000000" w:themeColor="text1"/>
          <w:szCs w:val="20"/>
        </w:rPr>
        <w:t>s</w:t>
      </w:r>
      <w:r w:rsidR="00C00BF8" w:rsidRPr="0050040B">
        <w:rPr>
          <w:rFonts w:asciiTheme="minorHAnsi" w:eastAsia="Times New Roman" w:hAnsiTheme="minorHAnsi" w:cs="Calibri Light"/>
          <w:color w:val="000000" w:themeColor="text1"/>
          <w:szCs w:val="20"/>
        </w:rPr>
        <w:t xml:space="preserve">) na Secretaria </w:t>
      </w:r>
      <w:r w:rsidR="00197EBF" w:rsidRPr="0050040B">
        <w:rPr>
          <w:rFonts w:asciiTheme="minorHAnsi" w:eastAsia="Times New Roman" w:hAnsiTheme="minorHAnsi" w:cs="Calibri Light"/>
          <w:color w:val="000000" w:themeColor="text1"/>
          <w:szCs w:val="20"/>
        </w:rPr>
        <w:t>de Saúde.</w:t>
      </w:r>
    </w:p>
    <w:p w14:paraId="21F90AAD" w14:textId="670067CD" w:rsidR="00E3476D" w:rsidRPr="0050040B" w:rsidRDefault="00E3476D">
      <w:pPr>
        <w:spacing w:after="0" w:line="240" w:lineRule="auto"/>
        <w:jc w:val="both"/>
        <w:textAlignment w:val="baseline"/>
        <w:rPr>
          <w:rFonts w:asciiTheme="minorHAnsi" w:eastAsia="Times New Roman" w:hAnsiTheme="minorHAnsi" w:cs="Calibri Light"/>
          <w:szCs w:val="20"/>
        </w:rPr>
      </w:pPr>
    </w:p>
    <w:p w14:paraId="3738C8D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662CF1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21A48F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10.5. As comunicações entre o município e a empresa devem ser realizadas por escrito sempre que o ato exigir tal formalidade, admitindo-se, excepcionalmente, o uso de mensagem eletrônica para esse fim.</w:t>
      </w:r>
    </w:p>
    <w:p w14:paraId="356EAF3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2445EEA" w14:textId="1F4DB8FA"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10.6. Caberá ao gestor e ao fiscal as atribuições constantes </w:t>
      </w:r>
      <w:r w:rsidRPr="0050040B">
        <w:rPr>
          <w:rFonts w:asciiTheme="minorHAnsi" w:eastAsia="Times New Roman" w:hAnsiTheme="minorHAnsi" w:cs="Calibri Light"/>
          <w:color w:val="000000" w:themeColor="text1"/>
          <w:szCs w:val="20"/>
        </w:rPr>
        <w:t xml:space="preserve">na Portaria nº </w:t>
      </w:r>
      <w:r w:rsidR="0085703C" w:rsidRPr="0050040B">
        <w:rPr>
          <w:rFonts w:asciiTheme="minorHAnsi" w:eastAsia="Times New Roman" w:hAnsiTheme="minorHAnsi" w:cs="Calibri Light"/>
          <w:color w:val="000000" w:themeColor="text1"/>
          <w:szCs w:val="20"/>
        </w:rPr>
        <w:t>223/2023</w:t>
      </w:r>
      <w:r w:rsidR="00C00BF8" w:rsidRPr="0050040B">
        <w:rPr>
          <w:rFonts w:asciiTheme="minorHAnsi" w:eastAsia="Times New Roman" w:hAnsiTheme="minorHAnsi" w:cs="Calibri Light"/>
          <w:color w:val="000000" w:themeColor="text1"/>
          <w:szCs w:val="20"/>
        </w:rPr>
        <w:t>.</w:t>
      </w:r>
    </w:p>
    <w:p w14:paraId="43FA2EF8"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6FE8B296"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11. DAS SANÇÕES POR INADIMPLEMENTO</w:t>
      </w:r>
    </w:p>
    <w:p w14:paraId="4D18242B"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230733E"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11.1. As penalidades pelo descumprimento das obrigações assumidas serão as dispostas na Cláusula Décima Terceira da Minuta da Ata de Registro de Preços.</w:t>
      </w:r>
    </w:p>
    <w:p w14:paraId="07C1E167" w14:textId="77777777" w:rsidR="00E3476D" w:rsidRPr="0050040B" w:rsidRDefault="00935D2F">
      <w:pPr>
        <w:rPr>
          <w:rFonts w:asciiTheme="minorHAnsi" w:eastAsia="Times New Roman" w:hAnsiTheme="minorHAnsi" w:cs="Calibri Light"/>
          <w:color w:val="000000" w:themeColor="text1"/>
          <w:szCs w:val="20"/>
        </w:rPr>
      </w:pPr>
      <w:r w:rsidRPr="0050040B">
        <w:rPr>
          <w:color w:val="000000" w:themeColor="text1"/>
          <w:szCs w:val="20"/>
        </w:rPr>
        <w:br w:type="page"/>
      </w:r>
    </w:p>
    <w:p w14:paraId="33F0D1A9"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lastRenderedPageBreak/>
        <w:t>ANEXO II</w:t>
      </w:r>
    </w:p>
    <w:p w14:paraId="38A7FE70"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MODELO DE PROPOSTA</w:t>
      </w:r>
    </w:p>
    <w:p w14:paraId="1FD8D17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BE7FC8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NOME DA LICITANTE</w:t>
      </w:r>
    </w:p>
    <w:p w14:paraId="6DD0638B"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Nº DO CNPJ</w:t>
      </w:r>
    </w:p>
    <w:p w14:paraId="6E87BFC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Endereço, Cidade e Estado.</w:t>
      </w:r>
    </w:p>
    <w:p w14:paraId="68D5584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Nº do Telefone.</w:t>
      </w:r>
    </w:p>
    <w:p w14:paraId="5BA7DEE0"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Endereço de e-mail.</w:t>
      </w:r>
    </w:p>
    <w:p w14:paraId="521E1DB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867470E" w14:textId="253588AD"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Referente ao Pregão Eletrônico nº </w:t>
      </w:r>
      <w:r w:rsidR="00D44B71" w:rsidRPr="0050040B">
        <w:rPr>
          <w:rFonts w:asciiTheme="minorHAnsi" w:eastAsia="Times New Roman" w:hAnsiTheme="minorHAnsi" w:cs="Calibri Light"/>
          <w:color w:val="000000" w:themeColor="text1"/>
          <w:szCs w:val="20"/>
        </w:rPr>
        <w:t>146</w:t>
      </w:r>
      <w:r w:rsidRPr="0050040B">
        <w:rPr>
          <w:rFonts w:asciiTheme="minorHAnsi" w:eastAsia="Times New Roman" w:hAnsiTheme="minorHAnsi" w:cs="Calibri Light"/>
          <w:color w:val="000000" w:themeColor="text1"/>
          <w:szCs w:val="20"/>
        </w:rPr>
        <w:t>/202</w:t>
      </w:r>
      <w:r w:rsidR="00DC7C3C" w:rsidRPr="0050040B">
        <w:rPr>
          <w:rFonts w:asciiTheme="minorHAnsi" w:eastAsia="Times New Roman" w:hAnsiTheme="minorHAnsi" w:cs="Calibri Light"/>
          <w:color w:val="000000" w:themeColor="text1"/>
          <w:szCs w:val="20"/>
        </w:rPr>
        <w:t>3</w:t>
      </w:r>
      <w:r w:rsidRPr="0050040B">
        <w:rPr>
          <w:rFonts w:asciiTheme="minorHAnsi" w:eastAsia="Times New Roman" w:hAnsiTheme="minorHAnsi" w:cs="Calibri Light"/>
          <w:color w:val="000000" w:themeColor="text1"/>
          <w:szCs w:val="20"/>
        </w:rPr>
        <w:t>.</w:t>
      </w:r>
    </w:p>
    <w:p w14:paraId="5D1DBFC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953DB8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 Apresentamos e submetemos à apreciação nossa proposta de preços, a preços fixos, relativa à execução do objeto do Pregão em epígrafe:</w:t>
      </w:r>
    </w:p>
    <w:p w14:paraId="0119FC3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CEDEE4C" w14:textId="191E57C1"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1.1. O valor global para a execução do objeto é de </w:t>
      </w:r>
      <w:r w:rsidRPr="0050040B">
        <w:rPr>
          <w:rFonts w:asciiTheme="minorHAnsi" w:eastAsia="Times New Roman" w:hAnsiTheme="minorHAnsi" w:cs="Calibri Light"/>
          <w:color w:val="FF0000"/>
          <w:szCs w:val="20"/>
        </w:rPr>
        <w:t>R$</w:t>
      </w:r>
      <w:r w:rsidR="00DC7C3C" w:rsidRPr="0050040B">
        <w:rPr>
          <w:rFonts w:asciiTheme="minorHAnsi" w:eastAsia="Times New Roman" w:hAnsiTheme="minorHAnsi" w:cs="Calibri Light"/>
          <w:color w:val="FF0000"/>
          <w:szCs w:val="20"/>
        </w:rPr>
        <w:t>- (</w:t>
      </w:r>
      <w:r w:rsidRPr="0050040B">
        <w:rPr>
          <w:rFonts w:asciiTheme="minorHAnsi" w:eastAsia="Times New Roman" w:hAnsiTheme="minorHAnsi" w:cs="Calibri Light"/>
          <w:color w:val="FF0000"/>
          <w:szCs w:val="20"/>
        </w:rPr>
        <w:t>valor por extenso)</w:t>
      </w:r>
      <w:r w:rsidRPr="0050040B">
        <w:rPr>
          <w:rFonts w:asciiTheme="minorHAnsi" w:eastAsia="Times New Roman" w:hAnsiTheme="minorHAnsi" w:cs="Calibri Light"/>
          <w:szCs w:val="20"/>
        </w:rPr>
        <w:t>.</w:t>
      </w:r>
    </w:p>
    <w:p w14:paraId="2EDBC06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F71698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1.2. O prazo de validade da proposta de preços é de noventa dias a partir da data da sessão.</w:t>
      </w:r>
    </w:p>
    <w:p w14:paraId="7CEAB476"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31A1132"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 A execução do objeto se dará na forma estabelecida pelo edital e seus anexos.</w:t>
      </w:r>
    </w:p>
    <w:p w14:paraId="2A128E9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4F5387C" w14:textId="21C7DE8E"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 Se vencedora da Licitação, assinará a Ata de Registro de Preços, na qualidade de representante legal o Senhor (a) (Nome, CPF, RG, Endereço</w:t>
      </w:r>
      <w:r w:rsidR="00002E83" w:rsidRPr="0050040B">
        <w:rPr>
          <w:rFonts w:asciiTheme="minorHAnsi" w:eastAsia="Times New Roman" w:hAnsiTheme="minorHAnsi" w:cs="Calibri Light"/>
          <w:szCs w:val="20"/>
        </w:rPr>
        <w:t>, Telefone, e-mail</w:t>
      </w:r>
      <w:r w:rsidRPr="0050040B">
        <w:rPr>
          <w:rFonts w:asciiTheme="minorHAnsi" w:eastAsia="Times New Roman" w:hAnsiTheme="minorHAnsi" w:cs="Calibri Light"/>
          <w:szCs w:val="20"/>
        </w:rPr>
        <w:t>).</w:t>
      </w:r>
    </w:p>
    <w:p w14:paraId="6E84A9A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26DB69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3. Se vencedora da Licitação, o Preposto da Fornecedora para representá-la durante a vigência do mesmo, será o (a) Senhor (a) (Nome, CPF, RG, Endereço, Telefone, e-mail).</w:t>
      </w:r>
    </w:p>
    <w:p w14:paraId="7601FAB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4FD470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4. Os pagamentos deverão ser efetuados em conta corrente própria da Licitante, sendo (Banco, Agência e Conta).</w:t>
      </w:r>
    </w:p>
    <w:p w14:paraId="439AC90F" w14:textId="77777777" w:rsidR="00E3476D" w:rsidRPr="0050040B" w:rsidRDefault="00E3476D">
      <w:pPr>
        <w:spacing w:after="0" w:line="240" w:lineRule="auto"/>
        <w:textAlignment w:val="baseline"/>
        <w:rPr>
          <w:rFonts w:asciiTheme="minorHAnsi" w:eastAsia="Times New Roman" w:hAnsiTheme="minorHAnsi" w:cs="Calibri Light"/>
          <w:szCs w:val="20"/>
        </w:rPr>
      </w:pPr>
    </w:p>
    <w:p w14:paraId="24202569" w14:textId="77777777" w:rsidR="00E3476D" w:rsidRDefault="00935D2F">
      <w:pPr>
        <w:spacing w:after="0" w:line="240" w:lineRule="auto"/>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5. Relação de itens cotados:</w:t>
      </w:r>
    </w:p>
    <w:p w14:paraId="2E4D3394" w14:textId="77777777" w:rsidR="00BE5889" w:rsidRDefault="00BE5889">
      <w:pPr>
        <w:spacing w:after="0" w:line="240" w:lineRule="auto"/>
        <w:textAlignment w:val="baseline"/>
        <w:rPr>
          <w:rFonts w:asciiTheme="minorHAnsi" w:eastAsia="Times New Roman" w:hAnsiTheme="minorHAnsi" w:cs="Calibri Light"/>
          <w:szCs w:val="20"/>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4760"/>
        <w:gridCol w:w="567"/>
        <w:gridCol w:w="709"/>
        <w:gridCol w:w="992"/>
        <w:gridCol w:w="1134"/>
        <w:gridCol w:w="1843"/>
      </w:tblGrid>
      <w:tr w:rsidR="00BE5889" w:rsidRPr="00600FD0" w14:paraId="12A95F54" w14:textId="611BF849" w:rsidTr="00BE5889">
        <w:trPr>
          <w:trHeight w:val="70"/>
        </w:trPr>
        <w:tc>
          <w:tcPr>
            <w:tcW w:w="500" w:type="dxa"/>
            <w:shd w:val="clear" w:color="auto" w:fill="auto"/>
            <w:noWrap/>
            <w:hideMark/>
          </w:tcPr>
          <w:p w14:paraId="0E965438"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Lote</w:t>
            </w:r>
          </w:p>
        </w:tc>
        <w:tc>
          <w:tcPr>
            <w:tcW w:w="4760" w:type="dxa"/>
            <w:shd w:val="clear" w:color="auto" w:fill="auto"/>
            <w:vAlign w:val="bottom"/>
            <w:hideMark/>
          </w:tcPr>
          <w:p w14:paraId="3011F00A" w14:textId="77777777" w:rsidR="00BE5889" w:rsidRPr="00600FD0" w:rsidRDefault="00BE5889" w:rsidP="00BE5889">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Descrição</w:t>
            </w:r>
          </w:p>
        </w:tc>
        <w:tc>
          <w:tcPr>
            <w:tcW w:w="567" w:type="dxa"/>
            <w:shd w:val="clear" w:color="auto" w:fill="auto"/>
            <w:noWrap/>
            <w:hideMark/>
          </w:tcPr>
          <w:p w14:paraId="3B327937"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Qtd</w:t>
            </w:r>
          </w:p>
        </w:tc>
        <w:tc>
          <w:tcPr>
            <w:tcW w:w="709" w:type="dxa"/>
            <w:shd w:val="clear" w:color="auto" w:fill="auto"/>
            <w:noWrap/>
            <w:hideMark/>
          </w:tcPr>
          <w:p w14:paraId="1A60F4B2"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Un.</w:t>
            </w:r>
          </w:p>
        </w:tc>
        <w:tc>
          <w:tcPr>
            <w:tcW w:w="992" w:type="dxa"/>
            <w:shd w:val="clear" w:color="auto" w:fill="auto"/>
            <w:noWrap/>
            <w:hideMark/>
          </w:tcPr>
          <w:p w14:paraId="14980F9B"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V. Unit R$</w:t>
            </w:r>
          </w:p>
        </w:tc>
        <w:tc>
          <w:tcPr>
            <w:tcW w:w="1134" w:type="dxa"/>
            <w:shd w:val="clear" w:color="auto" w:fill="auto"/>
            <w:noWrap/>
            <w:hideMark/>
          </w:tcPr>
          <w:p w14:paraId="289B76F7"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V. Total R$</w:t>
            </w:r>
          </w:p>
        </w:tc>
        <w:tc>
          <w:tcPr>
            <w:tcW w:w="1843" w:type="dxa"/>
          </w:tcPr>
          <w:p w14:paraId="0910FA57" w14:textId="3591C85C" w:rsidR="00BE5889" w:rsidRDefault="00BE5889" w:rsidP="00BE5889">
            <w:pPr>
              <w:suppressAutoHyphens w:val="0"/>
              <w:spacing w:after="0" w:line="240" w:lineRule="auto"/>
              <w:jc w:val="center"/>
              <w:rPr>
                <w:rFonts w:ascii="Calibri" w:eastAsia="Times New Roman" w:hAnsi="Calibri"/>
                <w:szCs w:val="20"/>
                <w:lang w:eastAsia="pt-BR"/>
              </w:rPr>
            </w:pPr>
            <w:r>
              <w:rPr>
                <w:rFonts w:ascii="Calibri" w:eastAsia="Times New Roman" w:hAnsi="Calibri"/>
                <w:szCs w:val="20"/>
                <w:lang w:eastAsia="pt-BR"/>
              </w:rPr>
              <w:t>Marca/Peso/Volume</w:t>
            </w:r>
          </w:p>
        </w:tc>
      </w:tr>
      <w:tr w:rsidR="00BE5889" w:rsidRPr="00AD1DA5" w14:paraId="0A612E1E" w14:textId="6B608BB5" w:rsidTr="00BE5889">
        <w:trPr>
          <w:trHeight w:val="947"/>
        </w:trPr>
        <w:tc>
          <w:tcPr>
            <w:tcW w:w="500" w:type="dxa"/>
            <w:shd w:val="clear" w:color="auto" w:fill="auto"/>
            <w:noWrap/>
            <w:hideMark/>
          </w:tcPr>
          <w:p w14:paraId="06BAE3A0"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1</w:t>
            </w:r>
          </w:p>
        </w:tc>
        <w:tc>
          <w:tcPr>
            <w:tcW w:w="4760" w:type="dxa"/>
            <w:shd w:val="clear" w:color="auto" w:fill="auto"/>
            <w:vAlign w:val="bottom"/>
            <w:hideMark/>
          </w:tcPr>
          <w:p w14:paraId="0669F14A" w14:textId="77777777" w:rsidR="00BE5889" w:rsidRPr="00600FD0" w:rsidRDefault="00BE5889" w:rsidP="00BE5889">
            <w:pPr>
              <w:suppressAutoHyphens w:val="0"/>
              <w:spacing w:after="0" w:line="240" w:lineRule="auto"/>
              <w:jc w:val="both"/>
              <w:rPr>
                <w:rFonts w:ascii="Calibri" w:eastAsia="Times New Roman" w:hAnsi="Calibri"/>
                <w:szCs w:val="20"/>
                <w:lang w:eastAsia="pt-BR"/>
              </w:rPr>
            </w:pPr>
            <w:r w:rsidRPr="00600FD0">
              <w:rPr>
                <w:rFonts w:ascii="Calibri" w:eastAsia="Times New Roman" w:hAnsi="Calibri"/>
                <w:szCs w:val="20"/>
                <w:lang w:eastAsia="pt-BR"/>
              </w:rPr>
              <w:t xml:space="preserve">Espessante alimentar instantâneo para pacientes com </w:t>
            </w:r>
            <w:proofErr w:type="spellStart"/>
            <w:r w:rsidRPr="00600FD0">
              <w:rPr>
                <w:rFonts w:ascii="Calibri" w:eastAsia="Times New Roman" w:hAnsi="Calibri"/>
                <w:szCs w:val="20"/>
                <w:lang w:eastAsia="pt-BR"/>
              </w:rPr>
              <w:t>disfágia</w:t>
            </w:r>
            <w:proofErr w:type="spellEnd"/>
            <w:r w:rsidRPr="00600FD0">
              <w:rPr>
                <w:rFonts w:ascii="Calibri" w:eastAsia="Times New Roman" w:hAnsi="Calibri"/>
                <w:szCs w:val="20"/>
                <w:lang w:eastAsia="pt-BR"/>
              </w:rPr>
              <w:t xml:space="preserve">. Material espessante para alimentos, translúcido, instantâneo, isento de glúten. Não deve alterar a cor, sabor e cheiro dos alimentos, podendo ser preparado em bebidas quentes ou frios. À base de </w:t>
            </w:r>
            <w:proofErr w:type="spellStart"/>
            <w:r w:rsidRPr="00600FD0">
              <w:rPr>
                <w:rFonts w:ascii="Calibri" w:eastAsia="Times New Roman" w:hAnsi="Calibri"/>
                <w:szCs w:val="20"/>
                <w:lang w:eastAsia="pt-BR"/>
              </w:rPr>
              <w:t>maltodextrina</w:t>
            </w:r>
            <w:proofErr w:type="spellEnd"/>
            <w:r w:rsidRPr="00600FD0">
              <w:rPr>
                <w:rFonts w:ascii="Calibri" w:eastAsia="Times New Roman" w:hAnsi="Calibri"/>
                <w:szCs w:val="20"/>
                <w:lang w:eastAsia="pt-BR"/>
              </w:rPr>
              <w:t xml:space="preserve">/amido de milho e gomas alimentares resistentes a amilase. Embalagens de 100 a 500 gramas. </w:t>
            </w:r>
          </w:p>
        </w:tc>
        <w:tc>
          <w:tcPr>
            <w:tcW w:w="567" w:type="dxa"/>
            <w:shd w:val="clear" w:color="auto" w:fill="auto"/>
            <w:noWrap/>
            <w:hideMark/>
          </w:tcPr>
          <w:p w14:paraId="295A49CC"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6250</w:t>
            </w:r>
          </w:p>
        </w:tc>
        <w:tc>
          <w:tcPr>
            <w:tcW w:w="709" w:type="dxa"/>
            <w:shd w:val="clear" w:color="auto" w:fill="auto"/>
            <w:noWrap/>
            <w:hideMark/>
          </w:tcPr>
          <w:p w14:paraId="07CDED81" w14:textId="77777777" w:rsidR="00BE5889" w:rsidRPr="00600FD0" w:rsidRDefault="00BE5889" w:rsidP="00BE5889">
            <w:pPr>
              <w:suppressAutoHyphens w:val="0"/>
              <w:spacing w:after="0" w:line="240" w:lineRule="auto"/>
              <w:jc w:val="center"/>
              <w:rPr>
                <w:rFonts w:ascii="Calibri" w:eastAsia="Times New Roman" w:hAnsi="Calibri"/>
                <w:szCs w:val="20"/>
                <w:lang w:eastAsia="pt-BR"/>
              </w:rPr>
            </w:pPr>
            <w:r w:rsidRPr="00600FD0">
              <w:rPr>
                <w:rFonts w:ascii="Calibri" w:eastAsia="Times New Roman" w:hAnsi="Calibri"/>
                <w:szCs w:val="20"/>
                <w:lang w:eastAsia="pt-BR"/>
              </w:rPr>
              <w:t>GR</w:t>
            </w:r>
          </w:p>
        </w:tc>
        <w:tc>
          <w:tcPr>
            <w:tcW w:w="992" w:type="dxa"/>
            <w:shd w:val="clear" w:color="auto" w:fill="auto"/>
            <w:noWrap/>
          </w:tcPr>
          <w:p w14:paraId="021D31E7" w14:textId="32F7D688" w:rsidR="00BE5889" w:rsidRPr="00600FD0" w:rsidRDefault="00BE5889" w:rsidP="00BE5889">
            <w:pPr>
              <w:suppressAutoHyphens w:val="0"/>
              <w:spacing w:after="0" w:line="240" w:lineRule="auto"/>
              <w:jc w:val="center"/>
              <w:rPr>
                <w:rFonts w:ascii="Calibri" w:eastAsia="Times New Roman" w:hAnsi="Calibri"/>
                <w:szCs w:val="20"/>
                <w:lang w:eastAsia="pt-BR"/>
              </w:rPr>
            </w:pPr>
          </w:p>
        </w:tc>
        <w:tc>
          <w:tcPr>
            <w:tcW w:w="1134" w:type="dxa"/>
            <w:shd w:val="clear" w:color="auto" w:fill="auto"/>
            <w:noWrap/>
          </w:tcPr>
          <w:p w14:paraId="35101BB3" w14:textId="79C91A03" w:rsidR="00BE5889" w:rsidRPr="00600FD0" w:rsidRDefault="00BE5889" w:rsidP="00BE5889">
            <w:pPr>
              <w:suppressAutoHyphens w:val="0"/>
              <w:spacing w:after="0" w:line="240" w:lineRule="auto"/>
              <w:jc w:val="center"/>
              <w:rPr>
                <w:rFonts w:ascii="Calibri" w:eastAsia="Times New Roman" w:hAnsi="Calibri"/>
                <w:szCs w:val="20"/>
                <w:lang w:eastAsia="pt-BR"/>
              </w:rPr>
            </w:pPr>
          </w:p>
        </w:tc>
        <w:tc>
          <w:tcPr>
            <w:tcW w:w="1843" w:type="dxa"/>
          </w:tcPr>
          <w:p w14:paraId="71DC901E" w14:textId="77777777" w:rsidR="00BE5889" w:rsidRPr="00AD1DA5" w:rsidRDefault="00BE5889" w:rsidP="00BE5889">
            <w:pPr>
              <w:suppressAutoHyphens w:val="0"/>
              <w:spacing w:after="0" w:line="240" w:lineRule="auto"/>
              <w:jc w:val="center"/>
              <w:rPr>
                <w:rFonts w:ascii="Calibri" w:eastAsia="Times New Roman" w:hAnsi="Calibri"/>
                <w:szCs w:val="20"/>
                <w:lang w:val="en-US" w:eastAsia="pt-BR"/>
              </w:rPr>
            </w:pPr>
          </w:p>
        </w:tc>
      </w:tr>
    </w:tbl>
    <w:p w14:paraId="62C0840A" w14:textId="77777777" w:rsidR="00BE5889" w:rsidRPr="00BE5889" w:rsidRDefault="00BE5889">
      <w:pPr>
        <w:spacing w:after="0" w:line="240" w:lineRule="auto"/>
        <w:textAlignment w:val="baseline"/>
        <w:rPr>
          <w:rFonts w:asciiTheme="minorHAnsi" w:eastAsia="Times New Roman" w:hAnsiTheme="minorHAnsi" w:cs="Calibri Light"/>
          <w:szCs w:val="20"/>
          <w:lang w:val="en-US"/>
        </w:rPr>
      </w:pPr>
    </w:p>
    <w:p w14:paraId="0047E246" w14:textId="77777777" w:rsidR="00E3476D" w:rsidRPr="00BE5889" w:rsidRDefault="00E3476D">
      <w:pPr>
        <w:spacing w:after="0" w:line="240" w:lineRule="auto"/>
        <w:jc w:val="both"/>
        <w:textAlignment w:val="baseline"/>
        <w:rPr>
          <w:rFonts w:asciiTheme="minorHAnsi" w:eastAsia="Times New Roman" w:hAnsiTheme="minorHAnsi" w:cs="Calibri Light"/>
          <w:szCs w:val="20"/>
          <w:lang w:val="en-US"/>
        </w:rPr>
      </w:pPr>
    </w:p>
    <w:p w14:paraId="5EACC98D" w14:textId="77777777" w:rsidR="00E3476D" w:rsidRPr="0050040B" w:rsidRDefault="00935D2F">
      <w:pPr>
        <w:spacing w:after="0" w:line="240" w:lineRule="auto"/>
        <w:jc w:val="right"/>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Local e data.</w:t>
      </w:r>
    </w:p>
    <w:p w14:paraId="25BD12C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186D727" w14:textId="77777777" w:rsidR="00E3476D" w:rsidRDefault="00E3476D">
      <w:pPr>
        <w:spacing w:after="0" w:line="240" w:lineRule="auto"/>
        <w:jc w:val="both"/>
        <w:textAlignment w:val="baseline"/>
        <w:rPr>
          <w:rFonts w:asciiTheme="minorHAnsi" w:eastAsia="Times New Roman" w:hAnsiTheme="minorHAnsi" w:cs="Calibri Light"/>
          <w:szCs w:val="20"/>
        </w:rPr>
      </w:pPr>
    </w:p>
    <w:p w14:paraId="68EDF98B" w14:textId="77777777" w:rsidR="00BE5889" w:rsidRPr="0050040B" w:rsidRDefault="00BE5889">
      <w:pPr>
        <w:spacing w:after="0" w:line="240" w:lineRule="auto"/>
        <w:jc w:val="both"/>
        <w:textAlignment w:val="baseline"/>
        <w:rPr>
          <w:rFonts w:asciiTheme="minorHAnsi" w:eastAsia="Times New Roman" w:hAnsiTheme="minorHAnsi" w:cs="Calibri Light"/>
          <w:szCs w:val="20"/>
        </w:rPr>
      </w:pPr>
    </w:p>
    <w:p w14:paraId="0CF8D21B"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Nome e Assinatura do representante legal</w:t>
      </w:r>
    </w:p>
    <w:p w14:paraId="40A10E9B"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CPF e RG</w:t>
      </w:r>
    </w:p>
    <w:p w14:paraId="681E1A6D" w14:textId="7F810765" w:rsidR="00E3476D" w:rsidRPr="0050040B" w:rsidRDefault="00935D2F">
      <w:pPr>
        <w:rPr>
          <w:rFonts w:asciiTheme="minorHAnsi" w:eastAsia="Times New Roman" w:hAnsiTheme="minorHAnsi" w:cs="Calibri Light"/>
          <w:szCs w:val="20"/>
        </w:rPr>
      </w:pPr>
      <w:r w:rsidRPr="0050040B">
        <w:rPr>
          <w:szCs w:val="20"/>
        </w:rPr>
        <w:br w:type="page"/>
      </w:r>
    </w:p>
    <w:p w14:paraId="0C5125C7" w14:textId="77777777" w:rsidR="00DF3BA2" w:rsidRPr="0050040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lastRenderedPageBreak/>
        <w:t>ANEXO III</w:t>
      </w:r>
    </w:p>
    <w:p w14:paraId="2022E7EF" w14:textId="77777777" w:rsidR="00DF3BA2" w:rsidRPr="0050040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MODELO DE DECLARAÇÃO UNIFICADA</w:t>
      </w:r>
    </w:p>
    <w:p w14:paraId="76288ED7" w14:textId="77777777" w:rsidR="00DF3BA2" w:rsidRPr="0050040B" w:rsidRDefault="00DF3BA2" w:rsidP="00DF3BA2">
      <w:pPr>
        <w:pStyle w:val="Standard"/>
        <w:tabs>
          <w:tab w:val="left" w:pos="426"/>
        </w:tabs>
        <w:jc w:val="center"/>
        <w:rPr>
          <w:rFonts w:asciiTheme="minorHAnsi" w:hAnsiTheme="minorHAnsi" w:cstheme="minorHAnsi"/>
          <w:b/>
          <w:sz w:val="20"/>
          <w:szCs w:val="20"/>
        </w:rPr>
      </w:pPr>
    </w:p>
    <w:p w14:paraId="0CFCD834" w14:textId="0B0A455F" w:rsidR="00DF3BA2" w:rsidRPr="0050040B" w:rsidRDefault="00DF3BA2" w:rsidP="00DF3BA2">
      <w:pPr>
        <w:pStyle w:val="Standard"/>
        <w:tabs>
          <w:tab w:val="left" w:pos="426"/>
        </w:tabs>
        <w:jc w:val="center"/>
        <w:rPr>
          <w:rFonts w:asciiTheme="minorHAnsi" w:hAnsiTheme="minorHAnsi" w:cstheme="minorHAnsi"/>
          <w:b/>
          <w:color w:val="000000" w:themeColor="text1"/>
          <w:sz w:val="20"/>
          <w:szCs w:val="20"/>
        </w:rPr>
      </w:pPr>
      <w:r w:rsidRPr="0050040B">
        <w:rPr>
          <w:rFonts w:asciiTheme="minorHAnsi" w:hAnsiTheme="minorHAnsi" w:cstheme="minorHAnsi"/>
          <w:b/>
          <w:sz w:val="20"/>
          <w:szCs w:val="20"/>
        </w:rPr>
        <w:t>PREGÃO ELETRÔNICO Nº</w:t>
      </w:r>
      <w:r w:rsidRPr="0050040B">
        <w:rPr>
          <w:rFonts w:asciiTheme="minorHAnsi" w:hAnsiTheme="minorHAnsi" w:cstheme="minorHAnsi"/>
          <w:b/>
          <w:color w:val="FF0000"/>
          <w:sz w:val="20"/>
          <w:szCs w:val="20"/>
        </w:rPr>
        <w:t xml:space="preserve"> </w:t>
      </w:r>
      <w:r w:rsidR="00D44B71" w:rsidRPr="0050040B">
        <w:rPr>
          <w:rFonts w:asciiTheme="minorHAnsi" w:hAnsiTheme="minorHAnsi" w:cstheme="minorHAnsi"/>
          <w:b/>
          <w:color w:val="000000" w:themeColor="text1"/>
          <w:sz w:val="20"/>
          <w:szCs w:val="20"/>
        </w:rPr>
        <w:t>146</w:t>
      </w:r>
      <w:r w:rsidRPr="0050040B">
        <w:rPr>
          <w:rFonts w:asciiTheme="minorHAnsi" w:hAnsiTheme="minorHAnsi" w:cstheme="minorHAnsi"/>
          <w:b/>
          <w:color w:val="000000" w:themeColor="text1"/>
          <w:sz w:val="20"/>
          <w:szCs w:val="20"/>
        </w:rPr>
        <w:t>/202</w:t>
      </w:r>
      <w:r w:rsidR="00E94F6A" w:rsidRPr="0050040B">
        <w:rPr>
          <w:rFonts w:asciiTheme="minorHAnsi" w:hAnsiTheme="minorHAnsi" w:cstheme="minorHAnsi"/>
          <w:b/>
          <w:color w:val="000000" w:themeColor="text1"/>
          <w:sz w:val="20"/>
          <w:szCs w:val="20"/>
        </w:rPr>
        <w:t>3</w:t>
      </w:r>
    </w:p>
    <w:p w14:paraId="5AFEED60" w14:textId="77777777" w:rsidR="00DF3BA2" w:rsidRPr="0050040B" w:rsidRDefault="00DF3BA2" w:rsidP="00DF3BA2">
      <w:pPr>
        <w:pStyle w:val="Standard"/>
        <w:tabs>
          <w:tab w:val="left" w:pos="426"/>
        </w:tabs>
        <w:jc w:val="both"/>
        <w:rPr>
          <w:rFonts w:asciiTheme="minorHAnsi" w:hAnsiTheme="minorHAnsi" w:cstheme="minorHAnsi"/>
          <w:bCs/>
          <w:sz w:val="20"/>
          <w:szCs w:val="20"/>
          <w:lang w:eastAsia="ar-SA"/>
        </w:rPr>
      </w:pPr>
    </w:p>
    <w:p w14:paraId="00E55558" w14:textId="77777777" w:rsidR="00DF3BA2" w:rsidRPr="0050040B" w:rsidRDefault="00DF3BA2" w:rsidP="00DF3BA2">
      <w:pPr>
        <w:pStyle w:val="Standard"/>
        <w:tabs>
          <w:tab w:val="left" w:pos="426"/>
        </w:tabs>
        <w:jc w:val="both"/>
        <w:rPr>
          <w:rFonts w:asciiTheme="minorHAnsi" w:hAnsiTheme="minorHAnsi" w:cstheme="minorHAnsi"/>
          <w:bCs/>
          <w:sz w:val="20"/>
          <w:szCs w:val="20"/>
          <w:lang w:eastAsia="ar-SA"/>
        </w:rPr>
      </w:pPr>
      <w:r w:rsidRPr="0050040B">
        <w:rPr>
          <w:rFonts w:asciiTheme="minorHAnsi" w:hAnsiTheme="minorHAnsi" w:cstheme="minorHAnsi"/>
          <w:bCs/>
          <w:sz w:val="20"/>
          <w:szCs w:val="20"/>
          <w:lang w:eastAsia="ar-SA"/>
        </w:rPr>
        <w:t>RAZÃO SOCIAL:</w:t>
      </w:r>
    </w:p>
    <w:p w14:paraId="7907BFCC" w14:textId="77777777" w:rsidR="00DF3BA2" w:rsidRPr="0050040B" w:rsidRDefault="00DF3BA2" w:rsidP="00DF3BA2">
      <w:pPr>
        <w:pStyle w:val="Standard"/>
        <w:tabs>
          <w:tab w:val="left" w:pos="426"/>
        </w:tabs>
        <w:jc w:val="both"/>
        <w:rPr>
          <w:rFonts w:asciiTheme="minorHAnsi" w:hAnsiTheme="minorHAnsi" w:cstheme="minorHAnsi"/>
          <w:bCs/>
          <w:sz w:val="20"/>
          <w:szCs w:val="20"/>
          <w:lang w:eastAsia="ar-SA"/>
        </w:rPr>
      </w:pPr>
      <w:r w:rsidRPr="0050040B">
        <w:rPr>
          <w:rFonts w:asciiTheme="minorHAnsi" w:hAnsiTheme="minorHAnsi" w:cstheme="minorHAnsi"/>
          <w:bCs/>
          <w:sz w:val="20"/>
          <w:szCs w:val="20"/>
          <w:lang w:eastAsia="ar-SA"/>
        </w:rPr>
        <w:t>CNPJ:</w:t>
      </w:r>
    </w:p>
    <w:p w14:paraId="3955E31B" w14:textId="77777777" w:rsidR="00DF3BA2" w:rsidRPr="0050040B" w:rsidRDefault="00DF3BA2" w:rsidP="00DF3BA2">
      <w:pPr>
        <w:pStyle w:val="Standard"/>
        <w:tabs>
          <w:tab w:val="left" w:pos="426"/>
        </w:tabs>
        <w:jc w:val="both"/>
        <w:rPr>
          <w:rFonts w:asciiTheme="minorHAnsi" w:hAnsiTheme="minorHAnsi" w:cstheme="minorHAnsi"/>
          <w:bCs/>
          <w:sz w:val="20"/>
          <w:szCs w:val="20"/>
          <w:lang w:eastAsia="ar-SA"/>
        </w:rPr>
      </w:pPr>
      <w:r w:rsidRPr="0050040B">
        <w:rPr>
          <w:rFonts w:asciiTheme="minorHAnsi" w:hAnsiTheme="minorHAnsi" w:cstheme="minorHAnsi"/>
          <w:bCs/>
          <w:sz w:val="20"/>
          <w:szCs w:val="20"/>
          <w:lang w:eastAsia="ar-SA"/>
        </w:rPr>
        <w:t>ENDEREÇO:</w:t>
      </w:r>
    </w:p>
    <w:p w14:paraId="2EF65AB3" w14:textId="77777777" w:rsidR="00DF3BA2" w:rsidRPr="0050040B" w:rsidRDefault="00DF3BA2" w:rsidP="00DF3BA2">
      <w:pPr>
        <w:pStyle w:val="Standard"/>
        <w:tabs>
          <w:tab w:val="left" w:pos="426"/>
        </w:tabs>
        <w:jc w:val="both"/>
        <w:rPr>
          <w:rFonts w:asciiTheme="minorHAnsi" w:hAnsiTheme="minorHAnsi" w:cstheme="minorHAnsi"/>
          <w:bCs/>
          <w:sz w:val="20"/>
          <w:szCs w:val="20"/>
          <w:lang w:eastAsia="ar-SA"/>
        </w:rPr>
      </w:pPr>
      <w:r w:rsidRPr="0050040B">
        <w:rPr>
          <w:rFonts w:asciiTheme="minorHAnsi" w:hAnsiTheme="minorHAnsi" w:cstheme="minorHAnsi"/>
          <w:bCs/>
          <w:sz w:val="20"/>
          <w:szCs w:val="20"/>
          <w:lang w:eastAsia="ar-SA"/>
        </w:rPr>
        <w:t>TEL:</w:t>
      </w:r>
    </w:p>
    <w:p w14:paraId="3C026157" w14:textId="77777777" w:rsidR="00DF3BA2" w:rsidRPr="0050040B" w:rsidRDefault="00DF3BA2" w:rsidP="00DF3BA2">
      <w:pPr>
        <w:pStyle w:val="Standard"/>
        <w:jc w:val="both"/>
        <w:rPr>
          <w:rFonts w:asciiTheme="minorHAnsi" w:hAnsiTheme="minorHAnsi" w:cstheme="minorHAnsi"/>
          <w:bCs/>
          <w:sz w:val="20"/>
          <w:szCs w:val="20"/>
          <w:lang w:eastAsia="ar-SA"/>
        </w:rPr>
      </w:pPr>
      <w:r w:rsidRPr="0050040B">
        <w:rPr>
          <w:rFonts w:asciiTheme="minorHAnsi" w:hAnsiTheme="minorHAnsi" w:cstheme="minorHAnsi"/>
          <w:bCs/>
          <w:sz w:val="20"/>
          <w:szCs w:val="20"/>
          <w:lang w:eastAsia="ar-SA"/>
        </w:rPr>
        <w:t>E-MAIL:</w:t>
      </w:r>
    </w:p>
    <w:p w14:paraId="425D180D" w14:textId="77777777" w:rsidR="00DF3BA2" w:rsidRPr="0050040B" w:rsidRDefault="00DF3BA2" w:rsidP="00DF3BA2">
      <w:pPr>
        <w:rPr>
          <w:rFonts w:asciiTheme="minorHAnsi" w:eastAsia="Times New Roman" w:hAnsiTheme="minorHAnsi" w:cs="Calibri Light"/>
          <w:b/>
          <w:szCs w:val="20"/>
        </w:rPr>
      </w:pPr>
    </w:p>
    <w:p w14:paraId="08709593" w14:textId="77777777" w:rsidR="00DF3BA2" w:rsidRPr="0050040B" w:rsidRDefault="00DF3BA2" w:rsidP="00DF3BA2">
      <w:pPr>
        <w:spacing w:after="0" w:line="240" w:lineRule="auto"/>
        <w:jc w:val="both"/>
        <w:rPr>
          <w:rFonts w:asciiTheme="minorHAnsi" w:eastAsia="Times New Roman" w:hAnsiTheme="minorHAnsi" w:cs="Calibri Light"/>
          <w:szCs w:val="20"/>
        </w:rPr>
      </w:pPr>
      <w:r w:rsidRPr="0050040B">
        <w:rPr>
          <w:rFonts w:asciiTheme="minorHAnsi" w:eastAsia="Times New Roman" w:hAnsiTheme="minorHAnsi" w:cs="Calibri Light"/>
          <w:szCs w:val="20"/>
        </w:rPr>
        <w:t>O signatário da presente declara, em nome da empresa supracitada e para todos os fins de direito:</w:t>
      </w:r>
    </w:p>
    <w:p w14:paraId="6226DCA0" w14:textId="77777777" w:rsidR="00DF3BA2" w:rsidRPr="0050040B" w:rsidRDefault="00DF3BA2" w:rsidP="00DF3BA2">
      <w:pPr>
        <w:spacing w:after="0" w:line="240" w:lineRule="auto"/>
        <w:jc w:val="both"/>
        <w:rPr>
          <w:rFonts w:asciiTheme="minorHAnsi" w:eastAsia="Times New Roman" w:hAnsiTheme="minorHAnsi" w:cs="Calibri Light"/>
          <w:szCs w:val="20"/>
        </w:rPr>
      </w:pPr>
    </w:p>
    <w:p w14:paraId="07EAD71F" w14:textId="77777777" w:rsidR="00DF3BA2" w:rsidRPr="0050040B" w:rsidRDefault="00DF3BA2" w:rsidP="00DF3BA2">
      <w:pPr>
        <w:spacing w:after="0" w:line="240" w:lineRule="auto"/>
        <w:ind w:left="284"/>
        <w:jc w:val="both"/>
        <w:rPr>
          <w:rFonts w:asciiTheme="minorHAnsi" w:eastAsia="Times New Roman" w:hAnsiTheme="minorHAnsi" w:cs="Calibri Light"/>
          <w:szCs w:val="20"/>
        </w:rPr>
      </w:pPr>
      <w:r w:rsidRPr="0050040B">
        <w:rPr>
          <w:rFonts w:asciiTheme="minorHAnsi" w:eastAsia="Times New Roman" w:hAnsiTheme="minorHAnsi" w:cs="Calibri Light"/>
          <w:szCs w:val="20"/>
        </w:rPr>
        <w:t>A. Ter pleno conhecimento bem como atender a todas as exigências relativas à habilitação no presente certame;</w:t>
      </w:r>
    </w:p>
    <w:p w14:paraId="574B7071" w14:textId="77777777" w:rsidR="00DF3BA2" w:rsidRPr="0050040B" w:rsidRDefault="00DF3BA2" w:rsidP="00DF3BA2">
      <w:pPr>
        <w:spacing w:after="0" w:line="240" w:lineRule="auto"/>
        <w:ind w:left="284"/>
        <w:jc w:val="both"/>
        <w:rPr>
          <w:rFonts w:asciiTheme="minorHAnsi" w:eastAsia="Times New Roman" w:hAnsiTheme="minorHAnsi" w:cs="Calibri Light"/>
          <w:szCs w:val="20"/>
        </w:rPr>
      </w:pPr>
    </w:p>
    <w:p w14:paraId="04257107" w14:textId="77777777" w:rsidR="00DF3BA2" w:rsidRPr="0050040B" w:rsidRDefault="00DF3BA2" w:rsidP="00DF3BA2">
      <w:pPr>
        <w:spacing w:after="0" w:line="240" w:lineRule="auto"/>
        <w:ind w:left="284"/>
        <w:jc w:val="both"/>
        <w:rPr>
          <w:rFonts w:asciiTheme="minorHAnsi" w:eastAsia="Times New Roman" w:hAnsiTheme="minorHAnsi" w:cs="Calibri Light"/>
          <w:szCs w:val="20"/>
        </w:rPr>
      </w:pPr>
      <w:r w:rsidRPr="0050040B">
        <w:rPr>
          <w:rFonts w:asciiTheme="minorHAnsi" w:eastAsia="Times New Roman" w:hAnsiTheme="minorHAnsi" w:cs="Calibri Light"/>
          <w:szCs w:val="20"/>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50040B" w:rsidRDefault="00DF3BA2" w:rsidP="00DF3BA2">
      <w:pPr>
        <w:spacing w:after="0" w:line="240" w:lineRule="auto"/>
        <w:ind w:left="284"/>
        <w:jc w:val="both"/>
        <w:rPr>
          <w:rFonts w:asciiTheme="minorHAnsi" w:eastAsia="Times New Roman" w:hAnsiTheme="minorHAnsi" w:cs="Calibri Light"/>
          <w:szCs w:val="20"/>
        </w:rPr>
      </w:pPr>
    </w:p>
    <w:p w14:paraId="2CBB5D5F" w14:textId="77777777" w:rsidR="00DF3BA2" w:rsidRPr="0050040B" w:rsidRDefault="00DF3BA2" w:rsidP="00DF3BA2">
      <w:pPr>
        <w:spacing w:after="0" w:line="240" w:lineRule="auto"/>
        <w:ind w:left="284"/>
        <w:jc w:val="both"/>
        <w:rPr>
          <w:rFonts w:asciiTheme="minorHAnsi" w:eastAsia="Times New Roman" w:hAnsiTheme="minorHAnsi" w:cs="Calibri Light"/>
          <w:szCs w:val="20"/>
        </w:rPr>
      </w:pPr>
      <w:r w:rsidRPr="0050040B">
        <w:rPr>
          <w:rFonts w:asciiTheme="minorHAnsi" w:eastAsia="Times New Roman" w:hAnsiTheme="minorHAnsi" w:cs="Calibri Light"/>
          <w:szCs w:val="20"/>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50040B" w:rsidRDefault="00DF3BA2" w:rsidP="00DF3BA2">
      <w:pPr>
        <w:spacing w:after="0" w:line="240" w:lineRule="auto"/>
        <w:ind w:left="284"/>
        <w:jc w:val="both"/>
        <w:rPr>
          <w:rFonts w:asciiTheme="minorHAnsi" w:eastAsia="Times New Roman" w:hAnsiTheme="minorHAnsi" w:cs="Calibri Light"/>
          <w:szCs w:val="20"/>
        </w:rPr>
      </w:pPr>
    </w:p>
    <w:p w14:paraId="4D176718" w14:textId="77777777" w:rsidR="00DF3BA2" w:rsidRPr="0050040B" w:rsidRDefault="00DF3BA2" w:rsidP="00DF3BA2">
      <w:pPr>
        <w:spacing w:after="0" w:line="240" w:lineRule="auto"/>
        <w:ind w:left="284"/>
        <w:jc w:val="both"/>
        <w:rPr>
          <w:rFonts w:asciiTheme="minorHAnsi" w:eastAsia="Times New Roman" w:hAnsiTheme="minorHAnsi" w:cs="Calibri Light"/>
          <w:szCs w:val="20"/>
        </w:rPr>
      </w:pPr>
      <w:r w:rsidRPr="0050040B">
        <w:rPr>
          <w:rFonts w:asciiTheme="minorHAnsi" w:eastAsia="Times New Roman" w:hAnsiTheme="minorHAnsi" w:cs="Calibri Light"/>
          <w:szCs w:val="20"/>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50040B" w:rsidRDefault="00DF3BA2" w:rsidP="00DF3BA2">
      <w:pPr>
        <w:spacing w:after="0" w:line="240" w:lineRule="auto"/>
        <w:jc w:val="both"/>
        <w:rPr>
          <w:rFonts w:asciiTheme="minorHAnsi" w:eastAsia="Times New Roman" w:hAnsiTheme="minorHAnsi" w:cs="Calibri Light"/>
          <w:szCs w:val="20"/>
        </w:rPr>
      </w:pPr>
    </w:p>
    <w:p w14:paraId="08A6464C" w14:textId="77777777" w:rsidR="00DF3BA2" w:rsidRPr="0050040B" w:rsidRDefault="00DF3BA2" w:rsidP="00DF3BA2">
      <w:pPr>
        <w:pStyle w:val="Standard"/>
        <w:jc w:val="right"/>
        <w:rPr>
          <w:rFonts w:asciiTheme="minorHAnsi" w:hAnsiTheme="minorHAnsi" w:cstheme="minorHAnsi"/>
          <w:sz w:val="20"/>
          <w:szCs w:val="20"/>
        </w:rPr>
      </w:pPr>
      <w:r w:rsidRPr="0050040B">
        <w:rPr>
          <w:rFonts w:asciiTheme="minorHAnsi" w:hAnsiTheme="minorHAnsi" w:cstheme="minorHAnsi"/>
          <w:sz w:val="20"/>
          <w:szCs w:val="20"/>
        </w:rPr>
        <w:t>Local e data.</w:t>
      </w:r>
    </w:p>
    <w:p w14:paraId="6DE3872E" w14:textId="77777777" w:rsidR="00DF3BA2" w:rsidRPr="0050040B" w:rsidRDefault="00DF3BA2" w:rsidP="00DF3BA2">
      <w:pPr>
        <w:pStyle w:val="Standard"/>
        <w:jc w:val="both"/>
        <w:rPr>
          <w:rFonts w:asciiTheme="minorHAnsi" w:hAnsiTheme="minorHAnsi" w:cstheme="minorHAnsi"/>
          <w:sz w:val="20"/>
          <w:szCs w:val="20"/>
        </w:rPr>
      </w:pPr>
    </w:p>
    <w:p w14:paraId="4CC5EB0B" w14:textId="77777777" w:rsidR="00DF3BA2" w:rsidRPr="0050040B" w:rsidRDefault="00DF3BA2" w:rsidP="00DF3BA2">
      <w:pPr>
        <w:pStyle w:val="Standard"/>
        <w:jc w:val="both"/>
        <w:rPr>
          <w:rFonts w:asciiTheme="minorHAnsi" w:hAnsiTheme="minorHAnsi" w:cstheme="minorHAnsi"/>
          <w:sz w:val="20"/>
          <w:szCs w:val="20"/>
        </w:rPr>
      </w:pPr>
    </w:p>
    <w:p w14:paraId="5FD6DE3C" w14:textId="77777777" w:rsidR="00DF3BA2" w:rsidRPr="0050040B" w:rsidRDefault="00DF3BA2" w:rsidP="00DF3BA2">
      <w:pPr>
        <w:pStyle w:val="Standard"/>
        <w:jc w:val="both"/>
        <w:rPr>
          <w:rFonts w:asciiTheme="minorHAnsi" w:hAnsiTheme="minorHAnsi" w:cstheme="minorHAnsi"/>
          <w:sz w:val="20"/>
          <w:szCs w:val="20"/>
        </w:rPr>
      </w:pPr>
    </w:p>
    <w:p w14:paraId="51188A73" w14:textId="77777777" w:rsidR="00DF3BA2" w:rsidRPr="0050040B" w:rsidRDefault="00DF3BA2" w:rsidP="00DF3BA2">
      <w:pPr>
        <w:pStyle w:val="Standard"/>
        <w:jc w:val="center"/>
        <w:rPr>
          <w:rFonts w:asciiTheme="minorHAnsi" w:hAnsiTheme="minorHAnsi" w:cstheme="minorHAnsi"/>
          <w:sz w:val="20"/>
          <w:szCs w:val="20"/>
        </w:rPr>
      </w:pPr>
      <w:r w:rsidRPr="0050040B">
        <w:rPr>
          <w:rFonts w:asciiTheme="minorHAnsi" w:hAnsiTheme="minorHAnsi" w:cstheme="minorHAnsi"/>
          <w:sz w:val="20"/>
          <w:szCs w:val="20"/>
        </w:rPr>
        <w:t>Nome e Assinatura do representante legal</w:t>
      </w:r>
    </w:p>
    <w:p w14:paraId="358431C6" w14:textId="77777777" w:rsidR="00DF3BA2" w:rsidRPr="0050040B" w:rsidRDefault="00DF3BA2" w:rsidP="00DF3BA2">
      <w:pPr>
        <w:pStyle w:val="Standard"/>
        <w:jc w:val="center"/>
        <w:rPr>
          <w:rFonts w:asciiTheme="minorHAnsi" w:hAnsiTheme="minorHAnsi" w:cstheme="minorHAnsi"/>
          <w:sz w:val="20"/>
          <w:szCs w:val="20"/>
        </w:rPr>
      </w:pPr>
      <w:r w:rsidRPr="0050040B">
        <w:rPr>
          <w:rFonts w:asciiTheme="minorHAnsi" w:hAnsiTheme="minorHAnsi" w:cstheme="minorHAnsi"/>
          <w:sz w:val="20"/>
          <w:szCs w:val="20"/>
        </w:rPr>
        <w:t>CPF nº</w:t>
      </w:r>
    </w:p>
    <w:p w14:paraId="2B764429" w14:textId="77777777" w:rsidR="00DF3BA2" w:rsidRPr="0050040B"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Cs w:val="20"/>
        </w:rPr>
      </w:pPr>
      <w:r w:rsidRPr="0050040B">
        <w:rPr>
          <w:rFonts w:asciiTheme="minorHAnsi" w:hAnsiTheme="minorHAnsi" w:cstheme="minorHAnsi"/>
          <w:szCs w:val="20"/>
        </w:rPr>
        <w:t>RG nº</w:t>
      </w:r>
    </w:p>
    <w:p w14:paraId="2665E68C" w14:textId="5C643BA6" w:rsidR="00E3476D" w:rsidRPr="0050040B" w:rsidRDefault="00E3476D">
      <w:pPr>
        <w:spacing w:after="0" w:line="240" w:lineRule="auto"/>
        <w:jc w:val="center"/>
        <w:textAlignment w:val="baseline"/>
        <w:rPr>
          <w:rFonts w:asciiTheme="minorHAnsi" w:eastAsia="Times New Roman" w:hAnsiTheme="minorHAnsi" w:cstheme="minorHAnsi"/>
          <w:szCs w:val="20"/>
        </w:rPr>
      </w:pPr>
    </w:p>
    <w:p w14:paraId="2E4A6027" w14:textId="77777777" w:rsidR="00E3476D" w:rsidRPr="0050040B" w:rsidRDefault="00E3476D">
      <w:pPr>
        <w:rPr>
          <w:rFonts w:asciiTheme="minorHAnsi" w:eastAsia="Times New Roman" w:hAnsiTheme="minorHAnsi" w:cs="Calibri Light"/>
          <w:szCs w:val="20"/>
        </w:rPr>
      </w:pPr>
    </w:p>
    <w:p w14:paraId="76578318"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Cs w:val="20"/>
        </w:rPr>
      </w:pPr>
    </w:p>
    <w:p w14:paraId="3F82DA57"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6909320B"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27EB9737"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00FC67C0"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1AC41AAF"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706E88AF"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246D1CE7"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10DF4CDF"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2011129D"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0ECA396D"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36A4EFDB"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3DF3ED24" w14:textId="77777777" w:rsidR="001F0E69" w:rsidRDefault="001F0E69">
      <w:pPr>
        <w:spacing w:after="0" w:line="240" w:lineRule="auto"/>
        <w:jc w:val="both"/>
        <w:textAlignment w:val="baseline"/>
        <w:rPr>
          <w:rFonts w:asciiTheme="minorHAnsi" w:eastAsia="Times New Roman" w:hAnsiTheme="minorHAnsi" w:cs="Calibri Light"/>
          <w:b/>
          <w:szCs w:val="20"/>
        </w:rPr>
      </w:pPr>
    </w:p>
    <w:p w14:paraId="35430FDE" w14:textId="77777777" w:rsidR="001F0E69" w:rsidRPr="0050040B" w:rsidRDefault="001F0E69">
      <w:pPr>
        <w:spacing w:after="0" w:line="240" w:lineRule="auto"/>
        <w:jc w:val="both"/>
        <w:textAlignment w:val="baseline"/>
        <w:rPr>
          <w:rFonts w:asciiTheme="minorHAnsi" w:eastAsia="Times New Roman" w:hAnsiTheme="minorHAnsi" w:cs="Calibri Light"/>
          <w:b/>
          <w:szCs w:val="20"/>
        </w:rPr>
      </w:pPr>
    </w:p>
    <w:p w14:paraId="28235A47"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6F4B2D28"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8B95687" w14:textId="705CC1B0"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17F6637" w14:textId="77777777" w:rsidR="00DF3BA2" w:rsidRPr="0050040B" w:rsidRDefault="00DF3BA2">
      <w:pPr>
        <w:spacing w:after="0" w:line="240" w:lineRule="auto"/>
        <w:jc w:val="both"/>
        <w:textAlignment w:val="baseline"/>
        <w:rPr>
          <w:rFonts w:asciiTheme="minorHAnsi" w:eastAsia="Times New Roman" w:hAnsiTheme="minorHAnsi" w:cs="Calibri Light"/>
          <w:b/>
          <w:szCs w:val="20"/>
        </w:rPr>
      </w:pPr>
    </w:p>
    <w:p w14:paraId="393959E3"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lastRenderedPageBreak/>
        <w:t>ANEXO IV</w:t>
      </w:r>
    </w:p>
    <w:p w14:paraId="683A3DB7"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MINUTA DA ATA DE REGISTRO DE PREÇOS</w:t>
      </w:r>
    </w:p>
    <w:p w14:paraId="1D5E970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0D4E9EB" w14:textId="3F53E83B"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O </w:t>
      </w:r>
      <w:r w:rsidRPr="0050040B">
        <w:rPr>
          <w:rFonts w:asciiTheme="minorHAnsi" w:eastAsia="Times New Roman" w:hAnsiTheme="minorHAnsi" w:cs="Calibri Light"/>
          <w:b/>
          <w:szCs w:val="20"/>
        </w:rPr>
        <w:t>MUNICÍPIO DE UBIRATÃ</w:t>
      </w:r>
      <w:r w:rsidRPr="0050040B">
        <w:rPr>
          <w:rFonts w:asciiTheme="minorHAnsi" w:eastAsia="Times New Roman" w:hAnsiTheme="minorHAnsi" w:cs="Calibri Light"/>
          <w:szCs w:val="20"/>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w:t>
      </w:r>
      <w:r w:rsidRPr="0050040B">
        <w:rPr>
          <w:rFonts w:asciiTheme="minorHAnsi" w:eastAsia="Times New Roman" w:hAnsiTheme="minorHAnsi" w:cs="Calibri Light"/>
          <w:color w:val="000000" w:themeColor="text1"/>
          <w:szCs w:val="20"/>
        </w:rPr>
        <w:t xml:space="preserve">no Processo Licitatório nº </w:t>
      </w:r>
      <w:r w:rsidR="00D44B71" w:rsidRPr="0050040B">
        <w:rPr>
          <w:rFonts w:asciiTheme="minorHAnsi" w:eastAsia="Times New Roman" w:hAnsiTheme="minorHAnsi" w:cs="Calibri Light"/>
          <w:color w:val="000000" w:themeColor="text1"/>
          <w:szCs w:val="20"/>
        </w:rPr>
        <w:t>6274</w:t>
      </w:r>
      <w:r w:rsidRPr="0050040B">
        <w:rPr>
          <w:rFonts w:asciiTheme="minorHAnsi" w:eastAsia="Times New Roman" w:hAnsiTheme="minorHAnsi" w:cs="Calibri Light"/>
          <w:color w:val="000000" w:themeColor="text1"/>
          <w:szCs w:val="20"/>
        </w:rPr>
        <w:t>/202</w:t>
      </w:r>
      <w:r w:rsidR="006254C2" w:rsidRPr="0050040B">
        <w:rPr>
          <w:rFonts w:asciiTheme="minorHAnsi" w:eastAsia="Times New Roman" w:hAnsiTheme="minorHAnsi" w:cs="Calibri Light"/>
          <w:color w:val="000000" w:themeColor="text1"/>
          <w:szCs w:val="20"/>
        </w:rPr>
        <w:t>3</w:t>
      </w:r>
      <w:r w:rsidRPr="0050040B">
        <w:rPr>
          <w:rFonts w:asciiTheme="minorHAnsi" w:eastAsia="Times New Roman" w:hAnsiTheme="minorHAnsi" w:cs="Calibri Light"/>
          <w:color w:val="000000" w:themeColor="text1"/>
          <w:szCs w:val="20"/>
        </w:rPr>
        <w:t xml:space="preserve">, Pregão Eletrônico n.º </w:t>
      </w:r>
      <w:r w:rsidR="00D44B71" w:rsidRPr="0050040B">
        <w:rPr>
          <w:rFonts w:asciiTheme="minorHAnsi" w:eastAsia="Times New Roman" w:hAnsiTheme="minorHAnsi" w:cs="Calibri Light"/>
          <w:color w:val="000000" w:themeColor="text1"/>
          <w:szCs w:val="20"/>
        </w:rPr>
        <w:t>146</w:t>
      </w:r>
      <w:r w:rsidRPr="0050040B">
        <w:rPr>
          <w:rFonts w:asciiTheme="minorHAnsi" w:eastAsia="Times New Roman" w:hAnsiTheme="minorHAnsi" w:cs="Calibri Light"/>
          <w:color w:val="000000" w:themeColor="text1"/>
          <w:szCs w:val="20"/>
        </w:rPr>
        <w:t>/202</w:t>
      </w:r>
      <w:r w:rsidR="006254C2" w:rsidRPr="0050040B">
        <w:rPr>
          <w:rFonts w:asciiTheme="minorHAnsi" w:eastAsia="Times New Roman" w:hAnsiTheme="minorHAnsi" w:cs="Calibri Light"/>
          <w:color w:val="000000" w:themeColor="text1"/>
          <w:szCs w:val="20"/>
        </w:rPr>
        <w:t>3</w:t>
      </w:r>
      <w:r w:rsidRPr="0050040B">
        <w:rPr>
          <w:rFonts w:asciiTheme="minorHAnsi" w:eastAsia="Times New Roman" w:hAnsiTheme="minorHAnsi" w:cs="Calibri Light"/>
          <w:color w:val="000000" w:themeColor="text1"/>
          <w:szCs w:val="20"/>
        </w:rPr>
        <w:t xml:space="preserve"> e de acordo com as cláusulas a seguir:</w:t>
      </w:r>
    </w:p>
    <w:p w14:paraId="131EB85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C9183AC"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 CLÁUSULA PRIMEIRA – DO OBJETO</w:t>
      </w:r>
    </w:p>
    <w:p w14:paraId="1575103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6FBC055" w14:textId="0C4D66A9"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1.1. O objeto do presente instrumento é </w:t>
      </w:r>
      <w:r w:rsidR="00E03DA0" w:rsidRPr="0050040B">
        <w:rPr>
          <w:rFonts w:ascii="Calibri" w:hAnsi="Calibri"/>
          <w:b/>
          <w:bCs/>
          <w:color w:val="000000" w:themeColor="text1"/>
          <w:szCs w:val="20"/>
        </w:rPr>
        <w:t>AQUISIÇÃO DE PRODUTOS NUTRICIONAIS.</w:t>
      </w:r>
    </w:p>
    <w:p w14:paraId="430E591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87D9E61"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2. CLÁUSULA SEGUNDA – DO DETALHAMENTO DO OBJETO</w:t>
      </w:r>
    </w:p>
    <w:p w14:paraId="2631B7D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C66B3A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2.1. A execução do objeto da Ata de Registro de Preços se dará na seguinte especificação, quantidade máxima estimada, valores unitários e totais:</w:t>
      </w:r>
    </w:p>
    <w:p w14:paraId="6B080EB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rsidRPr="0050040B" w14:paraId="476247E0" w14:textId="77777777" w:rsidTr="005B14CB">
        <w:tc>
          <w:tcPr>
            <w:tcW w:w="824" w:type="dxa"/>
          </w:tcPr>
          <w:p w14:paraId="2F29BA5B"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LOTE</w:t>
            </w:r>
          </w:p>
        </w:tc>
        <w:tc>
          <w:tcPr>
            <w:tcW w:w="828" w:type="dxa"/>
          </w:tcPr>
          <w:p w14:paraId="6EDF054E"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ITEM</w:t>
            </w:r>
          </w:p>
        </w:tc>
        <w:tc>
          <w:tcPr>
            <w:tcW w:w="5310" w:type="dxa"/>
          </w:tcPr>
          <w:p w14:paraId="7CDB6FC7"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DESCRIÇÃO</w:t>
            </w:r>
          </w:p>
        </w:tc>
        <w:tc>
          <w:tcPr>
            <w:tcW w:w="835" w:type="dxa"/>
          </w:tcPr>
          <w:p w14:paraId="095C1B9C"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QTD</w:t>
            </w:r>
          </w:p>
        </w:tc>
        <w:tc>
          <w:tcPr>
            <w:tcW w:w="712" w:type="dxa"/>
          </w:tcPr>
          <w:p w14:paraId="2D9BDBF5"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UN</w:t>
            </w:r>
          </w:p>
        </w:tc>
        <w:tc>
          <w:tcPr>
            <w:tcW w:w="982" w:type="dxa"/>
          </w:tcPr>
          <w:p w14:paraId="4F5206E4"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V. UNIT</w:t>
            </w:r>
          </w:p>
        </w:tc>
        <w:tc>
          <w:tcPr>
            <w:tcW w:w="1106" w:type="dxa"/>
          </w:tcPr>
          <w:p w14:paraId="18DF3E35" w14:textId="77777777" w:rsidR="00E3476D" w:rsidRPr="0050040B" w:rsidRDefault="00935D2F">
            <w:pPr>
              <w:spacing w:after="0" w:line="240" w:lineRule="auto"/>
              <w:jc w:val="center"/>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V. TOTAL</w:t>
            </w:r>
          </w:p>
        </w:tc>
      </w:tr>
      <w:tr w:rsidR="00E3476D" w:rsidRPr="0050040B" w14:paraId="35EEC2F5" w14:textId="77777777" w:rsidTr="005B14CB">
        <w:tc>
          <w:tcPr>
            <w:tcW w:w="824" w:type="dxa"/>
          </w:tcPr>
          <w:p w14:paraId="206C474D"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828" w:type="dxa"/>
          </w:tcPr>
          <w:p w14:paraId="74F8102A"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5310" w:type="dxa"/>
          </w:tcPr>
          <w:p w14:paraId="6B910820"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835" w:type="dxa"/>
          </w:tcPr>
          <w:p w14:paraId="35F1B0FB"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712" w:type="dxa"/>
          </w:tcPr>
          <w:p w14:paraId="141F62AE"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982" w:type="dxa"/>
          </w:tcPr>
          <w:p w14:paraId="13196A5B"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1106" w:type="dxa"/>
          </w:tcPr>
          <w:p w14:paraId="5111E0ED"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r>
      <w:tr w:rsidR="00E3476D" w:rsidRPr="0050040B" w14:paraId="4232DCD1" w14:textId="77777777" w:rsidTr="005B14CB">
        <w:tc>
          <w:tcPr>
            <w:tcW w:w="824" w:type="dxa"/>
          </w:tcPr>
          <w:p w14:paraId="23BA0932"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828" w:type="dxa"/>
          </w:tcPr>
          <w:p w14:paraId="32FF94FD"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5310" w:type="dxa"/>
          </w:tcPr>
          <w:p w14:paraId="12036EE0"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835" w:type="dxa"/>
          </w:tcPr>
          <w:p w14:paraId="28C14D5C"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712" w:type="dxa"/>
          </w:tcPr>
          <w:p w14:paraId="1AC18EED"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982" w:type="dxa"/>
          </w:tcPr>
          <w:p w14:paraId="0E94DF09"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c>
          <w:tcPr>
            <w:tcW w:w="1106" w:type="dxa"/>
          </w:tcPr>
          <w:p w14:paraId="003D13F2" w14:textId="77777777" w:rsidR="00E3476D" w:rsidRPr="0050040B" w:rsidRDefault="00E3476D">
            <w:pPr>
              <w:spacing w:after="0" w:line="240" w:lineRule="auto"/>
              <w:jc w:val="center"/>
              <w:textAlignment w:val="baseline"/>
              <w:rPr>
                <w:rFonts w:asciiTheme="minorHAnsi" w:eastAsia="Times New Roman" w:hAnsiTheme="minorHAnsi" w:cs="Calibri Light"/>
                <w:szCs w:val="20"/>
              </w:rPr>
            </w:pPr>
          </w:p>
        </w:tc>
      </w:tr>
    </w:tbl>
    <w:p w14:paraId="344E16B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2CA5C13"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3. CLÁUSULA TERCEIRA – DO VALOR GLOBAL REGISTRADO</w:t>
      </w:r>
    </w:p>
    <w:p w14:paraId="183B067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B73DA99" w14:textId="0907D1F8"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3.1. O valor global registrado é de </w:t>
      </w:r>
      <w:r w:rsidRPr="0050040B">
        <w:rPr>
          <w:rFonts w:asciiTheme="minorHAnsi" w:eastAsia="Times New Roman" w:hAnsiTheme="minorHAnsi" w:cs="Calibri Light"/>
          <w:color w:val="FF0000"/>
          <w:szCs w:val="20"/>
        </w:rPr>
        <w:t>R$-</w:t>
      </w:r>
      <w:r w:rsidR="00DD6088" w:rsidRPr="0050040B">
        <w:rPr>
          <w:rFonts w:asciiTheme="minorHAnsi" w:eastAsia="Times New Roman" w:hAnsiTheme="minorHAnsi" w:cs="Calibri Light"/>
          <w:color w:val="FF0000"/>
          <w:szCs w:val="20"/>
        </w:rPr>
        <w:t xml:space="preserve"> </w:t>
      </w:r>
      <w:r w:rsidRPr="0050040B">
        <w:rPr>
          <w:rFonts w:asciiTheme="minorHAnsi" w:eastAsia="Times New Roman" w:hAnsiTheme="minorHAnsi" w:cs="Calibri Light"/>
          <w:color w:val="FF0000"/>
          <w:szCs w:val="20"/>
        </w:rPr>
        <w:t>()</w:t>
      </w:r>
      <w:r w:rsidRPr="0050040B">
        <w:rPr>
          <w:rFonts w:asciiTheme="minorHAnsi" w:eastAsia="Times New Roman" w:hAnsiTheme="minorHAnsi" w:cs="Calibri Light"/>
          <w:szCs w:val="20"/>
        </w:rPr>
        <w:t>.</w:t>
      </w:r>
    </w:p>
    <w:p w14:paraId="1695F17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15DC39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8624538"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4. CLÁUSULA QUARTA - DA VALIDADE DO REGISTRO DE PREÇOS</w:t>
      </w:r>
    </w:p>
    <w:p w14:paraId="2D0636C2"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626F79E8"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4.1. A validade do </w:t>
      </w:r>
      <w:r w:rsidRPr="0050040B">
        <w:rPr>
          <w:rFonts w:asciiTheme="minorHAnsi" w:eastAsia="Times New Roman" w:hAnsiTheme="minorHAnsi" w:cs="Calibri Light"/>
          <w:color w:val="000000" w:themeColor="text1"/>
          <w:szCs w:val="20"/>
        </w:rPr>
        <w:t>registro será de 12 (doze) meses, contada a partir da assinatura da Ata de Registro de Preços, sem possibilidade de prorrogação.</w:t>
      </w:r>
    </w:p>
    <w:p w14:paraId="69A4936B"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69B85D6A"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5. CLÁUSULA QUINTA - DAS CONTRATAÇÕES DECORRENTES DO REGISTRO</w:t>
      </w:r>
    </w:p>
    <w:p w14:paraId="60E49AC6"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D129404"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5.1. As contratações decorrentes do registro serão formalizadas por meio de nota de empenho de despesa, autorização de compra, ordem de execução de serviço ou outro instrumento equivalente, conforme prevê o art. 62 da Lei Federal nº 8.666/93.</w:t>
      </w:r>
    </w:p>
    <w:p w14:paraId="0CC5417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1D35275" w14:textId="77777777" w:rsidR="00F254CA" w:rsidRPr="0050040B" w:rsidRDefault="00F254CA" w:rsidP="00F254CA">
      <w:pPr>
        <w:spacing w:after="0" w:line="240" w:lineRule="auto"/>
        <w:jc w:val="both"/>
        <w:textAlignment w:val="baseline"/>
        <w:rPr>
          <w:rFonts w:asciiTheme="minorHAnsi" w:eastAsia="Times New Roman" w:hAnsiTheme="minorHAnsi" w:cs="Calibri Light"/>
          <w:b/>
          <w:color w:val="000000" w:themeColor="text1"/>
          <w:szCs w:val="20"/>
        </w:rPr>
      </w:pPr>
      <w:r w:rsidRPr="0050040B">
        <w:rPr>
          <w:rFonts w:asciiTheme="minorHAnsi" w:eastAsia="Times New Roman" w:hAnsiTheme="minorHAnsi" w:cs="Calibri Light"/>
          <w:b/>
          <w:color w:val="000000" w:themeColor="text1"/>
          <w:szCs w:val="20"/>
        </w:rPr>
        <w:t>6. DAS CONDIÇÕES DE FORNECIMENTO</w:t>
      </w:r>
    </w:p>
    <w:p w14:paraId="430F0E5F" w14:textId="77777777" w:rsidR="00F254CA" w:rsidRPr="0050040B" w:rsidRDefault="00F254CA" w:rsidP="00F254CA">
      <w:pPr>
        <w:spacing w:after="0" w:line="240" w:lineRule="auto"/>
        <w:jc w:val="both"/>
        <w:textAlignment w:val="baseline"/>
        <w:rPr>
          <w:rFonts w:asciiTheme="minorHAnsi" w:eastAsia="Times New Roman" w:hAnsiTheme="minorHAnsi" w:cs="Calibri Light"/>
          <w:b/>
          <w:szCs w:val="20"/>
        </w:rPr>
      </w:pPr>
    </w:p>
    <w:p w14:paraId="33A7315F"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 Os produtos serão solicitados de forma FRACIONADA/PARCELADA, mediante envio do empenho via sistema digital no e-mail indicado na proposta da licitante.</w:t>
      </w:r>
    </w:p>
    <w:p w14:paraId="301DE1B4"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05688837"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6.2. Os produtos deverão ser entregues em até 10 dias úteis após solicitação na Farmácia Municipal anexa ao Centro de Saúde localizado na Avenida Carmem Ribeiro Pitombo 90, Centro.</w:t>
      </w:r>
    </w:p>
    <w:p w14:paraId="163E66F2"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730017E5"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6.3. Os produtos deverão ser entregues sem ônus ou qualquer despesa de locomoção para a Prefeitura Municipal de Ubiratã.</w:t>
      </w:r>
    </w:p>
    <w:p w14:paraId="65A19F0E"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045FC776"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6.4. Na entrega dos produtos, os mesmos serão vistoriados, verificando se atendem às especificações quanto a embalagem, marca e validade, caso estiver em desacordo com as especificações, será rejeitado;</w:t>
      </w:r>
    </w:p>
    <w:p w14:paraId="6973B881"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177A2760"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6.5. A validade dos produtos deverá ser de no mínimo 70% do prazo de validade constante no produto (embalagem).</w:t>
      </w:r>
    </w:p>
    <w:p w14:paraId="444540AD"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2FCF0C88"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6.6. No caso de rejeição, o licitante deverá providenciar a substituição em até 5 dias úteis. </w:t>
      </w:r>
    </w:p>
    <w:p w14:paraId="35209586"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3E150089"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6.7. As embalagens primárias individuais dos produtos devem apresentar o número do lote, data de fabricação e prazo de validade, composição completa.</w:t>
      </w:r>
    </w:p>
    <w:p w14:paraId="46C24CDA"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270B332B"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6.8. Caso o produto venha a ser descontinuado, a empresa vencedora deverá substituí-lo por outro com a mesma composição, devendo previamente obter a homologação da Secretaria de Saúde para o produto proposto para a substituição, sem custo para o Município.</w:t>
      </w:r>
    </w:p>
    <w:p w14:paraId="73B6C8A4"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463C3B7B"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6.9. Em caso de avaria do produto durante o transporte, o mesmo deverá ser devidamente recolhido e reposto por produto íntegro, sem qualquer ônus adicional no prazo máximo de mais 5 dias úteis para resolução dos problemas e conclusão da entrega do(s) produto(s).</w:t>
      </w:r>
    </w:p>
    <w:p w14:paraId="0FC2B9EC"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3C635D37"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6.10. A empresa deverá entregar o produto na marca cotada na proposta, devendo a mesma estar especificada no DANFE. Em caráter excepcional, poderá ser avaliada a possibilidade de troca de marca por produto que atenda às exigências do edital de licitação. O pedido deve ser formalizado e deve receber anuência expressa da Secretaria de Saúde antes que ocorra a entrega.</w:t>
      </w:r>
    </w:p>
    <w:p w14:paraId="4AFBCF96"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395787B5"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6.11. Caso não sejam cumpridas as exigências do edital de licitação, o fornecedor será comunicado a retirar o produto no Local de Entrega e a substituí-lo por outro que atenda as especificações, sem nenhum ônus, e sofrerá as penalidades previstas neste Termo de Referência. </w:t>
      </w:r>
    </w:p>
    <w:p w14:paraId="6DFDF8E7"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4342A111"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6.12. O objeto deverá ser entregue em perfeitas condições devidamente lacrado em embalagem própria, original do fabricante e sem violação, conforme especificação, prazo e local constante no presente Termo de Referência, acompanhado da respectiva nota fiscal, quando couber.</w:t>
      </w:r>
    </w:p>
    <w:p w14:paraId="6E29D96C"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5686F2AD"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6.13. Os produtos deverão ser entregues na Divisão de Farmácia do Centro de Saúde localizado na Avenida Carmem Ribeiro Pitombo, 90, Centro, Ubiratã-PR.</w:t>
      </w:r>
    </w:p>
    <w:p w14:paraId="1218CD2A"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5C837077"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6.14. O objeto deverá ser entregue em veículo próprio da empresa, podendo ser ainda através de serviços postais, transportadoras ou outros serviços de entrega, vedada a entrega através de veículos oficiais e/ou servidores do município.</w:t>
      </w:r>
    </w:p>
    <w:p w14:paraId="397E6584"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41093C17"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6.15. A empresa se sujeita ao recebimento provisório do objeto pelo Município para fins de conferência, independente da forma de entrega, cabendo exclusivamente à empresa à retirada/substituição do objeto recusado.</w:t>
      </w:r>
    </w:p>
    <w:p w14:paraId="1A530E9B"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6.16. A empresa deverá arcar com todas as despesas referentes à entrega do objeto, como transporte, mão de obra, encargos sociais, pedágio, entre outras.</w:t>
      </w:r>
    </w:p>
    <w:p w14:paraId="7F641863"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3E088421" w14:textId="77777777" w:rsidR="00F254CA" w:rsidRPr="0050040B" w:rsidRDefault="00F254CA" w:rsidP="00F254CA">
      <w:pPr>
        <w:spacing w:after="0" w:line="240" w:lineRule="auto"/>
        <w:jc w:val="both"/>
        <w:textAlignment w:val="baseline"/>
        <w:rPr>
          <w:rFonts w:asciiTheme="minorHAnsi" w:eastAsia="Times New Roman" w:hAnsiTheme="minorHAnsi" w:cs="Calibri Light"/>
          <w:b/>
          <w:color w:val="000000" w:themeColor="text1"/>
          <w:szCs w:val="20"/>
        </w:rPr>
      </w:pPr>
      <w:r w:rsidRPr="0050040B">
        <w:rPr>
          <w:rFonts w:asciiTheme="minorHAnsi" w:eastAsia="Times New Roman" w:hAnsiTheme="minorHAnsi" w:cs="Calibri Light"/>
          <w:b/>
          <w:color w:val="000000" w:themeColor="text1"/>
          <w:szCs w:val="20"/>
        </w:rPr>
        <w:t>7. DAS CONDIÇÕES DE RECEBIMENTO DO OBJETO</w:t>
      </w:r>
    </w:p>
    <w:p w14:paraId="67C1AAB2" w14:textId="77777777" w:rsidR="00F254CA" w:rsidRPr="0050040B" w:rsidRDefault="00F254CA" w:rsidP="00F254CA">
      <w:pPr>
        <w:spacing w:after="0" w:line="240" w:lineRule="auto"/>
        <w:jc w:val="both"/>
        <w:textAlignment w:val="baseline"/>
        <w:rPr>
          <w:rFonts w:asciiTheme="minorHAnsi" w:eastAsia="Times New Roman" w:hAnsiTheme="minorHAnsi" w:cs="Calibri Light"/>
          <w:b/>
          <w:szCs w:val="20"/>
        </w:rPr>
      </w:pPr>
    </w:p>
    <w:p w14:paraId="0BBE5E29"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7.1. Após a entrega de cada pedido, o objeto será recebido provisoriamente, para efeito de posterior verificação da conformidade com a especificação; e definitivamente, após verificação da qualidade e consequente aceitação.</w:t>
      </w:r>
    </w:p>
    <w:p w14:paraId="212F092A"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p>
    <w:p w14:paraId="247F4190"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7.2. O Município se reserva ao direito de não aceitar objeto que não estiver em conformidade com as exigências apresentadas no presente Termo de Referência.</w:t>
      </w:r>
    </w:p>
    <w:p w14:paraId="4102F8B8"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p>
    <w:p w14:paraId="2A0C88A8" w14:textId="77777777" w:rsidR="00F254CA" w:rsidRPr="0050040B" w:rsidRDefault="00F254CA" w:rsidP="00F254CA">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7.2.1. O motivo da recusa será fundamentado pelo Fiscal da Ata de Registro de Preços através de notificação, encaminhada por escrito à empresa, através do e-mail pelo qual foi encaminhada a Ordem de Compras.</w:t>
      </w:r>
    </w:p>
    <w:p w14:paraId="3DE35864"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p>
    <w:p w14:paraId="55C2D97B"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7.3. A empresa é obrigada a substituir, por conta própria, no todo ou em parte, objeto em que se verificarem vícios, defeitos ou incorreções, ainda que tenha sido recebido definitivamente.</w:t>
      </w:r>
    </w:p>
    <w:p w14:paraId="2F1E25C4"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p>
    <w:p w14:paraId="329BA120" w14:textId="77777777" w:rsidR="00F254CA" w:rsidRPr="0050040B" w:rsidRDefault="00F254CA" w:rsidP="00F254CA">
      <w:pPr>
        <w:spacing w:after="0" w:line="240" w:lineRule="auto"/>
        <w:ind w:left="284"/>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7.3.1. No caso de não aceitação do objeto, seja no recebimento provisório ou definitivo, os ônus com a substituição correrão exclusivamente por conta da empresa, independente da forma de entrega.</w:t>
      </w:r>
    </w:p>
    <w:p w14:paraId="1781290F"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p>
    <w:p w14:paraId="5110F585" w14:textId="77777777"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7.4. O objeto que por ventura venha a ser recusado deverá ser substituído no prazo estipulado, sob pena de aplicação das penalidades previstas no presente Termo de Referência.</w:t>
      </w:r>
    </w:p>
    <w:p w14:paraId="6A8D569C" w14:textId="77777777" w:rsidR="00180730" w:rsidRPr="0050040B" w:rsidRDefault="00180730">
      <w:pPr>
        <w:spacing w:after="0" w:line="240" w:lineRule="auto"/>
        <w:jc w:val="both"/>
        <w:textAlignment w:val="baseline"/>
        <w:rPr>
          <w:rFonts w:asciiTheme="minorHAnsi" w:eastAsia="Times New Roman" w:hAnsiTheme="minorHAnsi" w:cs="Calibri Light"/>
          <w:szCs w:val="20"/>
        </w:rPr>
      </w:pPr>
    </w:p>
    <w:p w14:paraId="681E5CC2"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8. CLÁUSULA OITAVA – DOS DIREITOS E RESPONSABILIDADES DAS PARTES</w:t>
      </w:r>
    </w:p>
    <w:p w14:paraId="6FD9679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26852B8"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8.1. São direitos do MUNICÍPIO:</w:t>
      </w:r>
    </w:p>
    <w:p w14:paraId="773A135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A03E64B" w14:textId="31089DEB"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 xml:space="preserve">8.1.1. Receber a prestação do objeto </w:t>
      </w:r>
      <w:r w:rsidR="00826FCA" w:rsidRPr="0050040B">
        <w:rPr>
          <w:rFonts w:asciiTheme="minorHAnsi" w:eastAsia="Times New Roman" w:hAnsiTheme="minorHAnsi" w:cs="Calibri Light"/>
          <w:szCs w:val="20"/>
        </w:rPr>
        <w:t xml:space="preserve">desta ata </w:t>
      </w:r>
      <w:r w:rsidRPr="0050040B">
        <w:rPr>
          <w:rFonts w:asciiTheme="minorHAnsi" w:eastAsia="Times New Roman" w:hAnsiTheme="minorHAnsi" w:cs="Calibri Light"/>
          <w:szCs w:val="20"/>
        </w:rPr>
        <w:t>nas condições previstas;</w:t>
      </w:r>
    </w:p>
    <w:p w14:paraId="52A689F6"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5A077D7B"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8.1.2. Rejeitar, no todo ou em parte, a prestação do objeto que estiver em desacordo com as condições descritas na Ata de Registro de Preços;</w:t>
      </w:r>
    </w:p>
    <w:p w14:paraId="6C65ACB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3A03BA2"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8.1.3. Fiscalizar a execução da Ata de Registro de Preços;</w:t>
      </w:r>
    </w:p>
    <w:p w14:paraId="051C643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D3E15F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8.1.4. Aplicar sanções motivadas pela inexecução total ou parcial do ajuste.</w:t>
      </w:r>
    </w:p>
    <w:p w14:paraId="41DE234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1FB9C75"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 São obrigações do MUNICÍPIO:</w:t>
      </w:r>
    </w:p>
    <w:p w14:paraId="2CADE33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5F1622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B0E46D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8.2.2. Cumprir os prazos previstos na Ata de Registro de Preços;</w:t>
      </w:r>
    </w:p>
    <w:p w14:paraId="2DBFD46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345809D"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8.2.3. Efetuar o pagamento ajustado, após o recebimento definitivo do objeto solicitado;</w:t>
      </w:r>
    </w:p>
    <w:p w14:paraId="0C63DC28"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E01AB31"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8.2.4. Auxiliar no esclarecimento de dúvidas que surjam ao longo da execução da Ata de Registro de Preços;</w:t>
      </w:r>
    </w:p>
    <w:p w14:paraId="51116DA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4A7E35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8.2.5. Decidir sobre eventuais dificuldades na realização do objeto da Ata de Registro de Preços;</w:t>
      </w:r>
    </w:p>
    <w:p w14:paraId="57C9C511"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29A010D"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8.2.6. Manter, sempre por escrito ou por e-mail, com a FORNECEDORA, os entendimentos sobre o objeto.</w:t>
      </w:r>
    </w:p>
    <w:p w14:paraId="192754C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4ECE05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 São obrigações da FORNECEDORA:</w:t>
      </w:r>
    </w:p>
    <w:p w14:paraId="5E6829D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D1A5068"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8.3.1. Cumprir todas as obrigações constantes na Ata de Registro de Preços e sua proposta, assumindo exclusivamente seus riscos e as despesas decorrentes da boa e perfeita execução do objeto;</w:t>
      </w:r>
    </w:p>
    <w:p w14:paraId="558B992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77FFC55"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8.3.2. Responsabilizar-se por danos ocasionados ao MUNICÍPIO ou a terceiros, causados durante a execução da Ata de Registro de Preços;</w:t>
      </w:r>
    </w:p>
    <w:p w14:paraId="3400306E"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64EC6D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8.3.3. Responder por quaisquer compromissos assumidos com terceiros, ainda que vinculados à execução do objeto;</w:t>
      </w:r>
    </w:p>
    <w:p w14:paraId="172F5956"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E82FE4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8.3.4. Responsabilizar-se pelos vícios e danos decorrentes do objeto, de acordo com os artigos 12, 13 e 17 a 27, do Código de Defesa do Consumidor (Lei n°8.078 de 1990);</w:t>
      </w:r>
    </w:p>
    <w:p w14:paraId="5262A371"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D250D3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8.3.5. Substituir, reparar ou corrigir, às suas expensas, no prazo fixado na Ata de Registro de Preços, o objeto com avarias ou defeitos;</w:t>
      </w:r>
    </w:p>
    <w:p w14:paraId="0179487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4DE6B6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8.3.6. Manter contatos com o MUNICÍPIO, sempre por escrito, ressalvados os entendimentos verbais determinados pela urgência do objeto;</w:t>
      </w:r>
    </w:p>
    <w:p w14:paraId="03CC1F27"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8D3BF05"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8.3.7. Comunicar o MUNICÍPIO, com antecedência, os motivos que impossibilitem o cumprimento dos prazos previstos para execução do objeto, com a devida comprovação;</w:t>
      </w:r>
    </w:p>
    <w:p w14:paraId="7E540C9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9735F2E"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F61C91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8.3.9. Apresentar cópia autêntica do ato constitutivo, estatuto ou contrato social, sempre que houver alteração;</w:t>
      </w:r>
    </w:p>
    <w:p w14:paraId="756CA988"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4B0C45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8.3.10. Indicar preposto para representá-la durante a execução da Ata de Registro de Preços;</w:t>
      </w:r>
    </w:p>
    <w:p w14:paraId="6C69E44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568208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8.3.11. Prestar os esclarecimentos julgados necessários, bem como informar e manter atualizado (s) o (s) número (s) de telefone, endereço eletrônico (e-mail) e o nome da pessoa autorizada para contatos;</w:t>
      </w:r>
    </w:p>
    <w:p w14:paraId="76B40074"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2824B30"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D7EAB91"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8.3.13. Providenciar a assinatura dos Termos Aditivos e remetê-los ao MUNICÍPIO no prazo de até 05 (cinco) dias úteis contados de seu recebimento, sob pena de aplicação das sanções previstas.</w:t>
      </w:r>
    </w:p>
    <w:p w14:paraId="7F88CC5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E1315F8" w14:textId="77777777" w:rsidR="00E3476D" w:rsidRPr="0050040B" w:rsidRDefault="00935D2F">
      <w:pPr>
        <w:spacing w:after="0" w:line="240" w:lineRule="auto"/>
        <w:jc w:val="both"/>
        <w:textAlignment w:val="baseline"/>
        <w:rPr>
          <w:rFonts w:asciiTheme="minorHAnsi" w:eastAsia="Times New Roman" w:hAnsiTheme="minorHAnsi" w:cs="Calibri Light"/>
          <w:b/>
          <w:color w:val="000000" w:themeColor="text1"/>
          <w:szCs w:val="20"/>
        </w:rPr>
      </w:pPr>
      <w:r w:rsidRPr="0050040B">
        <w:rPr>
          <w:rFonts w:asciiTheme="minorHAnsi" w:eastAsia="Times New Roman" w:hAnsiTheme="minorHAnsi" w:cs="Calibri Light"/>
          <w:b/>
          <w:color w:val="000000" w:themeColor="text1"/>
          <w:szCs w:val="20"/>
        </w:rPr>
        <w:t>9. CLÁUSULA NONA – DAS CONDIÇÕES DE PAGAMENTO</w:t>
      </w:r>
    </w:p>
    <w:p w14:paraId="7D3E9D23" w14:textId="5492735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A1386CE"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9.1. O pagamento será efetuado no prazo de até trinta dias contados do protocolo digital da Nota Fiscal conforme instruído no e-mail de envio do empenho. Em caso de irregularidade na emissão dos documentos fiscais, o prazo de pagamento será contado a partir de sua reapresentação, desde que devidamente regularizados.</w:t>
      </w:r>
    </w:p>
    <w:p w14:paraId="2A274901"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40287FBC"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6CB91700"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3B454B0"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9.3. 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82196D1"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                                           </w:t>
      </w:r>
    </w:p>
    <w:p w14:paraId="0BA39038"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9.4. As despesas para atender a contratação estão programadas em dotação orçamentária prevista no orçamento do Município para o exercício de 2023, na classificação abaixo:</w:t>
      </w:r>
    </w:p>
    <w:p w14:paraId="1CE061FA" w14:textId="77777777"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tbl>
      <w:tblPr>
        <w:tblW w:w="10150" w:type="dxa"/>
        <w:tblInd w:w="108" w:type="dxa"/>
        <w:tblLayout w:type="fixed"/>
        <w:tblLook w:val="04A0" w:firstRow="1" w:lastRow="0" w:firstColumn="1" w:lastColumn="0" w:noHBand="0" w:noVBand="1"/>
      </w:tblPr>
      <w:tblGrid>
        <w:gridCol w:w="850"/>
        <w:gridCol w:w="1083"/>
        <w:gridCol w:w="1700"/>
        <w:gridCol w:w="4368"/>
        <w:gridCol w:w="782"/>
        <w:gridCol w:w="1367"/>
      </w:tblGrid>
      <w:tr w:rsidR="00F254CA" w:rsidRPr="0050040B" w14:paraId="08793B45" w14:textId="77777777" w:rsidTr="00F254CA">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4E5D749"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Órgão</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2080E2E3"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Despesa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0B8CF05D"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Categoria</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38EDE7B8"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Descrição</w:t>
            </w:r>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19DF3FB5"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Fonte</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249BCFA2"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ar-SA" w:bidi="hi-IN"/>
              </w:rPr>
            </w:pPr>
            <w:r w:rsidRPr="0050040B">
              <w:rPr>
                <w:rFonts w:ascii="Calibri" w:eastAsia="Calibri" w:hAnsi="Calibri" w:cs="Book Antiqua"/>
                <w:bCs/>
                <w:color w:val="000000"/>
                <w:kern w:val="2"/>
                <w:szCs w:val="20"/>
                <w:lang w:eastAsia="ar-SA" w:bidi="hi-IN"/>
              </w:rPr>
              <w:t>Valor</w:t>
            </w:r>
          </w:p>
        </w:tc>
      </w:tr>
      <w:tr w:rsidR="00F254CA" w:rsidRPr="0050040B" w14:paraId="18417512" w14:textId="77777777" w:rsidTr="00F254CA">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2DE36922"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0603</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Pr>
          <w:p w14:paraId="0845177E"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9483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14:paraId="5DA303F4"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339032990100</w:t>
            </w:r>
          </w:p>
        </w:tc>
        <w:tc>
          <w:tcPr>
            <w:tcW w:w="4368" w:type="dxa"/>
            <w:tcBorders>
              <w:top w:val="single" w:sz="4" w:space="0" w:color="000000"/>
              <w:left w:val="single" w:sz="4" w:space="0" w:color="000000"/>
              <w:bottom w:val="single" w:sz="4" w:space="0" w:color="000000"/>
              <w:right w:val="single" w:sz="4" w:space="0" w:color="000000"/>
            </w:tcBorders>
            <w:shd w:val="clear" w:color="auto" w:fill="FFFFFF"/>
          </w:tcPr>
          <w:p w14:paraId="51DB96E9"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 xml:space="preserve">Outros Materiais para Distribuição </w:t>
            </w:r>
            <w:proofErr w:type="spellStart"/>
            <w:r w:rsidRPr="0050040B">
              <w:rPr>
                <w:rFonts w:ascii="Calibri" w:eastAsia="Calibri" w:hAnsi="Calibri" w:cs="Book Antiqua"/>
                <w:bCs/>
                <w:color w:val="000000"/>
                <w:kern w:val="2"/>
                <w:szCs w:val="20"/>
                <w:lang w:eastAsia="zh-CN" w:bidi="hi-IN"/>
              </w:rPr>
              <w:t>Gratu</w:t>
            </w:r>
            <w:proofErr w:type="spellEnd"/>
          </w:p>
        </w:tc>
        <w:tc>
          <w:tcPr>
            <w:tcW w:w="782" w:type="dxa"/>
            <w:tcBorders>
              <w:top w:val="single" w:sz="4" w:space="0" w:color="000000"/>
              <w:left w:val="single" w:sz="4" w:space="0" w:color="000000"/>
              <w:bottom w:val="single" w:sz="4" w:space="0" w:color="000000"/>
              <w:right w:val="single" w:sz="4" w:space="0" w:color="000000"/>
            </w:tcBorders>
            <w:shd w:val="clear" w:color="auto" w:fill="FFFFFF"/>
          </w:tcPr>
          <w:p w14:paraId="7039385E" w14:textId="77777777"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303</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Pr>
          <w:p w14:paraId="5E34522D" w14:textId="7D29FCD2" w:rsidR="00F254CA" w:rsidRPr="0050040B" w:rsidRDefault="00F254CA" w:rsidP="0050040B">
            <w:pPr>
              <w:widowControl w:val="0"/>
              <w:overflowPunct w:val="0"/>
              <w:spacing w:after="0" w:line="240" w:lineRule="auto"/>
              <w:jc w:val="center"/>
              <w:rPr>
                <w:rFonts w:ascii="Calibri" w:eastAsia="Calibri" w:hAnsi="Calibri" w:cs="Book Antiqua"/>
                <w:bCs/>
                <w:color w:val="000000"/>
                <w:kern w:val="2"/>
                <w:szCs w:val="20"/>
                <w:lang w:eastAsia="zh-CN" w:bidi="hi-IN"/>
              </w:rPr>
            </w:pPr>
            <w:r w:rsidRPr="0050040B">
              <w:rPr>
                <w:rFonts w:ascii="Calibri" w:eastAsia="Calibri" w:hAnsi="Calibri" w:cs="Book Antiqua"/>
                <w:bCs/>
                <w:color w:val="000000"/>
                <w:kern w:val="2"/>
                <w:szCs w:val="20"/>
                <w:lang w:eastAsia="zh-CN" w:bidi="hi-IN"/>
              </w:rPr>
              <w:t>846.2</w:t>
            </w:r>
            <w:r w:rsidR="00740411" w:rsidRPr="0050040B">
              <w:rPr>
                <w:rFonts w:ascii="Calibri" w:eastAsia="Calibri" w:hAnsi="Calibri" w:cs="Book Antiqua"/>
                <w:bCs/>
                <w:color w:val="000000"/>
                <w:kern w:val="2"/>
                <w:szCs w:val="20"/>
                <w:lang w:eastAsia="zh-CN" w:bidi="hi-IN"/>
              </w:rPr>
              <w:t>6</w:t>
            </w:r>
            <w:r w:rsidRPr="0050040B">
              <w:rPr>
                <w:rFonts w:ascii="Calibri" w:eastAsia="Calibri" w:hAnsi="Calibri" w:cs="Book Antiqua"/>
                <w:bCs/>
                <w:color w:val="000000"/>
                <w:kern w:val="2"/>
                <w:szCs w:val="20"/>
                <w:lang w:eastAsia="zh-CN" w:bidi="hi-IN"/>
              </w:rPr>
              <w:t>4,50</w:t>
            </w:r>
          </w:p>
        </w:tc>
      </w:tr>
    </w:tbl>
    <w:p w14:paraId="65C85102" w14:textId="77777777" w:rsidR="00F254CA" w:rsidRPr="0050040B" w:rsidRDefault="00F254CA">
      <w:pPr>
        <w:spacing w:after="0" w:line="240" w:lineRule="auto"/>
        <w:jc w:val="both"/>
        <w:textAlignment w:val="baseline"/>
        <w:rPr>
          <w:rFonts w:asciiTheme="minorHAnsi" w:eastAsia="Times New Roman" w:hAnsiTheme="minorHAnsi" w:cs="Calibri Light"/>
          <w:b/>
          <w:szCs w:val="20"/>
        </w:rPr>
      </w:pPr>
    </w:p>
    <w:p w14:paraId="750EAD5B" w14:textId="2234FC85"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10. CLÁUSULA DÉCIMA – DA COMPENSAÇÃO FINANCEIRA</w:t>
      </w:r>
    </w:p>
    <w:p w14:paraId="4F1D7A16"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8E18BE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6F5BEC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I = (TX / 100) / 365</w:t>
      </w:r>
    </w:p>
    <w:p w14:paraId="4CA5F11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EM = I x N x VP, onde:</w:t>
      </w:r>
    </w:p>
    <w:p w14:paraId="151F4D7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I = Índice de atualização financeira;</w:t>
      </w:r>
    </w:p>
    <w:p w14:paraId="6CEC5C1F"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TX = Percentual da taxa de juros de mora anual;</w:t>
      </w:r>
    </w:p>
    <w:p w14:paraId="4296F57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EM = Encargos moratórios;</w:t>
      </w:r>
    </w:p>
    <w:p w14:paraId="3452C45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N = N. de dias entre a data prevista para pagamento e a do efetivo pagamento;</w:t>
      </w:r>
    </w:p>
    <w:p w14:paraId="66434B1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VP = Valor da parcela em atraso.</w:t>
      </w:r>
    </w:p>
    <w:p w14:paraId="3EA3C8F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C621E0D"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11. CLÁUSULA DÉCIMA PRIMEIRA – DA REVISÃO DOS PREÇOS REGISTRADOS</w:t>
      </w:r>
    </w:p>
    <w:p w14:paraId="4B279C88" w14:textId="77777777" w:rsidR="00E3476D" w:rsidRPr="0050040B" w:rsidRDefault="00E3476D">
      <w:pPr>
        <w:spacing w:after="0" w:line="240" w:lineRule="auto"/>
        <w:jc w:val="both"/>
        <w:textAlignment w:val="baseline"/>
        <w:rPr>
          <w:rFonts w:asciiTheme="minorHAnsi" w:eastAsia="Times New Roman" w:hAnsiTheme="minorHAnsi" w:cs="Calibri Light"/>
          <w:color w:val="FF0000"/>
          <w:szCs w:val="20"/>
        </w:rPr>
      </w:pPr>
    </w:p>
    <w:p w14:paraId="49ACF60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11.1. Os preços registrados poderão ser alterados em decorrência de eventual redução daqueles praticados no mercado, ou de fato que eleve o custo dos bens registrados.</w:t>
      </w:r>
    </w:p>
    <w:p w14:paraId="0B66741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4801CC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11.2. Na hipótese do preço inicialmente registrado, por motivo superveniente, tornar-se superior ao preço praticado no mercado, a FORNECEDORA será convocada para que promova a redução dos preços.</w:t>
      </w:r>
    </w:p>
    <w:p w14:paraId="71DDAFC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0AD2DE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694F596" w14:textId="534BC072"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11.3. Na hipótese </w:t>
      </w:r>
      <w:r w:rsidR="00D6015D" w:rsidRPr="0050040B">
        <w:rPr>
          <w:rFonts w:asciiTheme="minorHAnsi" w:eastAsia="Times New Roman" w:hAnsiTheme="minorHAnsi" w:cs="Calibri Light"/>
          <w:szCs w:val="20"/>
        </w:rPr>
        <w:t>de o</w:t>
      </w:r>
      <w:r w:rsidRPr="0050040B">
        <w:rPr>
          <w:rFonts w:asciiTheme="minorHAnsi" w:eastAsia="Times New Roman" w:hAnsiTheme="minorHAnsi" w:cs="Calibri Light"/>
          <w:szCs w:val="20"/>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63658C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8757205"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11.3.2. Caso não aceite a contraproposta de preço apresentada pelo MUNICÍPIO, a FORNECEDORA será liberada do compromisso assumido, sem aplicação de penalidades administrativas.</w:t>
      </w:r>
    </w:p>
    <w:p w14:paraId="4CA41CE8"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EF5CA1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32A2237"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6B0CB02"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12. CLÁUSULA DÉCIMA SEGUNDA – DA GESTÃO E FISCALIZAÇÃO</w:t>
      </w:r>
    </w:p>
    <w:p w14:paraId="3768D7C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C4B7A28" w14:textId="0D01A949"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12.1. Caberá a gestão da Ata de Registro de Preços ao (a) servidor (a</w:t>
      </w:r>
      <w:r w:rsidRPr="0050040B">
        <w:rPr>
          <w:rFonts w:asciiTheme="minorHAnsi" w:eastAsia="Times New Roman" w:hAnsiTheme="minorHAnsi" w:cs="Calibri Light"/>
          <w:color w:val="000000" w:themeColor="text1"/>
          <w:szCs w:val="20"/>
        </w:rPr>
        <w:t xml:space="preserve">) Lilian </w:t>
      </w:r>
      <w:proofErr w:type="spellStart"/>
      <w:r w:rsidRPr="0050040B">
        <w:rPr>
          <w:rFonts w:asciiTheme="minorHAnsi" w:eastAsia="Times New Roman" w:hAnsiTheme="minorHAnsi" w:cs="Calibri Light"/>
          <w:color w:val="000000" w:themeColor="text1"/>
          <w:szCs w:val="20"/>
        </w:rPr>
        <w:t>Welz</w:t>
      </w:r>
      <w:proofErr w:type="spellEnd"/>
      <w:r w:rsidRPr="0050040B">
        <w:rPr>
          <w:rFonts w:asciiTheme="minorHAnsi" w:eastAsia="Times New Roman" w:hAnsiTheme="minorHAnsi" w:cs="Calibri Light"/>
          <w:color w:val="000000" w:themeColor="text1"/>
          <w:szCs w:val="20"/>
        </w:rPr>
        <w:t xml:space="preserve">, </w:t>
      </w:r>
      <w:r w:rsidRPr="0050040B">
        <w:rPr>
          <w:rFonts w:asciiTheme="minorHAnsi" w:eastAsia="Times New Roman" w:hAnsiTheme="minorHAnsi" w:cs="Calibri Light"/>
          <w:szCs w:val="20"/>
        </w:rPr>
        <w:t xml:space="preserve">lotado (a) na Secretaria </w:t>
      </w:r>
      <w:r w:rsidRPr="0050040B">
        <w:rPr>
          <w:rFonts w:asciiTheme="minorHAnsi" w:eastAsia="Times New Roman" w:hAnsiTheme="minorHAnsi" w:cs="Calibri Light"/>
          <w:color w:val="000000" w:themeColor="text1"/>
          <w:szCs w:val="20"/>
        </w:rPr>
        <w:t>de Saúde.</w:t>
      </w:r>
    </w:p>
    <w:p w14:paraId="469A0E7F"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1F2B004C" w14:textId="7EBC521E" w:rsidR="00F254CA" w:rsidRPr="0050040B" w:rsidRDefault="00F254CA" w:rsidP="00F254C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12.2. Caberá a fiscalização da Ata de Registro de Preços ao (a) </w:t>
      </w:r>
      <w:r w:rsidRPr="0050040B">
        <w:rPr>
          <w:rFonts w:asciiTheme="minorHAnsi" w:eastAsia="Times New Roman" w:hAnsiTheme="minorHAnsi" w:cs="Calibri Light"/>
          <w:color w:val="000000" w:themeColor="text1"/>
          <w:szCs w:val="20"/>
        </w:rPr>
        <w:t xml:space="preserve">servidor (a) Henrique Cardoso </w:t>
      </w:r>
      <w:proofErr w:type="spellStart"/>
      <w:r w:rsidRPr="0050040B">
        <w:rPr>
          <w:rFonts w:asciiTheme="minorHAnsi" w:eastAsia="Times New Roman" w:hAnsiTheme="minorHAnsi" w:cs="Calibri Light"/>
          <w:color w:val="000000" w:themeColor="text1"/>
          <w:szCs w:val="20"/>
        </w:rPr>
        <w:t>Gonçales</w:t>
      </w:r>
      <w:proofErr w:type="spellEnd"/>
      <w:r w:rsidRPr="0050040B">
        <w:rPr>
          <w:rFonts w:asciiTheme="minorHAnsi" w:eastAsia="Times New Roman" w:hAnsiTheme="minorHAnsi" w:cs="Calibri Light"/>
          <w:color w:val="000000" w:themeColor="text1"/>
          <w:szCs w:val="20"/>
        </w:rPr>
        <w:t xml:space="preserve"> e na sua ausência, ficará a cargo do (a) servidor (a) Henrique Salustiano da Silva, ambos lotados (as) na Secretaria de Saúde.</w:t>
      </w:r>
    </w:p>
    <w:p w14:paraId="4FB71523"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3DB2BC07" w14:textId="75F38B2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12.3. A fiscalização não exclui nem reduz a responsabilidade da empresa pelos danos causados ao município ou a terceiros, resultantes de ação ou omissão culposa ou dolosa de quaisquer de seus empregados ou prepostos.</w:t>
      </w:r>
    </w:p>
    <w:p w14:paraId="0CE429FE"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282BB9C2" w14:textId="2DA8B74E"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12.4. A ação ou omissão total ou parcial da fiscalização do município não elide nem diminui a responsabilidade da empresa quanto ao cumprimento das obrigações pactuadas entre as partes, responsabilizando esta quanto a quaisquer irregularidades.</w:t>
      </w:r>
    </w:p>
    <w:p w14:paraId="30822211"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0B61B0CF" w14:textId="006EBF03" w:rsidR="00F254CA" w:rsidRPr="0050040B" w:rsidRDefault="00F254CA" w:rsidP="00F254CA">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12.5. As comunicações entre o município e a empresa devem ser realizadas por escrito sempre que o ato exigir tal formalidade, admitindo-se, excepcionalmente, o uso de mensagem eletrônica para esse fim.</w:t>
      </w:r>
    </w:p>
    <w:p w14:paraId="3DC8A561" w14:textId="77777777" w:rsidR="00F254CA" w:rsidRPr="0050040B" w:rsidRDefault="00F254CA" w:rsidP="00F254CA">
      <w:pPr>
        <w:spacing w:after="0" w:line="240" w:lineRule="auto"/>
        <w:jc w:val="both"/>
        <w:textAlignment w:val="baseline"/>
        <w:rPr>
          <w:rFonts w:asciiTheme="minorHAnsi" w:eastAsia="Times New Roman" w:hAnsiTheme="minorHAnsi" w:cs="Calibri Light"/>
          <w:szCs w:val="20"/>
        </w:rPr>
      </w:pPr>
    </w:p>
    <w:p w14:paraId="557D4C35" w14:textId="7C2E40BC" w:rsidR="00F254CA" w:rsidRPr="0050040B" w:rsidRDefault="00F254CA" w:rsidP="00F254CA">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szCs w:val="20"/>
        </w:rPr>
        <w:t xml:space="preserve">12.6. Caberá ao gestor e ao fiscal as atribuições constantes </w:t>
      </w:r>
      <w:r w:rsidRPr="0050040B">
        <w:rPr>
          <w:rFonts w:asciiTheme="minorHAnsi" w:eastAsia="Times New Roman" w:hAnsiTheme="minorHAnsi" w:cs="Calibri Light"/>
          <w:color w:val="000000" w:themeColor="text1"/>
          <w:szCs w:val="20"/>
        </w:rPr>
        <w:t>na Portaria nº 223/2023.</w:t>
      </w:r>
    </w:p>
    <w:p w14:paraId="42E18284" w14:textId="77777777" w:rsidR="00F254CA" w:rsidRPr="0050040B" w:rsidRDefault="00F254CA" w:rsidP="00F254CA">
      <w:pPr>
        <w:spacing w:after="0" w:line="240" w:lineRule="auto"/>
        <w:jc w:val="both"/>
        <w:textAlignment w:val="baseline"/>
        <w:rPr>
          <w:rFonts w:asciiTheme="minorHAnsi" w:eastAsia="Times New Roman" w:hAnsiTheme="minorHAnsi" w:cs="Calibri Light"/>
          <w:b/>
          <w:szCs w:val="20"/>
        </w:rPr>
      </w:pPr>
    </w:p>
    <w:p w14:paraId="61766973"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13. CLÁUSULA DÉCIMA TERCEIRA – DAS SANÇÕES ADMINISTRATIVAS</w:t>
      </w:r>
    </w:p>
    <w:p w14:paraId="16B84D80" w14:textId="77777777" w:rsidR="00E3476D" w:rsidRPr="0050040B" w:rsidRDefault="00E3476D">
      <w:pPr>
        <w:spacing w:after="0" w:line="240" w:lineRule="auto"/>
        <w:jc w:val="both"/>
        <w:textAlignment w:val="baseline"/>
        <w:rPr>
          <w:rFonts w:asciiTheme="minorHAnsi" w:eastAsia="Times New Roman" w:hAnsiTheme="minorHAnsi" w:cs="Calibri Light"/>
          <w:b/>
          <w:szCs w:val="20"/>
        </w:rPr>
      </w:pPr>
    </w:p>
    <w:p w14:paraId="3781F07B"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 Poderão ser aplicadas as seguintes penalidades:</w:t>
      </w:r>
    </w:p>
    <w:p w14:paraId="0EF37561"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CEAC3C9"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13.1.1. Advertência;</w:t>
      </w:r>
    </w:p>
    <w:p w14:paraId="4565BCAD"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B041DB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13.1.2. Multa;</w:t>
      </w:r>
    </w:p>
    <w:p w14:paraId="17F4489A"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191F711"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13.1.3. Suspensão temporária de participação em licitação e impedimento de contratar com o Município de Ubiratã;</w:t>
      </w:r>
    </w:p>
    <w:p w14:paraId="27C006B7"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0CCE758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13.1.4. Declaração de inidoneidade para licitar ou contratar com a Administração Pública.</w:t>
      </w:r>
    </w:p>
    <w:p w14:paraId="677F3D6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763098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 As multas poderão ser:</w:t>
      </w:r>
    </w:p>
    <w:p w14:paraId="4D70947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2FBB98B"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13.2.1. De caráter moratório, pelo atraso injustificado na entrega ou execução do objeto da Ata de Registro de Preços, nos seguintes percentuais:</w:t>
      </w:r>
    </w:p>
    <w:p w14:paraId="3E0A0B6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26506E0" w14:textId="77777777"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13.2.1.1. 2% (dois por cento) ao dia, incidente sobre o valor correspondente à parcela, etapa ou pedido único em que ocorreu o fato, até o limite máximo de 30 (trinta) dias.</w:t>
      </w:r>
    </w:p>
    <w:p w14:paraId="18C594A5" w14:textId="77777777" w:rsidR="00E3476D" w:rsidRPr="0050040B" w:rsidRDefault="00E3476D">
      <w:pPr>
        <w:spacing w:after="0" w:line="240" w:lineRule="auto"/>
        <w:ind w:left="567"/>
        <w:jc w:val="both"/>
        <w:textAlignment w:val="baseline"/>
        <w:rPr>
          <w:rFonts w:asciiTheme="minorHAnsi" w:eastAsia="Times New Roman" w:hAnsiTheme="minorHAnsi" w:cs="Calibri Light"/>
          <w:szCs w:val="20"/>
        </w:rPr>
      </w:pPr>
    </w:p>
    <w:p w14:paraId="6EE44C8A" w14:textId="77777777" w:rsidR="00E3476D" w:rsidRPr="0050040B" w:rsidRDefault="00935D2F">
      <w:pPr>
        <w:spacing w:after="0" w:line="240" w:lineRule="auto"/>
        <w:ind w:left="851"/>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A. Extrapolado o limite máximo de 30 (trinta) dias, o percentual da multa será calculado em dobro. </w:t>
      </w:r>
    </w:p>
    <w:p w14:paraId="475938BA" w14:textId="77777777" w:rsidR="00E3476D" w:rsidRPr="0050040B" w:rsidRDefault="00E3476D">
      <w:pPr>
        <w:spacing w:after="0" w:line="240" w:lineRule="auto"/>
        <w:ind w:left="567"/>
        <w:jc w:val="both"/>
        <w:textAlignment w:val="baseline"/>
        <w:rPr>
          <w:rFonts w:asciiTheme="minorHAnsi" w:eastAsia="Times New Roman" w:hAnsiTheme="minorHAnsi" w:cs="Calibri Light"/>
          <w:szCs w:val="20"/>
        </w:rPr>
      </w:pPr>
    </w:p>
    <w:p w14:paraId="44E2154E" w14:textId="77777777"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50040B" w:rsidRDefault="00E3476D">
      <w:pPr>
        <w:spacing w:after="0" w:line="240" w:lineRule="auto"/>
        <w:ind w:left="567"/>
        <w:jc w:val="both"/>
        <w:textAlignment w:val="baseline"/>
        <w:rPr>
          <w:rFonts w:asciiTheme="minorHAnsi" w:eastAsia="Times New Roman" w:hAnsiTheme="minorHAnsi" w:cs="Calibri Light"/>
          <w:szCs w:val="20"/>
        </w:rPr>
      </w:pPr>
    </w:p>
    <w:p w14:paraId="42D33FA1"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13.2.2. De caráter compensatório, sem prejuízo das multas moratórias, nos seguintes percentuais:</w:t>
      </w:r>
    </w:p>
    <w:p w14:paraId="3D3CE532"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431839B" w14:textId="77777777"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13.2.2.1. 10% (Dez por cento), incidente sobre o valor correspondente à parcela, etapa ou pedido único em que ocorreu o fato, pela inexecução parcial do objeto;</w:t>
      </w:r>
    </w:p>
    <w:p w14:paraId="5A92C658" w14:textId="77777777" w:rsidR="00E3476D" w:rsidRPr="0050040B" w:rsidRDefault="00E3476D">
      <w:pPr>
        <w:spacing w:after="0" w:line="240" w:lineRule="auto"/>
        <w:ind w:left="567"/>
        <w:jc w:val="both"/>
        <w:textAlignment w:val="baseline"/>
        <w:rPr>
          <w:rFonts w:asciiTheme="minorHAnsi" w:eastAsia="Times New Roman" w:hAnsiTheme="minorHAnsi" w:cs="Calibri Light"/>
          <w:szCs w:val="20"/>
        </w:rPr>
      </w:pPr>
    </w:p>
    <w:p w14:paraId="4BD01388" w14:textId="77777777" w:rsidR="00E3476D" w:rsidRPr="0050040B" w:rsidRDefault="00935D2F">
      <w:pPr>
        <w:spacing w:after="0" w:line="240" w:lineRule="auto"/>
        <w:ind w:left="567"/>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13.2.2.2. 15% (Quinze por cento) sobre o valor total da Ata de Registro de Preços, pela sua inexecução total.</w:t>
      </w:r>
    </w:p>
    <w:p w14:paraId="088A2206"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647FCF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0FA92E3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13.3.1. Abandonar a execução da Ata de Registro de Preços;</w:t>
      </w:r>
    </w:p>
    <w:p w14:paraId="685F1706"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3033B9D"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13.3.2. Incorrer em inexecução da Ata de Registro de Preços; e</w:t>
      </w:r>
    </w:p>
    <w:p w14:paraId="4E12C83B"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198633D"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13.3.3. Demais hipóteses previstas em lei.</w:t>
      </w:r>
    </w:p>
    <w:p w14:paraId="0E23F2E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42A564C"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13.4. A FORNECEDORA poderá ser declarada inidônea para licitar ou contratar com a administração pública pelo prazo máximo de 05 (cinco) anos, sem prejuízo das demais penalidades previstas, quando:</w:t>
      </w:r>
    </w:p>
    <w:p w14:paraId="373D54F0"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6F03EEC"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13.4.1. Frustrar ou fraudar, mediante ajuste, combinação ou qualquer outro expediente, a execução da Ata de Registro de Preços;</w:t>
      </w:r>
    </w:p>
    <w:p w14:paraId="09AAC55F"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7762749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13.4.2. Agir, comprovadamente, de má-fé na relação pactuada;</w:t>
      </w:r>
    </w:p>
    <w:p w14:paraId="1720F0EC"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5C75CA2"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13.4.3. Demais hipóteses previstas em lei.</w:t>
      </w:r>
    </w:p>
    <w:p w14:paraId="2C3996F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861024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13.5. Estendem-se os efeitos da penalidade de suspensão do direito de contratar com o Município de Ubiratã ou da declaração de inidoneidade:</w:t>
      </w:r>
    </w:p>
    <w:p w14:paraId="7CA05BDD"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EF12ED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61FFDEEB"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13.5.2. Às pessoas jurídicas que tenham sócios comuns com as pessoas físicas referidas no subitem anterior.</w:t>
      </w:r>
    </w:p>
    <w:p w14:paraId="3017D495"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D43319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13.6. As sanções previstas poderão ser aplicadas concomitantemente com a sanção de advertência.</w:t>
      </w:r>
    </w:p>
    <w:p w14:paraId="35D2696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422CF23"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726AD52"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13.7.1. Não havendo o pagamento, o valor devido será inscrito em dívida ativa para futura execução fiscal.</w:t>
      </w:r>
    </w:p>
    <w:p w14:paraId="51D40911"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E6CA8B1"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13.8. As penalidades serão obrigatoriamente registradas no SICAF.</w:t>
      </w:r>
    </w:p>
    <w:p w14:paraId="39906E2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4DDF46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13.9. Concomitante às penalidades previstas, a FORNECEDORA se sujeita ao descredenciamento no SICAF pelo prazo de até 05 (cinco) anos, para efeito do previsto no artigo 7º da Lei Federal nº 10.520/02.</w:t>
      </w:r>
    </w:p>
    <w:p w14:paraId="01F5FC6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4E0749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F3A37BE"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13.11. A aplicação das penalidades previstas fica condicionada a ampla defesa e contraditório no devido processo legal, sem prejuízo da defesa prévia.</w:t>
      </w:r>
    </w:p>
    <w:p w14:paraId="6779489E" w14:textId="77777777" w:rsidR="00E3476D" w:rsidRPr="0050040B" w:rsidRDefault="00E3476D">
      <w:pPr>
        <w:spacing w:after="0" w:line="240" w:lineRule="auto"/>
        <w:jc w:val="both"/>
        <w:rPr>
          <w:rFonts w:asciiTheme="minorHAnsi" w:hAnsiTheme="minorHAnsi"/>
          <w:szCs w:val="20"/>
        </w:rPr>
      </w:pPr>
    </w:p>
    <w:p w14:paraId="32E3B203" w14:textId="77777777"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14. CLÁUSULA DÉCIMA QUARTA – DO CANCELAMENTO DO REGISTRO DE PREÇOS</w:t>
      </w:r>
    </w:p>
    <w:p w14:paraId="6430E40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2A97AB9"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 O presente registro de preços poderá ser cancelado, sem prejuízo das penalidades previstas, quando o fornecedor:</w:t>
      </w:r>
    </w:p>
    <w:p w14:paraId="7AD5E74A"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B170B26"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14.1.1. For liberado;</w:t>
      </w:r>
    </w:p>
    <w:p w14:paraId="3E13A804"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13217AFF"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14.1.2. Descumprir as condições da Ata de Registro de Preços;</w:t>
      </w:r>
    </w:p>
    <w:p w14:paraId="06783E70"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4E00123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14.1.3. Não aceitar reduzir o seu preço registrado, na hipótese de este se tornar superior àqueles praticados no mercado;</w:t>
      </w:r>
    </w:p>
    <w:p w14:paraId="73C6FB40"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3A1C674"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14.1.4. Sofrer sanção prevista nos incisos III ou IV do caput do art. 87 da Lei nº 8.666, de 1993, ou no art. 7º da Lei nº 10.520, de 2002.</w:t>
      </w:r>
    </w:p>
    <w:p w14:paraId="604721E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23EBE1D3"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14.1.5. Por razões de interesse público, devidamente justificado.</w:t>
      </w:r>
    </w:p>
    <w:p w14:paraId="2B4325C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A0C4F9A"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14.2. O cancelamento do registro de preços poderá ocorrer por fato superveniente, decorrente de caso fortuito ou força maior, que prejudique o cumprimento da ata, devidamente comprovados e justificados:</w:t>
      </w:r>
    </w:p>
    <w:p w14:paraId="5556B5C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A87EC7A"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14.2.1. Por razão de interesse público; ou</w:t>
      </w:r>
    </w:p>
    <w:p w14:paraId="4B880113" w14:textId="77777777" w:rsidR="00E3476D" w:rsidRPr="0050040B" w:rsidRDefault="00E3476D">
      <w:pPr>
        <w:spacing w:after="0" w:line="240" w:lineRule="auto"/>
        <w:ind w:left="284"/>
        <w:jc w:val="both"/>
        <w:textAlignment w:val="baseline"/>
        <w:rPr>
          <w:rFonts w:asciiTheme="minorHAnsi" w:eastAsia="Times New Roman" w:hAnsiTheme="minorHAnsi" w:cs="Calibri Light"/>
          <w:szCs w:val="20"/>
        </w:rPr>
      </w:pPr>
    </w:p>
    <w:p w14:paraId="3B9E2060" w14:textId="77777777" w:rsidR="00E3476D" w:rsidRPr="0050040B" w:rsidRDefault="00935D2F">
      <w:pPr>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14.2.2. A pedido do fornecedor.</w:t>
      </w:r>
    </w:p>
    <w:p w14:paraId="3C4CE0FC"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6C6002C7"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14.3. No caso de cancelamento do registro de preços, poderão ser convocados, a critério da Administração, os demais licitantes classificados.</w:t>
      </w:r>
    </w:p>
    <w:p w14:paraId="3A57875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AEF5EE2"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14.4. O cancelamento da Ata de Registro de Preços fica condicionado à ampla defesa e contraditório no devido processo legal, sem prejuízo da defesa prévia.</w:t>
      </w:r>
    </w:p>
    <w:p w14:paraId="5C17D4DF"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194E67E0" w14:textId="4DD76C88"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 xml:space="preserve">15. CLÁUSULA DÉCIMA QUINTA – DA VINCULAÇÃO </w:t>
      </w:r>
      <w:r w:rsidR="00C80BD9" w:rsidRPr="0050040B">
        <w:rPr>
          <w:rFonts w:asciiTheme="minorHAnsi" w:eastAsia="Times New Roman" w:hAnsiTheme="minorHAnsi" w:cs="Calibri Light"/>
          <w:b/>
          <w:szCs w:val="20"/>
        </w:rPr>
        <w:t>À</w:t>
      </w:r>
      <w:r w:rsidRPr="0050040B">
        <w:rPr>
          <w:rFonts w:asciiTheme="minorHAnsi" w:eastAsia="Times New Roman" w:hAnsiTheme="minorHAnsi" w:cs="Calibri Light"/>
          <w:b/>
          <w:szCs w:val="20"/>
        </w:rPr>
        <w:t xml:space="preserve"> ATA DE REGISTRO DE PREÇOS</w:t>
      </w:r>
    </w:p>
    <w:p w14:paraId="6FF3AF53"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7299F0C5" w14:textId="67DE306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15.1. Ficam vinculados </w:t>
      </w:r>
      <w:r w:rsidR="000B0FE8" w:rsidRPr="0050040B">
        <w:rPr>
          <w:rFonts w:asciiTheme="minorHAnsi" w:eastAsia="Times New Roman" w:hAnsiTheme="minorHAnsi" w:cs="Calibri Light"/>
          <w:szCs w:val="20"/>
        </w:rPr>
        <w:t>à</w:t>
      </w:r>
      <w:r w:rsidRPr="0050040B">
        <w:rPr>
          <w:rFonts w:asciiTheme="minorHAnsi" w:eastAsia="Times New Roman" w:hAnsiTheme="minorHAnsi" w:cs="Calibri Light"/>
          <w:szCs w:val="20"/>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744AD9F" w14:textId="687B3C80" w:rsidR="00980B0B" w:rsidRPr="0050040B" w:rsidRDefault="00980B0B">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 xml:space="preserve">16. CLÁUSULA DÉCIMA SEXTA – DA ANTICORRUPÇÃO </w:t>
      </w:r>
    </w:p>
    <w:p w14:paraId="38AC26DF" w14:textId="74002C47" w:rsidR="00980B0B" w:rsidRPr="0050040B" w:rsidRDefault="00980B0B">
      <w:pPr>
        <w:spacing w:after="0" w:line="240" w:lineRule="auto"/>
        <w:jc w:val="both"/>
        <w:textAlignment w:val="baseline"/>
        <w:rPr>
          <w:rFonts w:asciiTheme="minorHAnsi" w:eastAsia="Times New Roman" w:hAnsiTheme="minorHAnsi" w:cs="Calibri Light"/>
          <w:b/>
          <w:szCs w:val="20"/>
        </w:rPr>
      </w:pPr>
    </w:p>
    <w:p w14:paraId="7B46C613" w14:textId="55FFEC28" w:rsidR="00C80BD9" w:rsidRPr="0050040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16.1.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50040B">
        <w:rPr>
          <w:rFonts w:asciiTheme="minorHAnsi" w:eastAsia="Times New Roman" w:hAnsiTheme="minorHAnsi" w:cs="Calibri Light"/>
          <w:szCs w:val="20"/>
        </w:rPr>
        <w:t>respectivos códigos</w:t>
      </w:r>
      <w:r w:rsidRPr="0050040B">
        <w:rPr>
          <w:rFonts w:asciiTheme="minorHAnsi" w:eastAsia="Times New Roman" w:hAnsiTheme="minorHAnsi" w:cs="Calibri Light"/>
          <w:szCs w:val="20"/>
        </w:rPr>
        <w:t xml:space="preserve"> de ética e conduta, ambas as Partes desde já se obrigam a, no exercício dos direitos e obrigações previstos nest</w:t>
      </w:r>
      <w:r w:rsidR="004F491A" w:rsidRPr="0050040B">
        <w:rPr>
          <w:rFonts w:asciiTheme="minorHAnsi" w:eastAsia="Times New Roman" w:hAnsiTheme="minorHAnsi" w:cs="Calibri Light"/>
          <w:szCs w:val="20"/>
        </w:rPr>
        <w:t>a</w:t>
      </w:r>
      <w:r w:rsidRPr="0050040B">
        <w:rPr>
          <w:rFonts w:asciiTheme="minorHAnsi" w:eastAsia="Times New Roman" w:hAnsiTheme="minorHAnsi" w:cs="Calibri Light"/>
          <w:szCs w:val="20"/>
        </w:rPr>
        <w:t xml:space="preserve"> </w:t>
      </w:r>
      <w:r w:rsidR="004F491A" w:rsidRPr="0050040B">
        <w:rPr>
          <w:rFonts w:asciiTheme="minorHAnsi" w:eastAsia="Times New Roman" w:hAnsiTheme="minorHAnsi" w:cs="Calibri Light"/>
          <w:szCs w:val="20"/>
        </w:rPr>
        <w:t>Ata de Registro de Preços</w:t>
      </w:r>
      <w:r w:rsidRPr="0050040B">
        <w:rPr>
          <w:rFonts w:asciiTheme="minorHAnsi" w:eastAsia="Times New Roman" w:hAnsiTheme="minorHAnsi" w:cs="Calibri Light"/>
          <w:szCs w:val="20"/>
        </w:rPr>
        <w:t xml:space="preserve"> e no cumprimento de qualquer uma de suas disposições:</w:t>
      </w:r>
    </w:p>
    <w:p w14:paraId="6529CFB8" w14:textId="77777777" w:rsidR="00C80BD9" w:rsidRPr="0050040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1012B9C3" w14:textId="4372250D" w:rsidR="00C80BD9" w:rsidRPr="0050040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16.1.1.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50040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p>
    <w:p w14:paraId="2AA1123B" w14:textId="785B5C3B" w:rsidR="00C80BD9" w:rsidRPr="0050040B"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16.1.2.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50040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p>
    <w:p w14:paraId="75CCD9FA" w14:textId="688FC8C3" w:rsidR="00C80BD9" w:rsidRPr="0050040B"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 xml:space="preserve">16.2. A comprovada violação de qualquer das obrigações previstas nesta cláusula é causa para </w:t>
      </w:r>
      <w:r w:rsidR="004F491A" w:rsidRPr="0050040B">
        <w:rPr>
          <w:rFonts w:asciiTheme="minorHAnsi" w:eastAsia="Times New Roman" w:hAnsiTheme="minorHAnsi" w:cs="Calibri Light"/>
          <w:szCs w:val="20"/>
        </w:rPr>
        <w:t>o cancelamento</w:t>
      </w:r>
      <w:r w:rsidRPr="0050040B">
        <w:rPr>
          <w:rFonts w:asciiTheme="minorHAnsi" w:eastAsia="Times New Roman" w:hAnsiTheme="minorHAnsi" w:cs="Calibri Light"/>
          <w:szCs w:val="20"/>
        </w:rPr>
        <w:t xml:space="preserve"> dest</w:t>
      </w:r>
      <w:r w:rsidR="004F491A" w:rsidRPr="0050040B">
        <w:rPr>
          <w:rFonts w:asciiTheme="minorHAnsi" w:eastAsia="Times New Roman" w:hAnsiTheme="minorHAnsi" w:cs="Calibri Light"/>
          <w:szCs w:val="20"/>
        </w:rPr>
        <w:t>a</w:t>
      </w:r>
      <w:r w:rsidRPr="0050040B">
        <w:rPr>
          <w:rFonts w:asciiTheme="minorHAnsi" w:eastAsia="Times New Roman" w:hAnsiTheme="minorHAnsi" w:cs="Calibri Light"/>
          <w:szCs w:val="20"/>
        </w:rPr>
        <w:t xml:space="preserve"> </w:t>
      </w:r>
      <w:r w:rsidR="004F491A" w:rsidRPr="0050040B">
        <w:rPr>
          <w:rFonts w:asciiTheme="minorHAnsi" w:eastAsia="Times New Roman" w:hAnsiTheme="minorHAnsi" w:cs="Calibri Light"/>
          <w:szCs w:val="20"/>
        </w:rPr>
        <w:t>Ata de Registro de Preços</w:t>
      </w:r>
      <w:r w:rsidRPr="0050040B">
        <w:rPr>
          <w:rFonts w:asciiTheme="minorHAnsi" w:eastAsia="Times New Roman" w:hAnsiTheme="minorHAnsi" w:cs="Calibri Light"/>
          <w:szCs w:val="20"/>
        </w:rPr>
        <w:t>, sem prejuízo da cobrança das perdas e danos causados à parte inocente.</w:t>
      </w:r>
    </w:p>
    <w:p w14:paraId="49439E3B" w14:textId="77777777" w:rsidR="00980B0B" w:rsidRPr="0050040B" w:rsidRDefault="00980B0B">
      <w:pPr>
        <w:spacing w:after="0" w:line="240" w:lineRule="auto"/>
        <w:jc w:val="both"/>
        <w:textAlignment w:val="baseline"/>
        <w:rPr>
          <w:rFonts w:asciiTheme="minorHAnsi" w:eastAsia="Times New Roman" w:hAnsiTheme="minorHAnsi" w:cs="Calibri Light"/>
          <w:b/>
          <w:szCs w:val="20"/>
        </w:rPr>
      </w:pPr>
    </w:p>
    <w:p w14:paraId="78ECA962" w14:textId="4FB17399"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w:t>
      </w:r>
      <w:r w:rsidR="004053F0" w:rsidRPr="0050040B">
        <w:rPr>
          <w:rFonts w:asciiTheme="minorHAnsi" w:eastAsia="Times New Roman" w:hAnsiTheme="minorHAnsi" w:cs="Calibri Light"/>
          <w:b/>
          <w:szCs w:val="20"/>
        </w:rPr>
        <w:t>7</w:t>
      </w:r>
      <w:r w:rsidRPr="0050040B">
        <w:rPr>
          <w:rFonts w:asciiTheme="minorHAnsi" w:eastAsia="Times New Roman" w:hAnsiTheme="minorHAnsi" w:cs="Calibri Light"/>
          <w:b/>
          <w:szCs w:val="20"/>
        </w:rPr>
        <w:t>. CLÁUSULA DÉCIMA S</w:t>
      </w:r>
      <w:r w:rsidR="004053F0" w:rsidRPr="0050040B">
        <w:rPr>
          <w:rFonts w:asciiTheme="minorHAnsi" w:eastAsia="Times New Roman" w:hAnsiTheme="minorHAnsi" w:cs="Calibri Light"/>
          <w:b/>
          <w:szCs w:val="20"/>
        </w:rPr>
        <w:t>ÉTIMA</w:t>
      </w:r>
      <w:r w:rsidRPr="0050040B">
        <w:rPr>
          <w:rFonts w:asciiTheme="minorHAnsi" w:eastAsia="Times New Roman" w:hAnsiTheme="minorHAnsi" w:cs="Calibri Light"/>
          <w:b/>
          <w:szCs w:val="20"/>
        </w:rPr>
        <w:t xml:space="preserve"> - DA LEGISLAÇÃO APLICÁVEL</w:t>
      </w:r>
    </w:p>
    <w:p w14:paraId="2A2AFBD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E0CBFB9" w14:textId="302B650C"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w:t>
      </w:r>
      <w:r w:rsidR="004053F0" w:rsidRPr="0050040B">
        <w:rPr>
          <w:rFonts w:asciiTheme="minorHAnsi" w:eastAsia="Times New Roman" w:hAnsiTheme="minorHAnsi" w:cs="Calibri Light"/>
          <w:szCs w:val="20"/>
        </w:rPr>
        <w:t>7</w:t>
      </w:r>
      <w:r w:rsidRPr="0050040B">
        <w:rPr>
          <w:rFonts w:asciiTheme="minorHAnsi" w:eastAsia="Times New Roman" w:hAnsiTheme="minorHAnsi" w:cs="Calibri Light"/>
          <w:szCs w:val="20"/>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315813E3" w14:textId="3771FDE2"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w:t>
      </w:r>
      <w:r w:rsidR="004053F0" w:rsidRPr="0050040B">
        <w:rPr>
          <w:rFonts w:asciiTheme="minorHAnsi" w:eastAsia="Times New Roman" w:hAnsiTheme="minorHAnsi" w:cs="Calibri Light"/>
          <w:b/>
          <w:szCs w:val="20"/>
        </w:rPr>
        <w:t>8</w:t>
      </w:r>
      <w:r w:rsidRPr="0050040B">
        <w:rPr>
          <w:rFonts w:asciiTheme="minorHAnsi" w:eastAsia="Times New Roman" w:hAnsiTheme="minorHAnsi" w:cs="Calibri Light"/>
          <w:b/>
          <w:szCs w:val="20"/>
        </w:rPr>
        <w:t xml:space="preserve">. CLÁUSULA DÉCIMA </w:t>
      </w:r>
      <w:r w:rsidR="004053F0" w:rsidRPr="0050040B">
        <w:rPr>
          <w:rFonts w:asciiTheme="minorHAnsi" w:eastAsia="Times New Roman" w:hAnsiTheme="minorHAnsi" w:cs="Calibri Light"/>
          <w:b/>
          <w:szCs w:val="20"/>
        </w:rPr>
        <w:t>OITAVA</w:t>
      </w:r>
      <w:r w:rsidRPr="0050040B">
        <w:rPr>
          <w:rFonts w:asciiTheme="minorHAnsi" w:eastAsia="Times New Roman" w:hAnsiTheme="minorHAnsi" w:cs="Calibri Light"/>
          <w:b/>
          <w:szCs w:val="20"/>
        </w:rPr>
        <w:t xml:space="preserve"> – DOS CASOS OMISSOS</w:t>
      </w:r>
    </w:p>
    <w:p w14:paraId="1AFFA769"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CC6269B" w14:textId="5D45D31A"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lastRenderedPageBreak/>
        <w:t>1</w:t>
      </w:r>
      <w:r w:rsidR="004053F0" w:rsidRPr="0050040B">
        <w:rPr>
          <w:rFonts w:asciiTheme="minorHAnsi" w:eastAsia="Times New Roman" w:hAnsiTheme="minorHAnsi" w:cs="Calibri Light"/>
          <w:szCs w:val="20"/>
        </w:rPr>
        <w:t>8</w:t>
      </w:r>
      <w:r w:rsidRPr="0050040B">
        <w:rPr>
          <w:rFonts w:asciiTheme="minorHAnsi" w:eastAsia="Times New Roman" w:hAnsiTheme="minorHAnsi" w:cs="Calibri Light"/>
          <w:szCs w:val="20"/>
        </w:rPr>
        <w:t>.1. Os casos omissos serão resolvidos à luz da Lei Federal nº 8.666/93 e dos princípios gerais de direito.</w:t>
      </w:r>
    </w:p>
    <w:p w14:paraId="38C402BE"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52AA0538" w14:textId="40B7C52B" w:rsidR="00E3476D" w:rsidRPr="0050040B" w:rsidRDefault="00935D2F">
      <w:pPr>
        <w:spacing w:after="0" w:line="240" w:lineRule="auto"/>
        <w:jc w:val="both"/>
        <w:textAlignment w:val="baseline"/>
        <w:rPr>
          <w:rFonts w:asciiTheme="minorHAnsi" w:eastAsia="Times New Roman" w:hAnsiTheme="minorHAnsi" w:cs="Calibri Light"/>
          <w:b/>
          <w:szCs w:val="20"/>
        </w:rPr>
      </w:pPr>
      <w:r w:rsidRPr="0050040B">
        <w:rPr>
          <w:rFonts w:asciiTheme="minorHAnsi" w:eastAsia="Times New Roman" w:hAnsiTheme="minorHAnsi" w:cs="Calibri Light"/>
          <w:b/>
          <w:szCs w:val="20"/>
        </w:rPr>
        <w:t>1</w:t>
      </w:r>
      <w:r w:rsidR="004053F0" w:rsidRPr="0050040B">
        <w:rPr>
          <w:rFonts w:asciiTheme="minorHAnsi" w:eastAsia="Times New Roman" w:hAnsiTheme="minorHAnsi" w:cs="Calibri Light"/>
          <w:b/>
          <w:szCs w:val="20"/>
        </w:rPr>
        <w:t>9</w:t>
      </w:r>
      <w:r w:rsidRPr="0050040B">
        <w:rPr>
          <w:rFonts w:asciiTheme="minorHAnsi" w:eastAsia="Times New Roman" w:hAnsiTheme="minorHAnsi" w:cs="Calibri Light"/>
          <w:b/>
          <w:szCs w:val="20"/>
        </w:rPr>
        <w:t xml:space="preserve">. CLÁSULA DÉCIMA </w:t>
      </w:r>
      <w:r w:rsidR="004053F0" w:rsidRPr="0050040B">
        <w:rPr>
          <w:rFonts w:asciiTheme="minorHAnsi" w:eastAsia="Times New Roman" w:hAnsiTheme="minorHAnsi" w:cs="Calibri Light"/>
          <w:b/>
          <w:szCs w:val="20"/>
        </w:rPr>
        <w:t>NONA</w:t>
      </w:r>
      <w:r w:rsidRPr="0050040B">
        <w:rPr>
          <w:rFonts w:asciiTheme="minorHAnsi" w:eastAsia="Times New Roman" w:hAnsiTheme="minorHAnsi" w:cs="Calibri Light"/>
          <w:b/>
          <w:szCs w:val="20"/>
        </w:rPr>
        <w:t xml:space="preserve"> – DO FORO</w:t>
      </w:r>
    </w:p>
    <w:p w14:paraId="5F971926"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42AC9E8C" w14:textId="43BE8668"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1</w:t>
      </w:r>
      <w:r w:rsidR="004053F0" w:rsidRPr="0050040B">
        <w:rPr>
          <w:rFonts w:asciiTheme="minorHAnsi" w:eastAsia="Times New Roman" w:hAnsiTheme="minorHAnsi" w:cs="Calibri Light"/>
          <w:szCs w:val="20"/>
        </w:rPr>
        <w:t>9</w:t>
      </w:r>
      <w:r w:rsidRPr="0050040B">
        <w:rPr>
          <w:rFonts w:asciiTheme="minorHAnsi" w:eastAsia="Times New Roman" w:hAnsiTheme="minorHAnsi" w:cs="Calibri Light"/>
          <w:szCs w:val="20"/>
        </w:rPr>
        <w:t>.1. Fica eleito o foro da Comarca de Ubiratã, para dirimir quaisquer dúvidas ou questões oriundas da Ata de Registro de Preços.</w:t>
      </w:r>
    </w:p>
    <w:p w14:paraId="734B2F3B"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65FEA7D" w14:textId="77777777" w:rsidR="00E3476D" w:rsidRPr="0050040B" w:rsidRDefault="00935D2F">
      <w:pPr>
        <w:spacing w:after="0" w:line="240" w:lineRule="auto"/>
        <w:jc w:val="both"/>
        <w:textAlignment w:val="baseline"/>
        <w:rPr>
          <w:rFonts w:asciiTheme="minorHAnsi" w:eastAsia="Times New Roman" w:hAnsiTheme="minorHAnsi" w:cs="Calibri Light"/>
          <w:szCs w:val="20"/>
        </w:rPr>
      </w:pPr>
      <w:r w:rsidRPr="0050040B">
        <w:rPr>
          <w:rFonts w:asciiTheme="minorHAnsi" w:eastAsia="Times New Roman" w:hAnsiTheme="minorHAnsi" w:cs="Calibri Light"/>
          <w:szCs w:val="20"/>
        </w:rPr>
        <w:t>Assim ajustadas, firmam as partes o presente instrumento, em 02 (duas) vias iguais e rubricadas, para todos os fins de direito.</w:t>
      </w:r>
    </w:p>
    <w:p w14:paraId="48B38138" w14:textId="77777777" w:rsidR="00E3476D" w:rsidRPr="0050040B" w:rsidRDefault="00E3476D">
      <w:pPr>
        <w:spacing w:after="0" w:line="240" w:lineRule="auto"/>
        <w:jc w:val="both"/>
        <w:textAlignment w:val="baseline"/>
        <w:rPr>
          <w:rFonts w:asciiTheme="minorHAnsi" w:eastAsia="Times New Roman" w:hAnsiTheme="minorHAnsi" w:cs="Calibri Light"/>
          <w:szCs w:val="20"/>
        </w:rPr>
      </w:pPr>
    </w:p>
    <w:p w14:paraId="297129F2" w14:textId="2B4AF571"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Ubiratã - Paraná, XX de XXXXXX de 202</w:t>
      </w:r>
      <w:r w:rsidR="00980B0B" w:rsidRPr="0050040B">
        <w:rPr>
          <w:rFonts w:asciiTheme="minorHAnsi" w:eastAsia="Times New Roman" w:hAnsiTheme="minorHAnsi" w:cs="Calibri Light"/>
          <w:color w:val="000000" w:themeColor="text1"/>
          <w:szCs w:val="20"/>
        </w:rPr>
        <w:t>3</w:t>
      </w:r>
      <w:r w:rsidRPr="0050040B">
        <w:rPr>
          <w:rFonts w:asciiTheme="minorHAnsi" w:eastAsia="Times New Roman" w:hAnsiTheme="minorHAnsi" w:cs="Calibri Light"/>
          <w:color w:val="000000" w:themeColor="text1"/>
          <w:szCs w:val="20"/>
        </w:rPr>
        <w:t>.</w:t>
      </w:r>
    </w:p>
    <w:p w14:paraId="7562F244"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6FF5143C"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MUNICÍPIO DE UBIRATÃ</w:t>
      </w:r>
    </w:p>
    <w:p w14:paraId="2816339D" w14:textId="77777777" w:rsidR="00E3476D" w:rsidRPr="0050040B" w:rsidRDefault="00E3476D">
      <w:pPr>
        <w:spacing w:after="0" w:line="240" w:lineRule="auto"/>
        <w:jc w:val="both"/>
        <w:textAlignment w:val="baseline"/>
        <w:rPr>
          <w:rFonts w:asciiTheme="minorHAnsi" w:eastAsia="Times New Roman" w:hAnsiTheme="minorHAnsi" w:cs="Calibri Light"/>
          <w:color w:val="000000" w:themeColor="text1"/>
          <w:szCs w:val="20"/>
        </w:rPr>
      </w:pPr>
    </w:p>
    <w:p w14:paraId="76C6E493" w14:textId="77777777" w:rsidR="00E3476D" w:rsidRPr="0050040B" w:rsidRDefault="00935D2F">
      <w:pPr>
        <w:spacing w:after="0" w:line="240" w:lineRule="auto"/>
        <w:jc w:val="both"/>
        <w:textAlignment w:val="baseline"/>
        <w:rPr>
          <w:rFonts w:asciiTheme="minorHAnsi" w:eastAsia="Times New Roman" w:hAnsiTheme="minorHAnsi" w:cs="Calibri Light"/>
          <w:color w:val="000000" w:themeColor="text1"/>
          <w:szCs w:val="20"/>
        </w:rPr>
      </w:pPr>
      <w:r w:rsidRPr="0050040B">
        <w:rPr>
          <w:rFonts w:asciiTheme="minorHAnsi" w:eastAsia="Times New Roman" w:hAnsiTheme="minorHAnsi" w:cs="Calibri Light"/>
          <w:color w:val="000000" w:themeColor="text1"/>
          <w:szCs w:val="20"/>
        </w:rPr>
        <w:t>XXXXXXXXXXXXXXXXX</w:t>
      </w:r>
    </w:p>
    <w:p w14:paraId="473BD3BD" w14:textId="77777777" w:rsidR="00E3476D" w:rsidRPr="0050040B" w:rsidRDefault="00935D2F">
      <w:pPr>
        <w:spacing w:after="0" w:line="240" w:lineRule="auto"/>
        <w:jc w:val="both"/>
        <w:textAlignment w:val="baseline"/>
        <w:rPr>
          <w:rFonts w:asciiTheme="minorHAnsi" w:eastAsia="Times New Roman" w:hAnsiTheme="minorHAnsi" w:cs="Calibri Light"/>
          <w:b/>
          <w:color w:val="000000" w:themeColor="text1"/>
          <w:szCs w:val="20"/>
        </w:rPr>
      </w:pPr>
      <w:r w:rsidRPr="0050040B">
        <w:rPr>
          <w:rFonts w:asciiTheme="minorHAnsi" w:eastAsia="Times New Roman" w:hAnsiTheme="minorHAnsi" w:cs="Calibri Light"/>
          <w:color w:val="000000" w:themeColor="text1"/>
          <w:szCs w:val="20"/>
        </w:rPr>
        <w:t>FORNECEDORA</w:t>
      </w:r>
    </w:p>
    <w:sectPr w:rsidR="00E3476D" w:rsidRPr="0050040B">
      <w:headerReference w:type="even" r:id="rId17"/>
      <w:headerReference w:type="default" r:id="rId18"/>
      <w:footerReference w:type="even" r:id="rId19"/>
      <w:footerReference w:type="default" r:id="rId20"/>
      <w:headerReference w:type="first" r:id="rId21"/>
      <w:footerReference w:type="first" r:id="rId22"/>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3CE5" w14:textId="77777777" w:rsidR="001437DD" w:rsidRDefault="001437DD">
      <w:pPr>
        <w:spacing w:after="0" w:line="240" w:lineRule="auto"/>
      </w:pPr>
      <w:r>
        <w:separator/>
      </w:r>
    </w:p>
  </w:endnote>
  <w:endnote w:type="continuationSeparator" w:id="0">
    <w:p w14:paraId="46CCF466" w14:textId="77777777" w:rsidR="001437DD" w:rsidRDefault="0014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E305DE" w:rsidRDefault="00E305DE">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E305DE" w:rsidRDefault="00E305DE">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BE2D36">
                            <w:rPr>
                              <w:rStyle w:val="Nmerodepgina"/>
                              <w:rFonts w:eastAsia="Arial Unicode MS"/>
                              <w:noProof/>
                            </w:rPr>
                            <w:t>17</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E305DE" w:rsidRDefault="00E305DE">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BE2D36">
                      <w:rPr>
                        <w:rStyle w:val="Nmerodepgina"/>
                        <w:rFonts w:eastAsia="Arial Unicode MS"/>
                        <w:noProof/>
                      </w:rPr>
                      <w:t>17</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E305DE" w:rsidRDefault="00E305DE">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E305DE" w:rsidRDefault="00E305DE">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BE2D36">
                            <w:rPr>
                              <w:rFonts w:ascii="Calibri" w:hAnsi="Calibri"/>
                              <w:noProof/>
                              <w:sz w:val="22"/>
                            </w:rPr>
                            <w:t>17</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E305DE" w:rsidRDefault="00E305DE">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BE2D36">
                      <w:rPr>
                        <w:rFonts w:ascii="Calibri" w:hAnsi="Calibri"/>
                        <w:noProof/>
                        <w:sz w:val="22"/>
                      </w:rPr>
                      <w:t>17</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E305DE" w:rsidRDefault="00E305DE">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E305DE" w:rsidRDefault="00E305DE">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E305DE" w:rsidRDefault="00E305DE">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9160" w14:textId="77777777" w:rsidR="001437DD" w:rsidRDefault="001437DD">
      <w:pPr>
        <w:spacing w:after="0" w:line="240" w:lineRule="auto"/>
      </w:pPr>
      <w:r>
        <w:separator/>
      </w:r>
    </w:p>
  </w:footnote>
  <w:footnote w:type="continuationSeparator" w:id="0">
    <w:p w14:paraId="0B457D98" w14:textId="77777777" w:rsidR="001437DD" w:rsidRDefault="00143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58980B0C" w:rsidR="00E305DE" w:rsidRDefault="00E305D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BECB947" w:rsidR="00E305DE" w:rsidRDefault="00E305DE">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4709A8A8" w:rsidR="00E305DE" w:rsidRDefault="00E305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DBF"/>
    <w:multiLevelType w:val="multilevel"/>
    <w:tmpl w:val="4C9EBAD4"/>
    <w:lvl w:ilvl="0">
      <w:start w:val="1"/>
      <w:numFmt w:val="decimal"/>
      <w:lvlText w:val="%1."/>
      <w:lvlJc w:val="left"/>
      <w:pPr>
        <w:ind w:left="480" w:hanging="480"/>
      </w:pPr>
      <w:rPr>
        <w:rFonts w:asciiTheme="minorHAnsi" w:eastAsia="Times New Roman" w:hAnsiTheme="minorHAnsi" w:cs="Calibri Light" w:hint="default"/>
        <w:b w:val="0"/>
        <w:color w:val="auto"/>
      </w:rPr>
    </w:lvl>
    <w:lvl w:ilvl="1">
      <w:start w:val="1"/>
      <w:numFmt w:val="decimal"/>
      <w:lvlText w:val="%1.%2."/>
      <w:lvlJc w:val="left"/>
      <w:pPr>
        <w:ind w:left="720" w:hanging="720"/>
      </w:pPr>
      <w:rPr>
        <w:rFonts w:asciiTheme="minorHAnsi" w:eastAsia="Times New Roman" w:hAnsiTheme="minorHAnsi" w:cs="Calibri Light" w:hint="default"/>
        <w:b w:val="0"/>
        <w:color w:val="auto"/>
      </w:rPr>
    </w:lvl>
    <w:lvl w:ilvl="2">
      <w:start w:val="1"/>
      <w:numFmt w:val="decimal"/>
      <w:lvlText w:val="%1.%2.%3."/>
      <w:lvlJc w:val="left"/>
      <w:pPr>
        <w:ind w:left="720" w:hanging="720"/>
      </w:pPr>
      <w:rPr>
        <w:rFonts w:asciiTheme="minorHAnsi" w:eastAsia="Times New Roman" w:hAnsiTheme="minorHAnsi" w:cs="Calibri Light" w:hint="default"/>
        <w:b w:val="0"/>
        <w:color w:val="auto"/>
      </w:rPr>
    </w:lvl>
    <w:lvl w:ilvl="3">
      <w:start w:val="1"/>
      <w:numFmt w:val="decimal"/>
      <w:lvlText w:val="%1.%2.%3.%4."/>
      <w:lvlJc w:val="left"/>
      <w:pPr>
        <w:ind w:left="1080" w:hanging="1080"/>
      </w:pPr>
      <w:rPr>
        <w:rFonts w:asciiTheme="minorHAnsi" w:eastAsia="Times New Roman" w:hAnsiTheme="minorHAnsi" w:cs="Calibri Light" w:hint="default"/>
        <w:b w:val="0"/>
        <w:color w:val="auto"/>
      </w:rPr>
    </w:lvl>
    <w:lvl w:ilvl="4">
      <w:start w:val="1"/>
      <w:numFmt w:val="decimal"/>
      <w:lvlText w:val="%1.%2.%3.%4.%5."/>
      <w:lvlJc w:val="left"/>
      <w:pPr>
        <w:ind w:left="1080" w:hanging="1080"/>
      </w:pPr>
      <w:rPr>
        <w:rFonts w:asciiTheme="minorHAnsi" w:eastAsia="Times New Roman" w:hAnsiTheme="minorHAnsi" w:cs="Calibri Light" w:hint="default"/>
        <w:b w:val="0"/>
        <w:color w:val="auto"/>
      </w:rPr>
    </w:lvl>
    <w:lvl w:ilvl="5">
      <w:start w:val="1"/>
      <w:numFmt w:val="decimal"/>
      <w:lvlText w:val="%1.%2.%3.%4.%5.%6."/>
      <w:lvlJc w:val="left"/>
      <w:pPr>
        <w:ind w:left="1440" w:hanging="1440"/>
      </w:pPr>
      <w:rPr>
        <w:rFonts w:asciiTheme="minorHAnsi" w:eastAsia="Times New Roman" w:hAnsiTheme="minorHAnsi" w:cs="Calibri Light" w:hint="default"/>
        <w:b w:val="0"/>
        <w:color w:val="auto"/>
      </w:rPr>
    </w:lvl>
    <w:lvl w:ilvl="6">
      <w:start w:val="1"/>
      <w:numFmt w:val="decimal"/>
      <w:lvlText w:val="%1.%2.%3.%4.%5.%6.%7."/>
      <w:lvlJc w:val="left"/>
      <w:pPr>
        <w:ind w:left="1440" w:hanging="1440"/>
      </w:pPr>
      <w:rPr>
        <w:rFonts w:asciiTheme="minorHAnsi" w:eastAsia="Times New Roman" w:hAnsiTheme="minorHAnsi" w:cs="Calibri Light" w:hint="default"/>
        <w:b w:val="0"/>
        <w:color w:val="auto"/>
      </w:rPr>
    </w:lvl>
    <w:lvl w:ilvl="7">
      <w:start w:val="1"/>
      <w:numFmt w:val="decimal"/>
      <w:lvlText w:val="%1.%2.%3.%4.%5.%6.%7.%8."/>
      <w:lvlJc w:val="left"/>
      <w:pPr>
        <w:ind w:left="1800" w:hanging="1800"/>
      </w:pPr>
      <w:rPr>
        <w:rFonts w:asciiTheme="minorHAnsi" w:eastAsia="Times New Roman" w:hAnsiTheme="minorHAnsi" w:cs="Calibri Light" w:hint="default"/>
        <w:b w:val="0"/>
        <w:color w:val="auto"/>
      </w:rPr>
    </w:lvl>
    <w:lvl w:ilvl="8">
      <w:start w:val="1"/>
      <w:numFmt w:val="decimal"/>
      <w:lvlText w:val="%1.%2.%3.%4.%5.%6.%7.%8.%9."/>
      <w:lvlJc w:val="left"/>
      <w:pPr>
        <w:ind w:left="1800" w:hanging="1800"/>
      </w:pPr>
      <w:rPr>
        <w:rFonts w:asciiTheme="minorHAnsi" w:eastAsia="Times New Roman" w:hAnsiTheme="minorHAnsi" w:cs="Calibri Light" w:hint="default"/>
        <w:b w:val="0"/>
        <w:color w:val="auto"/>
      </w:r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6372A9A"/>
    <w:multiLevelType w:val="hybridMultilevel"/>
    <w:tmpl w:val="4E9E9248"/>
    <w:lvl w:ilvl="0" w:tplc="B072740C">
      <w:start w:val="1"/>
      <w:numFmt w:val="upperLetter"/>
      <w:lvlText w:val="%1."/>
      <w:lvlJc w:val="left"/>
      <w:pPr>
        <w:ind w:left="927" w:hanging="360"/>
      </w:pPr>
      <w:rPr>
        <w:rFonts w:eastAsia="Times New Roman" w:hint="default"/>
        <w:color w:val="000000" w:themeColor="text1"/>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65627597">
    <w:abstractNumId w:val="3"/>
  </w:num>
  <w:num w:numId="2" w16cid:durableId="1776092791">
    <w:abstractNumId w:val="5"/>
  </w:num>
  <w:num w:numId="3" w16cid:durableId="1840190081">
    <w:abstractNumId w:val="4"/>
  </w:num>
  <w:num w:numId="4" w16cid:durableId="1065297527">
    <w:abstractNumId w:val="1"/>
  </w:num>
  <w:num w:numId="5" w16cid:durableId="1048069555">
    <w:abstractNumId w:val="5"/>
  </w:num>
  <w:num w:numId="6" w16cid:durableId="1428768209">
    <w:abstractNumId w:val="0"/>
  </w:num>
  <w:num w:numId="7" w16cid:durableId="285232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02E83"/>
    <w:rsid w:val="00011010"/>
    <w:rsid w:val="00036BB5"/>
    <w:rsid w:val="00077D63"/>
    <w:rsid w:val="00090713"/>
    <w:rsid w:val="000B0FE8"/>
    <w:rsid w:val="000C593F"/>
    <w:rsid w:val="000D0989"/>
    <w:rsid w:val="000D139B"/>
    <w:rsid w:val="000D4651"/>
    <w:rsid w:val="001072B6"/>
    <w:rsid w:val="001129FE"/>
    <w:rsid w:val="00114467"/>
    <w:rsid w:val="001437DD"/>
    <w:rsid w:val="00145C83"/>
    <w:rsid w:val="0015123D"/>
    <w:rsid w:val="00152140"/>
    <w:rsid w:val="00153E7F"/>
    <w:rsid w:val="0015783B"/>
    <w:rsid w:val="0016734F"/>
    <w:rsid w:val="00180730"/>
    <w:rsid w:val="00196AFD"/>
    <w:rsid w:val="00197EBF"/>
    <w:rsid w:val="001D34D5"/>
    <w:rsid w:val="001E1C73"/>
    <w:rsid w:val="001F0E69"/>
    <w:rsid w:val="00203529"/>
    <w:rsid w:val="00211DC2"/>
    <w:rsid w:val="00216754"/>
    <w:rsid w:val="00225000"/>
    <w:rsid w:val="002429B9"/>
    <w:rsid w:val="00250F17"/>
    <w:rsid w:val="002A2924"/>
    <w:rsid w:val="002F1330"/>
    <w:rsid w:val="00340835"/>
    <w:rsid w:val="00345AB6"/>
    <w:rsid w:val="0035135F"/>
    <w:rsid w:val="003877FB"/>
    <w:rsid w:val="00394ADB"/>
    <w:rsid w:val="00395973"/>
    <w:rsid w:val="003A5484"/>
    <w:rsid w:val="003A6822"/>
    <w:rsid w:val="003B63D4"/>
    <w:rsid w:val="003D0BB9"/>
    <w:rsid w:val="003F3250"/>
    <w:rsid w:val="00402C69"/>
    <w:rsid w:val="004036DA"/>
    <w:rsid w:val="004053F0"/>
    <w:rsid w:val="00422185"/>
    <w:rsid w:val="00440092"/>
    <w:rsid w:val="00445864"/>
    <w:rsid w:val="00454385"/>
    <w:rsid w:val="00461C3C"/>
    <w:rsid w:val="004655F6"/>
    <w:rsid w:val="004656FE"/>
    <w:rsid w:val="00482084"/>
    <w:rsid w:val="004917BC"/>
    <w:rsid w:val="004A21BE"/>
    <w:rsid w:val="004A2BBE"/>
    <w:rsid w:val="004B014E"/>
    <w:rsid w:val="004D602C"/>
    <w:rsid w:val="004F491A"/>
    <w:rsid w:val="0050040B"/>
    <w:rsid w:val="00502659"/>
    <w:rsid w:val="005177F9"/>
    <w:rsid w:val="00532AB0"/>
    <w:rsid w:val="00540B06"/>
    <w:rsid w:val="00550F68"/>
    <w:rsid w:val="0056029C"/>
    <w:rsid w:val="00575C11"/>
    <w:rsid w:val="005907B0"/>
    <w:rsid w:val="0059277F"/>
    <w:rsid w:val="005A44B5"/>
    <w:rsid w:val="005B14CB"/>
    <w:rsid w:val="005B5737"/>
    <w:rsid w:val="005F2647"/>
    <w:rsid w:val="00600FD0"/>
    <w:rsid w:val="00620243"/>
    <w:rsid w:val="00621945"/>
    <w:rsid w:val="006254C2"/>
    <w:rsid w:val="006454D5"/>
    <w:rsid w:val="0065051A"/>
    <w:rsid w:val="00655672"/>
    <w:rsid w:val="00675199"/>
    <w:rsid w:val="00680FB8"/>
    <w:rsid w:val="006B0631"/>
    <w:rsid w:val="006B3734"/>
    <w:rsid w:val="006C1151"/>
    <w:rsid w:val="006D4145"/>
    <w:rsid w:val="006D6668"/>
    <w:rsid w:val="00706AEB"/>
    <w:rsid w:val="0072095B"/>
    <w:rsid w:val="00721ABA"/>
    <w:rsid w:val="007252A8"/>
    <w:rsid w:val="00732AA9"/>
    <w:rsid w:val="00740411"/>
    <w:rsid w:val="00745D26"/>
    <w:rsid w:val="00767728"/>
    <w:rsid w:val="00772ED3"/>
    <w:rsid w:val="00787B1C"/>
    <w:rsid w:val="007A6E09"/>
    <w:rsid w:val="007B6163"/>
    <w:rsid w:val="00812FAE"/>
    <w:rsid w:val="00826FCA"/>
    <w:rsid w:val="008323B9"/>
    <w:rsid w:val="0085703C"/>
    <w:rsid w:val="008642C6"/>
    <w:rsid w:val="008650D5"/>
    <w:rsid w:val="008722AF"/>
    <w:rsid w:val="008B2B65"/>
    <w:rsid w:val="008B53CA"/>
    <w:rsid w:val="008C0974"/>
    <w:rsid w:val="008C29D1"/>
    <w:rsid w:val="008E12B7"/>
    <w:rsid w:val="00903528"/>
    <w:rsid w:val="009112F6"/>
    <w:rsid w:val="009223BD"/>
    <w:rsid w:val="00935D2F"/>
    <w:rsid w:val="00937D8A"/>
    <w:rsid w:val="00947EC8"/>
    <w:rsid w:val="009547EA"/>
    <w:rsid w:val="00955033"/>
    <w:rsid w:val="009622A8"/>
    <w:rsid w:val="0096398E"/>
    <w:rsid w:val="00964B0B"/>
    <w:rsid w:val="00980224"/>
    <w:rsid w:val="00980B0B"/>
    <w:rsid w:val="00984E44"/>
    <w:rsid w:val="00996702"/>
    <w:rsid w:val="00996C66"/>
    <w:rsid w:val="009B24D3"/>
    <w:rsid w:val="009B7FD6"/>
    <w:rsid w:val="009C283E"/>
    <w:rsid w:val="00A02F7B"/>
    <w:rsid w:val="00A112B6"/>
    <w:rsid w:val="00A158C8"/>
    <w:rsid w:val="00A36893"/>
    <w:rsid w:val="00A42C3B"/>
    <w:rsid w:val="00A60F46"/>
    <w:rsid w:val="00A6711C"/>
    <w:rsid w:val="00A71458"/>
    <w:rsid w:val="00A826A4"/>
    <w:rsid w:val="00A96D26"/>
    <w:rsid w:val="00AA0063"/>
    <w:rsid w:val="00AA25AA"/>
    <w:rsid w:val="00AA7D6D"/>
    <w:rsid w:val="00AB4DEF"/>
    <w:rsid w:val="00AC27E8"/>
    <w:rsid w:val="00AC442C"/>
    <w:rsid w:val="00AD1DA5"/>
    <w:rsid w:val="00AD4EE3"/>
    <w:rsid w:val="00AD6964"/>
    <w:rsid w:val="00AE4850"/>
    <w:rsid w:val="00AF04A8"/>
    <w:rsid w:val="00AF1DAE"/>
    <w:rsid w:val="00B06DAE"/>
    <w:rsid w:val="00B50E23"/>
    <w:rsid w:val="00B51BB2"/>
    <w:rsid w:val="00B53251"/>
    <w:rsid w:val="00BB1765"/>
    <w:rsid w:val="00BB641E"/>
    <w:rsid w:val="00BE2D36"/>
    <w:rsid w:val="00BE5889"/>
    <w:rsid w:val="00C0028B"/>
    <w:rsid w:val="00C00BF8"/>
    <w:rsid w:val="00C1773F"/>
    <w:rsid w:val="00C420AD"/>
    <w:rsid w:val="00C52CBB"/>
    <w:rsid w:val="00C80BD9"/>
    <w:rsid w:val="00C9134F"/>
    <w:rsid w:val="00CB07E4"/>
    <w:rsid w:val="00CE5A24"/>
    <w:rsid w:val="00CF19A9"/>
    <w:rsid w:val="00D071FF"/>
    <w:rsid w:val="00D44B71"/>
    <w:rsid w:val="00D46209"/>
    <w:rsid w:val="00D536E3"/>
    <w:rsid w:val="00D6015D"/>
    <w:rsid w:val="00D7122E"/>
    <w:rsid w:val="00D71D1F"/>
    <w:rsid w:val="00D85C1D"/>
    <w:rsid w:val="00DA1740"/>
    <w:rsid w:val="00DB7270"/>
    <w:rsid w:val="00DC7C3C"/>
    <w:rsid w:val="00DD19D0"/>
    <w:rsid w:val="00DD6088"/>
    <w:rsid w:val="00DD62DE"/>
    <w:rsid w:val="00DF3BA2"/>
    <w:rsid w:val="00E0079D"/>
    <w:rsid w:val="00E01571"/>
    <w:rsid w:val="00E03DA0"/>
    <w:rsid w:val="00E06998"/>
    <w:rsid w:val="00E12D51"/>
    <w:rsid w:val="00E14B65"/>
    <w:rsid w:val="00E25BEA"/>
    <w:rsid w:val="00E305DE"/>
    <w:rsid w:val="00E3476D"/>
    <w:rsid w:val="00E40339"/>
    <w:rsid w:val="00E4129C"/>
    <w:rsid w:val="00E66876"/>
    <w:rsid w:val="00E775BF"/>
    <w:rsid w:val="00E82AF3"/>
    <w:rsid w:val="00E852C6"/>
    <w:rsid w:val="00E94F6A"/>
    <w:rsid w:val="00E9509E"/>
    <w:rsid w:val="00ED2B8C"/>
    <w:rsid w:val="00ED5F89"/>
    <w:rsid w:val="00EE77F9"/>
    <w:rsid w:val="00EE7F3C"/>
    <w:rsid w:val="00EF071E"/>
    <w:rsid w:val="00F04C1D"/>
    <w:rsid w:val="00F14418"/>
    <w:rsid w:val="00F22580"/>
    <w:rsid w:val="00F254CA"/>
    <w:rsid w:val="00F55AAF"/>
    <w:rsid w:val="00F61579"/>
    <w:rsid w:val="00F63BB3"/>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A7FA684D-7085-4F3B-8F49-933B960F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character" w:customStyle="1" w:styleId="MenoPendente1">
    <w:name w:val="Menção Pendente1"/>
    <w:basedOn w:val="Fontepargpadro"/>
    <w:uiPriority w:val="99"/>
    <w:semiHidden/>
    <w:unhideWhenUsed/>
    <w:rsid w:val="002A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380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certidoesapf.apps.tcu.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birata.pr.gov.br/" TargetMode="External"/><Relationship Id="rId23" Type="http://schemas.openxmlformats.org/officeDocument/2006/relationships/fontTable" Target="fontTable.xml"/><Relationship Id="rId10" Type="http://schemas.openxmlformats.org/officeDocument/2006/relationships/hyperlink" Target="https://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oempreendedor.gov.b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D0BA9-6B45-48EF-B489-3FC26751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33</Pages>
  <Words>15448</Words>
  <Characters>83423</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208</cp:revision>
  <cp:lastPrinted>2023-09-28T12:25:00Z</cp:lastPrinted>
  <dcterms:created xsi:type="dcterms:W3CDTF">2020-03-30T17:31:00Z</dcterms:created>
  <dcterms:modified xsi:type="dcterms:W3CDTF">2023-10-05T12:58:00Z</dcterms:modified>
  <dc:language>pt-BR</dc:language>
</cp:coreProperties>
</file>